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3B" w:rsidRDefault="00C5313B">
      <w:pPr>
        <w:jc w:val="center"/>
        <w:rPr>
          <w:rFonts w:ascii="方正小标宋简体" w:eastAsia="方正小标宋简体"/>
          <w:color w:val="FF0000"/>
          <w:sz w:val="44"/>
          <w:szCs w:val="44"/>
        </w:rPr>
      </w:pPr>
    </w:p>
    <w:p w:rsidR="00C5313B" w:rsidRDefault="00015FD1">
      <w:pPr>
        <w:autoSpaceDE w:val="0"/>
        <w:spacing w:before="140"/>
        <w:jc w:val="center"/>
        <w:rPr>
          <w:rFonts w:ascii="方正小标宋简体" w:eastAsia="方正小标宋简体" w:cs="宋体"/>
          <w:color w:val="FF0000"/>
          <w:kern w:val="64"/>
          <w:sz w:val="60"/>
          <w:szCs w:val="60"/>
        </w:rPr>
      </w:pPr>
      <w:r>
        <w:rPr>
          <w:rFonts w:ascii="方正小标宋简体" w:eastAsia="方正小标宋简体" w:cs="宋体" w:hint="eastAsia"/>
          <w:color w:val="FF0000"/>
          <w:kern w:val="64"/>
          <w:sz w:val="60"/>
          <w:szCs w:val="60"/>
        </w:rPr>
        <w:t>广西壮族自治区药品监督管理局</w:t>
      </w:r>
    </w:p>
    <w:p w:rsidR="00C5313B" w:rsidRDefault="00015FD1">
      <w:pPr>
        <w:autoSpaceDE w:val="0"/>
        <w:spacing w:before="140"/>
        <w:jc w:val="center"/>
        <w:rPr>
          <w:rFonts w:ascii="方正小标宋简体" w:eastAsia="方正小标宋简体" w:cs="宋体"/>
          <w:color w:val="FF0000"/>
          <w:w w:val="90"/>
          <w:kern w:val="64"/>
          <w:sz w:val="60"/>
          <w:szCs w:val="60"/>
        </w:rPr>
      </w:pPr>
      <w:r>
        <w:rPr>
          <w:rFonts w:ascii="方正小标宋简体" w:eastAsia="方正小标宋简体" w:cs="宋体" w:hint="eastAsia"/>
          <w:color w:val="FF0000"/>
          <w:w w:val="90"/>
          <w:kern w:val="64"/>
          <w:sz w:val="60"/>
          <w:szCs w:val="60"/>
        </w:rPr>
        <w:t>通  告</w:t>
      </w:r>
    </w:p>
    <w:p w:rsidR="00C5313B" w:rsidRDefault="00C5313B">
      <w:pPr>
        <w:spacing w:line="480" w:lineRule="auto"/>
        <w:jc w:val="center"/>
        <w:rPr>
          <w:rFonts w:eastAsia="楷体_GB2312"/>
          <w:sz w:val="32"/>
          <w:szCs w:val="32"/>
        </w:rPr>
      </w:pPr>
    </w:p>
    <w:p w:rsidR="00C5313B" w:rsidRDefault="00015FD1">
      <w:pPr>
        <w:spacing w:line="480" w:lineRule="auto"/>
        <w:jc w:val="center"/>
        <w:rPr>
          <w:rFonts w:eastAsia="楷体_GB2312"/>
          <w:sz w:val="32"/>
          <w:szCs w:val="32"/>
        </w:rPr>
      </w:pPr>
      <w:bookmarkStart w:id="0" w:name="wenhao"/>
      <w:r>
        <w:rPr>
          <w:rFonts w:eastAsia="楷体_GB2312"/>
          <w:sz w:val="32"/>
          <w:szCs w:val="32"/>
        </w:rPr>
        <w:t>2024</w:t>
      </w:r>
      <w:r>
        <w:rPr>
          <w:rFonts w:eastAsia="楷体_GB2312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>第</w:t>
      </w:r>
      <w:r>
        <w:rPr>
          <w:rFonts w:eastAsia="楷体_GB2312"/>
          <w:sz w:val="32"/>
          <w:szCs w:val="32"/>
        </w:rPr>
        <w:t>20</w:t>
      </w:r>
      <w:r>
        <w:rPr>
          <w:rFonts w:eastAsia="楷体_GB2312"/>
          <w:sz w:val="32"/>
          <w:szCs w:val="32"/>
        </w:rPr>
        <w:t>期</w:t>
      </w:r>
      <w:bookmarkEnd w:id="0"/>
    </w:p>
    <w:p w:rsidR="00C5313B" w:rsidRDefault="006E2365">
      <w:pPr>
        <w:spacing w:line="380" w:lineRule="atLeast"/>
        <w:rPr>
          <w:rFonts w:eastAsia="楷体_GB2312"/>
          <w:sz w:val="32"/>
          <w:szCs w:val="32"/>
        </w:rPr>
      </w:pPr>
      <w:r w:rsidRPr="006E2365">
        <w:rPr>
          <w:rFonts w:ascii="方正小标宋简体" w:eastAsia="方正小标宋简体" w:cs="宋体"/>
          <w:color w:val="FF0000"/>
          <w:kern w:val="64"/>
          <w:sz w:val="56"/>
          <w:szCs w:val="56"/>
        </w:rPr>
      </w:r>
      <w:r w:rsidRPr="006E2365">
        <w:rPr>
          <w:rFonts w:ascii="方正小标宋简体" w:eastAsia="方正小标宋简体" w:cs="宋体"/>
          <w:color w:val="FF0000"/>
          <w:kern w:val="64"/>
          <w:sz w:val="56"/>
          <w:szCs w:val="56"/>
        </w:rPr>
        <w:pict>
          <v:line id="直线 1031 2" o:spid="_x0000_s1027" style="mso-position-horizontal-relative:char;mso-position-vertical-relative:line" from="0,0" to="442.2pt,0" strokecolor="red" strokeweight="2.81pt"/>
        </w:pict>
      </w:r>
    </w:p>
    <w:p w:rsidR="00DC0D89" w:rsidRPr="00DC0D89" w:rsidRDefault="00DC0D89" w:rsidP="00DC0D8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zhengwen"/>
      <w:bookmarkEnd w:id="1"/>
    </w:p>
    <w:p w:rsidR="00DC0D89" w:rsidRPr="00DC0D89" w:rsidRDefault="00015FD1" w:rsidP="00DC0D8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C0D89">
        <w:rPr>
          <w:rFonts w:ascii="方正小标宋简体" w:eastAsia="方正小标宋简体" w:hint="eastAsia"/>
          <w:sz w:val="44"/>
          <w:szCs w:val="44"/>
        </w:rPr>
        <w:t>广西壮族自治区药品监督管理局关于取消</w:t>
      </w:r>
    </w:p>
    <w:p w:rsidR="00DC0D89" w:rsidRPr="00DC0D89" w:rsidRDefault="00015FD1" w:rsidP="00DC0D8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C0D89">
        <w:rPr>
          <w:rFonts w:ascii="方正小标宋简体" w:eastAsia="方正小标宋简体" w:hint="eastAsia"/>
          <w:sz w:val="44"/>
          <w:szCs w:val="44"/>
        </w:rPr>
        <w:t>未提交2023年度报告广西辖区国产</w:t>
      </w:r>
    </w:p>
    <w:p w:rsidR="00C5313B" w:rsidRPr="00DC0D89" w:rsidRDefault="00015FD1" w:rsidP="00DC0D8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C0D89">
        <w:rPr>
          <w:rFonts w:ascii="方正小标宋简体" w:eastAsia="方正小标宋简体" w:hint="eastAsia"/>
          <w:sz w:val="44"/>
          <w:szCs w:val="44"/>
        </w:rPr>
        <w:t>普通化妆品备案的通告</w:t>
      </w:r>
    </w:p>
    <w:p w:rsidR="00C5313B" w:rsidRPr="00DC0D89" w:rsidRDefault="00C5313B" w:rsidP="00DC0D89">
      <w:pPr>
        <w:spacing w:line="64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C5313B" w:rsidRDefault="00015FD1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根据《化妆品注册备案管理办法》第三十七条、第五十九条和《国家药监局关于实施〈化妆品注册备案资料管理规定〉有关事项的公告》（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年第</w:t>
      </w:r>
      <w:r>
        <w:rPr>
          <w:rFonts w:eastAsia="仿宋_GB2312" w:hint="eastAsia"/>
          <w:sz w:val="32"/>
          <w:szCs w:val="32"/>
        </w:rPr>
        <w:t>35</w:t>
      </w:r>
      <w:r>
        <w:rPr>
          <w:rFonts w:eastAsia="仿宋_GB2312" w:hint="eastAsia"/>
          <w:sz w:val="32"/>
          <w:szCs w:val="32"/>
        </w:rPr>
        <w:t>号）等规定，化妆品备案人应当于每年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日期间，通过化妆品注册备案信息服务平台，提交备案时间满一年普通化妆品的年度报告。截至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日，未提交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年度报告的广西辖区国产普通化妆品（产品名单见附件），且未按要求在规定期限内改正的，依据规定予以取消备案。</w:t>
      </w:r>
    </w:p>
    <w:p w:rsidR="00C5313B" w:rsidRDefault="00015FD1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特此通告。</w:t>
      </w:r>
    </w:p>
    <w:p w:rsidR="00DC0D89" w:rsidRDefault="00015FD1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附件：未提交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年度报告的广西辖区国产普通化妆品</w:t>
      </w:r>
    </w:p>
    <w:p w:rsidR="00C5313B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</w:t>
      </w:r>
      <w:r w:rsidR="00015FD1">
        <w:rPr>
          <w:rFonts w:eastAsia="仿宋_GB2312" w:hint="eastAsia"/>
          <w:sz w:val="32"/>
          <w:szCs w:val="32"/>
        </w:rPr>
        <w:t>名单</w:t>
      </w:r>
    </w:p>
    <w:p w:rsidR="00C5313B" w:rsidRDefault="00C5313B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C5313B" w:rsidRDefault="00C5313B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C5313B" w:rsidRDefault="00C5313B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015FD1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</w:t>
      </w:r>
      <w:r w:rsidR="00DC0D89">
        <w:rPr>
          <w:rFonts w:eastAsia="仿宋_GB2312" w:hint="eastAsia"/>
          <w:sz w:val="32"/>
          <w:szCs w:val="32"/>
        </w:rPr>
        <w:t>广西壮族自治区药品监督管理局</w:t>
      </w:r>
      <w:r w:rsidR="00DC0D89">
        <w:rPr>
          <w:rFonts w:eastAsia="仿宋_GB2312" w:hint="eastAsia"/>
          <w:sz w:val="32"/>
          <w:szCs w:val="32"/>
        </w:rPr>
        <w:t xml:space="preserve"> </w:t>
      </w:r>
    </w:p>
    <w:p w:rsidR="00C5313B" w:rsidRDefault="00015FD1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</w:t>
      </w:r>
      <w:r w:rsidR="00DC0D89"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日</w:t>
      </w:r>
    </w:p>
    <w:p w:rsidR="00DC0D89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DC0D89" w:rsidP="00DC0D89">
      <w:pPr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DC0D89" w:rsidRDefault="00DC0D89" w:rsidP="00DC0D89">
      <w:pPr>
        <w:spacing w:line="590" w:lineRule="exact"/>
        <w:rPr>
          <w:rFonts w:ascii="黑体" w:eastAsia="黑体" w:hAnsi="黑体"/>
          <w:sz w:val="32"/>
          <w:szCs w:val="32"/>
        </w:rPr>
      </w:pPr>
      <w:r w:rsidRPr="00DC0D89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DC0D89" w:rsidRDefault="00DC0D89" w:rsidP="00DC0D89">
      <w:pPr>
        <w:spacing w:line="6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DC0D8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未提交2023年度报告的广西辖区国产</w:t>
      </w:r>
    </w:p>
    <w:p w:rsidR="00DC0D89" w:rsidRDefault="00DC0D89" w:rsidP="00DC0D89">
      <w:pPr>
        <w:spacing w:line="640" w:lineRule="exact"/>
        <w:jc w:val="center"/>
        <w:rPr>
          <w:rFonts w:ascii="黑体" w:eastAsia="黑体" w:hAnsi="黑体"/>
          <w:sz w:val="32"/>
          <w:szCs w:val="32"/>
        </w:rPr>
      </w:pPr>
      <w:r w:rsidRPr="00DC0D89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普通化妆品名单</w:t>
      </w:r>
    </w:p>
    <w:tbl>
      <w:tblPr>
        <w:tblW w:w="109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0"/>
        <w:gridCol w:w="2760"/>
        <w:gridCol w:w="3220"/>
        <w:gridCol w:w="920"/>
      </w:tblGrid>
      <w:tr w:rsidR="00DC0D89" w:rsidRPr="00DC0D89" w:rsidTr="000766DC">
        <w:trPr>
          <w:trHeight w:val="439"/>
          <w:tblHeader/>
          <w:jc w:val="center"/>
        </w:trPr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ascii="黑体" w:eastAsia="黑体" w:hAnsi="黑体"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ascii="黑体" w:eastAsia="黑体" w:hAnsi="黑体"/>
                <w:bCs/>
                <w:color w:val="000000"/>
                <w:kern w:val="0"/>
                <w:sz w:val="18"/>
                <w:szCs w:val="18"/>
              </w:rPr>
              <w:t>备案号</w:t>
            </w:r>
          </w:p>
        </w:tc>
        <w:tc>
          <w:tcPr>
            <w:tcW w:w="3220" w:type="dxa"/>
            <w:shd w:val="clear" w:color="auto" w:fill="auto"/>
            <w:noWrap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ascii="黑体" w:eastAsia="黑体" w:hAnsi="黑体"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ascii="黑体" w:eastAsia="黑体" w:hAnsi="黑体"/>
                <w:bCs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ascii="黑体" w:eastAsia="黑体" w:hAnsi="黑体"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8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里约会水光补水精华液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2020001227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广西南宁语颜化妆品有限公司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8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里约会水光精华液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2020000280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广西南宁语颜化妆品有限公司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93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DING SHANG QIAN SI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顶上千丝黑桑果洗发水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2021500499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南宁润生堂生物科技有限公司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SUNYONHO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水颜后清颜精华液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2022000778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广西高颜姿企业管理有限公司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SUNYONHO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水颜后清颜霜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2022000779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广西高颜姿企业管理有限公司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SUNYONHO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水颜后轻奢美肤肌底液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2022000647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广西高颜姿企业管理有限公司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SUNYONHO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水颜后轻奢美肤精华液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2022000646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广西高颜姿企业管理有限公司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SUNYONHO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水颜后轻奢美肤日霜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2022000645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广西高颜姿企业管理有限公司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SUNYONHO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水颜后轻奢清颜晚霜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2022000644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广西高颜姿企业管理有限公司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SUNYONHO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水颜后轻奢洗卸洁面慕斯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2022000650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广西高颜姿企业管理有限公司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SUNYONHO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水颜后养颜靓肤乳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2022001078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广西高颜姿企业管理有限公司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93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安和静瑶膜粉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2022000768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183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安和静瑶泡浴粉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2022000767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287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必视舒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草本精华眼贴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2022000745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南宁市锦生堂商贸有限责任公司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54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茶花姑娘多肽水光养颜冻干粉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+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茶花姑娘多肽水光养颜精华液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2021500220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广西茂姿美生物科技有限公司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茶花姑娘桂花鲜花原液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广西茂姿美生物科技有限公司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茶花姑娘茉莉精油氨基酸洁面慕斯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2021500269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广西茂姿美生物科技有限公司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茶花姑娘茉莉精油氨基酸舒缓洁面慕斯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广西茂姿美生物科技有限公司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茶花姑娘小花茉莉鲜萃柔肤水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广西茂姿美生物科技有限公司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茶花姑娘小花茉莉鲜花原液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广西茂姿美生物科技有限公司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茶花姑娘小花茉莉芋螺肽紧致乳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广西茂姿美生物科技有限公司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茶花姑娘玉兰鲜花原液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广西茂姿美生物科技有限公司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潺益堂本草膏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2022001120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广西潺河科技有限公司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潺益堂焕肤膏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2022001127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广西潺河科技有限公司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潺益堂人参保湿爽肤水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2022001131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广西潺河科技有限公司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潺益堂人参精华液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2022001133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广西潺河科技有限公司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潺益堂人参洗颜液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2022001132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广西潺河科技有限公司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潺益堂人参滋润霜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2022001130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广西潺河科技有限公司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潺益堂滋润膏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2022001121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广西潺河科技有限公司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梵恩诗泡浴粉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171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梵恩诗泡浴粉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2022000472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147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梵恩诗泡浴粉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梵恩诗泡浴粉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266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梵恩诗泡浴粉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2022000475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242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梵恩诗泡浴粉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6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2022000476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19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梵恩诗泡浴粉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7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2022000477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梵薇白睡莲精华液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2022000939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广西国风生物科技有限公司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梵薇谷胱甘肽美肌水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2022000628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广西国风生物科技有限公司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梵薇蒲公英喷雾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2022000963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广西国风生物科技有限公司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瑰宝世家玫瑰情侣按摩精油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2022001165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广西百年健康产业有限公司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瑰宝世家檀香情侣按摩精油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2022001166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广西百年健康产业有限公司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桂花精粹面膜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2022000146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桂林拓普香料有限公司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桂花精露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2022000147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桂林拓普香料有限公司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桂林市</w:t>
            </w:r>
          </w:p>
        </w:tc>
      </w:tr>
      <w:tr w:rsidR="00DC0D89" w:rsidRPr="00DC0D89" w:rsidTr="000766DC">
        <w:trPr>
          <w:trHeight w:val="183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桂之泌多肽臻颜面膜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2022001106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广西桂科院康脉生物科技有限公司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汉沙立美氨基酸草本洗发露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2021500270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花弧侧柏叶洗发露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2021500297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广西茂姿美生物科技有限公司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环尊焕颜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草本植萃液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2022000703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广西环尊生物科技有限公司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环尊焕颜靓肤精华霜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广西环尊生物科技有限公司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环尊焕颜靓肤精华液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2022000482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广西环尊生物科技有限公司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环尊焕颜靓肤精华液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2022000483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广西环尊生物科技有限公司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环尊焕颜靓肤水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2022000481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广西环尊生物科技有限公司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环尊焕颜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沁养草本液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2022000702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广西环尊生物科技有限公司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11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黄桶瑶浴足浴包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2022000092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活泉皇后美肤滋润面膜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2022001007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广西荟心美生物科技有限公司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金奥泊调理组合套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胸膜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2021500331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金奥泊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.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身体护理套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滋养露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2021500328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JINAOPO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二合一洗沐露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2022000117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JINAOPO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青春定格液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2021500326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金澳泊薄荷舒润按摩油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2022000222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金澳泊补水舒宁乳液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2021500605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金澳泊补水舒宁水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2021500603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补水修护乳液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2021000433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金澳泊调理组合套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精华油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2021500398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金澳泊调理组合套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清润膜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2021500330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金澳泊多肽焕颜精华乳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金澳泊多肽润养面膜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金澳泊多肽维养霜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金澳泊多糖保湿精华液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金澳泊二合一洗沐露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2021000103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金澳泊护理组合套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嫩肤露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金澳泊护理组合套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维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E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油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金澳泊护理组合套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盈润露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金澳泊肌肽焕颜精华液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金澳泊角鲨烷胜肽精华油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金澳泊洁面慕斯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2022000149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金澳泊紧致活肤眼霜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2021000432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金澳泊紧致舒宁眼霜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2021500606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金澳泊净颜美肤精华乳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2022000398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金澳泊净颜美肤精华霜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2022000399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金澳泊净颜美肤精华液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2022000397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金澳泊九肽冻干粉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+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金澳泊水光肽溶媒液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金澳泊九肽焕颜净透霜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金澳泊九肽精华液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金澳泊九肽盈透精华液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金澳泊空气隔离霜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2021500103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金澳泊灵芝多肽精华喷雾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2022000223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金澳泊灵芝舒焕嫩肤露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2022000224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金澳泊六肽复颜紧致霜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金澳泊六肽抗皱精华液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金澳泊明眸焕颜眼部精华霜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金澳泊身体护理套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灵芝多肽液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2021500329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.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身体护理套装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按摩油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2021500327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金澳泊神经酰胺精华乳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金澳泊神经酰胺乳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金澳泊透明质酸钠面膜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2021500558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金澳泊小麦胚芽洁颜油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金澳泊壹心壹意套装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滋润水肌保湿霜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2021000431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广西享惠生活用品有限公司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金澳泊植萃芦荟胶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2022000076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金澳泊植萃美肤洁容霜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2022000396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金澳泊植萃美肤洁颜霜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2022000395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金澳泊植萃滢润洁颜霜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2022000353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广西金澳泊生物科技有限公司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玉林市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精俏颜多胜肽精华液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2021500584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南宁鑫泽瑞生物科技有限公司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323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精俏颜美肌舒护冻干粉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+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精俏颜美肌舒护溶解液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2021500478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南宁鑫泽瑞生物科技有限公司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康司臣氨糖营养霜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2021500213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金鸡药业股份有限公司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贺州市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康司臣护手霜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2022000496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金鸡药业股份有限公司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贺州市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康司臣维生素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E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乳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2021500549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金鸡药业股份有限公司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贺州市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康司臣维生素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E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营养霜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2022000573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金鸡药业股份有限公司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贺州市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康司臣植物精油足浴片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金鸡药业股份有限公司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贺州市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康司臣植物精油足浴片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金鸡药业股份有限公司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贺州市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康司臣植物精油足浴片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Ⅳ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2020001410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金鸡药业股份有限公司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贺州市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康司臣植物精油足浴片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Ⅴ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2022000138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金鸡药业股份有限公司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贺州市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康沅植物足浴颗粒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2021500190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金鸡药业股份有限公司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贺州市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康沅植物足浴颗粒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Ⅱ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2021500261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金鸡药业股份有限公司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贺州市</w:t>
            </w:r>
          </w:p>
        </w:tc>
      </w:tr>
      <w:tr w:rsidR="00DC0D89" w:rsidRPr="00DC0D89" w:rsidTr="000766DC">
        <w:trPr>
          <w:trHeight w:val="54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丽人瑶字号足浴粉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2019001015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广西金秀瑶族自治县亿草丰茂瑶药有限公司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洛熹柔肤轻润膜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2022000876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广西洪泰科技有限公司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洛熹盈润保湿膜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2022000855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广西洪泰科技有限公司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茂姿美古树山茶洗发露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2020000356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广西茂姿美生物科技有限公司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茂姿美茉莉花多肽补水嫩肤面膜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2019001185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广西茂姿美生物科技有限公司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茂姿美茉莉花多肽滋养修护面膜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2019000718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广西茂姿美生物科技有限公司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茂姿美小花茉莉鲜花原液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2020000315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广西茂姿美生物科技有限公司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茂姿美臻姜植萃洗发露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2020000355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广西茂姿美生物科技有限公司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萌米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磁石保湿眼膜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2019000384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广西南宁语颜化妆品有限公司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萌米大米蚕丝蛋白面膜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2016000415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广西南宁语颜化妆品有限公司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萌米多效修护眼霜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2020000023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广西南宁语颜化妆品有限公司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萌米防护隔离乳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2019001080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广西南宁语颜化妆品有限公司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萌米火绒草精华液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2019000442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广西南宁语颜化妆品有限公司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萌米玫瑰花水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2019000427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广西南宁语颜化妆品有限公司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萌米美颜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CC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2019000440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广西南宁语颜化妆品有限公司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萌米柔滑洗面奶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2019000441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广西南宁语颜化妆品有限公司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萌米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-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水光霜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2017000155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广西南宁语颜化妆品有限公司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萌米水嫩润肤霜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2019000443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广西南宁语颜化妆品有限公司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萌米丝滑洁颜乳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2019001079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广西南宁语颜化妆品有限公司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萌米醒肤原液喷雾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2016000265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广西南宁语颜化妆品有限公司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54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盘王百草汤全身浴粉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2019001014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广西金秀瑶族自治县亿草丰茂瑶药有限公司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54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盘王百草汤足浴粉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2019001013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广西金秀瑶族自治县亿草丰茂瑶药有限公司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257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琦品瑶膜粉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2022000769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233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琦品瑶泡浴粉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2022000467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181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琦品瑶泡浴粉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142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琦品瑶泡浴粉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389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琦品瑶泡浴粉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2022000470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281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琦品瑶泡浴粉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2022000478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倾世之谜泡浴粉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2022000617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倾世之谜泡浴粉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2022000618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152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倾世之谜泡浴粉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2022000619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271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倾世之谜泡浴粉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2022000620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倾世之谜泡浴粉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2022000621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森发堂草本植物健发洗发露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2022000608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广西森发健康科技有限公司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柳州市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森发堂草本植物健发液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2022000610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广西森发健康科技有限公司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柳州市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森发堂草本植物乌发洗发露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2022000609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广西森发健康科技有限公司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柳州市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森发堂草本植物乌发液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2022000611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广西森发健康科技有限公司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柳州市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善韵堂植萃能量膏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2021500672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广西参御阳健康管理有限公司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善韵堂植萃养护膏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2021500673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广西参御阳健康管理有限公司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124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首嘉瑶泡浴粉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2022000766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田七护龈牙膏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田七护龈牙膏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田七护龈牙膏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田七金装经典中药牙膏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田七金装经典中药牙膏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田七金装经典中药牙膏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田七经典中药牙膏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田七经典中药牙膏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田七经典中药牙膏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田七美白牙膏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田七美白牙膏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田七美白牙膏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田七怕出血牙膏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田七怕出血牙膏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田七怕出血牙膏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田七怕口气牙膏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田七怕口气牙膏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田七怕口气牙膏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田七怕上火牙膏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田七怕上火牙膏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田七怕上火牙膏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田七怕牙黄牙膏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田七怕牙黄牙膏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田七怕牙黄牙膏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田七娃娃长牙牙牙膏（草莓奶昔味）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田七娃娃长牙牙牙膏（草莓奶昔味）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田七娃娃长牙牙牙膏（草莓奶昔味）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田七娃娃长牙牙牙膏（什果味）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田七娃娃长牙牙牙膏（什果味）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田七娃娃长牙牙牙膏（什果味）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田七娃娃换牙牙牙膏（水蜜桃味）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2021500463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田七娃娃换牙牙牙膏（水蜜桃味）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2021500463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田七娃娃换牙牙牙膏（水蜜桃味）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2021500463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田七娃娃换牙牙牙膏（香橙味）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田七娃娃换牙牙牙膏（香橙味）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田七娃娃换牙牙牙膏（香橙味）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田七中药牙膏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田七中药牙膏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田七中药牙膏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2021500452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广西田七家化实业有限公司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梧州市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通</w:t>
            </w:r>
            <w:r w:rsidRPr="00DC0D89">
              <w:rPr>
                <w:rFonts w:eastAsia="等线"/>
                <w:color w:val="000000"/>
                <w:kern w:val="0"/>
                <w:sz w:val="18"/>
                <w:szCs w:val="18"/>
              </w:rPr>
              <w:t>鬊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好本草精华发根营养液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2021500683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广西正斗王生物科技有限公司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通</w:t>
            </w:r>
            <w:r w:rsidRPr="00DC0D89">
              <w:rPr>
                <w:rFonts w:eastAsia="等线"/>
                <w:color w:val="000000"/>
                <w:kern w:val="0"/>
                <w:sz w:val="18"/>
                <w:szCs w:val="18"/>
              </w:rPr>
              <w:t>鬊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好本草精华发用营养乳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2021500685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广西正斗王生物科技有限公司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通</w:t>
            </w:r>
            <w:r w:rsidRPr="00DC0D89">
              <w:rPr>
                <w:rFonts w:eastAsia="等线"/>
                <w:color w:val="000000"/>
                <w:kern w:val="0"/>
                <w:sz w:val="18"/>
                <w:szCs w:val="18"/>
              </w:rPr>
              <w:t>鬊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好本草精华洗发乳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2021500686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广西正斗王生物科技有限公司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通</w:t>
            </w:r>
            <w:r w:rsidRPr="00DC0D89">
              <w:rPr>
                <w:rFonts w:eastAsia="等线"/>
                <w:color w:val="000000"/>
                <w:kern w:val="0"/>
                <w:sz w:val="18"/>
                <w:szCs w:val="18"/>
              </w:rPr>
              <w:t>鬊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好本草头皮精华露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2021500687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广西正斗王生物科技有限公司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头教授党参粉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307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头教授头浴粉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2022000457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128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馨宸浴粉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2022000459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煊健堂植物茶香柔顺洗发乳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2022000044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广西煊健堂医药科技有限公司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贵港市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雅芙芝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鎏金</w:t>
            </w:r>
            <w:r w:rsidRPr="00DC0D89">
              <w:rPr>
                <w:rFonts w:eastAsia="等线"/>
                <w:color w:val="000000"/>
                <w:kern w:val="0"/>
                <w:sz w:val="18"/>
                <w:szCs w:val="18"/>
              </w:rPr>
              <w:t>甦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活焕颜水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2021000117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广西国风生物科技有限公司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雅芙芝</w:t>
            </w:r>
            <w:r w:rsidRPr="00DC0D89">
              <w:rPr>
                <w:rFonts w:eastAsia="等线"/>
                <w:color w:val="000000"/>
                <w:kern w:val="0"/>
                <w:sz w:val="18"/>
                <w:szCs w:val="18"/>
              </w:rPr>
              <w:t>甦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活盈肤面膜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2021500377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广西国风生物科技有限公司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雅芙芝叶绿素熊果苷焕颜面膜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2021500376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广西国风生物科技有限公司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瑶天香姜汁侧柏淘米水植物洗发液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2021000065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南宁润生堂生物科技有限公司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54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瑶字号百岁足浴粉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2019001046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广西金秀瑶族自治县亿草丰茂瑶药有限公司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54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瑶字号轻松足浴粉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2019001047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广西金秀瑶族自治县亿草丰茂瑶药有限公司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54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瑶字号全身浴粉（泡泡康）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2019001018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广西金秀瑶族自治县亿草丰茂瑶药有限公司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54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瑶字号全身浴粉（泡泡美）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2019001017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广西金秀瑶族自治县亿草丰茂瑶药有限公司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54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瑶字号全身浴粉（泡泡舒）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2019001016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广西金秀瑶族自治县亿草丰茂瑶药有限公司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115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一问素颜沁润精华液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2022000825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广西南宁美沐发源生物科技有限公司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遇槿满清草本洗发露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2021000201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广西康之槿生物科技有限公司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遇槿毛囊营养原液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2021000202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广西康之槿生物科技有限公司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遇槿墨绒毛囊营养洗发露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2021000203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广西康之槿生物科技有限公司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遇槿木槿草本营养洗发露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2021000225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广西康之槿生物科技有限公司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等线"/>
                <w:color w:val="000000"/>
                <w:kern w:val="0"/>
                <w:sz w:val="18"/>
                <w:szCs w:val="18"/>
              </w:rPr>
              <w:t>雲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之梦男士精萃膏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2022000235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广西端云商贸有限公司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桂林市</w:t>
            </w:r>
          </w:p>
        </w:tc>
      </w:tr>
      <w:tr w:rsidR="00DC0D89" w:rsidRPr="00DC0D89" w:rsidTr="000766DC">
        <w:trPr>
          <w:trHeight w:val="326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珍萃灵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?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南珠精萃赋活面膜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2022001084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广西医大协同医疗技术有限公司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南宁市</w:t>
            </w:r>
          </w:p>
        </w:tc>
      </w:tr>
      <w:tr w:rsidR="00DC0D89" w:rsidRPr="00DC0D89" w:rsidTr="000766DC">
        <w:trPr>
          <w:trHeight w:val="261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中瑶红花头浴粉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2022000587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222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中瑶膜粉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2022000589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185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中瑶手足浴粉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147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中瑶手足浴粉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109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中瑶手足浴粉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213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中瑶手足浴粉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2022000463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  <w:tr w:rsidR="00DC0D89" w:rsidRPr="00DC0D89" w:rsidTr="000766DC">
        <w:trPr>
          <w:trHeight w:val="70"/>
          <w:jc w:val="center"/>
        </w:trPr>
        <w:tc>
          <w:tcPr>
            <w:tcW w:w="400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中瑶浴粉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桂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G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妆网备字</w:t>
            </w: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2022000586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广西金秀金古瑶方药业科技有限公司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DC0D89" w:rsidRPr="00DC0D89" w:rsidRDefault="00DC0D89" w:rsidP="000766D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C0D89">
              <w:rPr>
                <w:rFonts w:eastAsia="仿宋_GB2312"/>
                <w:color w:val="000000"/>
                <w:kern w:val="0"/>
                <w:sz w:val="18"/>
                <w:szCs w:val="18"/>
              </w:rPr>
              <w:t>来宾市</w:t>
            </w:r>
          </w:p>
        </w:tc>
      </w:tr>
    </w:tbl>
    <w:p w:rsidR="00C5313B" w:rsidRDefault="006E2365" w:rsidP="00DC0D89">
      <w:pPr>
        <w:spacing w:line="460" w:lineRule="exact"/>
        <w:ind w:leftChars="134" w:left="1273" w:hangingChars="310" w:hanging="992"/>
      </w:pPr>
      <w:bookmarkStart w:id="2" w:name="_GoBack"/>
      <w:bookmarkEnd w:id="2"/>
      <w:r w:rsidRPr="006E2365">
        <w:rPr>
          <w:rFonts w:eastAsia="仿宋_GB2312"/>
          <w:color w:val="000000"/>
          <w:kern w:val="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-4.6pt;margin-top:551.8pt;width:445.6pt;height:198.75pt;z-index:15;mso-wrap-distance-left:9.05pt;mso-wrap-distance-right:9.05pt;mso-position-horizontal-relative:text;mso-position-vertical-relative:page" stroked="f">
            <v:fill opacity="0"/>
            <v:textbox id="848custom" inset="0,0,0,0">
              <w:txbxContent>
                <w:p w:rsidR="00C5313B" w:rsidRDefault="00C5313B">
                  <w:pPr>
                    <w:spacing w:line="20" w:lineRule="exact"/>
                  </w:pPr>
                </w:p>
                <w:p w:rsidR="00C5313B" w:rsidRDefault="00C5313B">
                  <w:pPr>
                    <w:autoSpaceDE w:val="0"/>
                    <w:spacing w:line="0" w:lineRule="atLeast"/>
                    <w:rPr>
                      <w:rFonts w:ascii="宋体" w:cs="宋体"/>
                      <w:position w:val="-17"/>
                      <w:szCs w:val="21"/>
                    </w:rPr>
                  </w:pPr>
                </w:p>
                <w:p w:rsidR="00C5313B" w:rsidRDefault="00C5313B">
                  <w:pPr>
                    <w:autoSpaceDE w:val="0"/>
                    <w:spacing w:line="0" w:lineRule="atLeast"/>
                    <w:rPr>
                      <w:rFonts w:ascii="宋体" w:cs="宋体"/>
                      <w:position w:val="-17"/>
                      <w:szCs w:val="21"/>
                    </w:rPr>
                  </w:pPr>
                </w:p>
                <w:p w:rsidR="00C5313B" w:rsidRDefault="00C5313B">
                  <w:pPr>
                    <w:autoSpaceDE w:val="0"/>
                    <w:spacing w:line="0" w:lineRule="atLeast"/>
                    <w:rPr>
                      <w:rFonts w:ascii="宋体" w:cs="宋体"/>
                      <w:position w:val="-17"/>
                      <w:szCs w:val="21"/>
                    </w:rPr>
                  </w:pPr>
                </w:p>
                <w:p w:rsidR="00C5313B" w:rsidRDefault="00C5313B">
                  <w:pPr>
                    <w:autoSpaceDE w:val="0"/>
                    <w:spacing w:line="0" w:lineRule="atLeast"/>
                    <w:rPr>
                      <w:rFonts w:ascii="宋体" w:cs="宋体"/>
                      <w:position w:val="-17"/>
                      <w:szCs w:val="21"/>
                    </w:rPr>
                  </w:pPr>
                </w:p>
                <w:p w:rsidR="00C5313B" w:rsidRDefault="00C5313B">
                  <w:pPr>
                    <w:autoSpaceDE w:val="0"/>
                    <w:spacing w:line="0" w:lineRule="atLeast"/>
                    <w:rPr>
                      <w:rFonts w:ascii="宋体" w:cs="宋体"/>
                      <w:position w:val="-17"/>
                      <w:szCs w:val="21"/>
                    </w:rPr>
                  </w:pPr>
                </w:p>
                <w:p w:rsidR="00C5313B" w:rsidRDefault="00015FD1">
                  <w:pPr>
                    <w:autoSpaceDE w:val="0"/>
                    <w:spacing w:line="0" w:lineRule="atLeast"/>
                    <w:rPr>
                      <w:rFonts w:ascii="宋体" w:cs="宋体"/>
                      <w:position w:val="-17"/>
                      <w:szCs w:val="21"/>
                    </w:rPr>
                  </w:pPr>
                  <w:r>
                    <w:rPr>
                      <w:rFonts w:ascii="宋体" w:cs="宋体" w:hint="eastAsia"/>
                      <w:position w:val="-17"/>
                      <w:szCs w:val="21"/>
                    </w:rPr>
                    <w:t>──────────────────────────────────────────</w:t>
                  </w:r>
                </w:p>
                <w:p w:rsidR="00DC0D89" w:rsidRDefault="00015FD1">
                  <w:pPr>
                    <w:autoSpaceDE w:val="0"/>
                    <w:spacing w:line="0" w:lineRule="atLeast"/>
                    <w:ind w:left="840" w:hangingChars="300" w:hanging="840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  </w:t>
                  </w:r>
                  <w:r w:rsidR="00DC0D89">
                    <w:rPr>
                      <w:rFonts w:ascii="仿宋_GB2312" w:eastAsia="仿宋_GB2312" w:hint="eastAsia"/>
                      <w:sz w:val="28"/>
                      <w:szCs w:val="28"/>
                    </w:rPr>
                    <w:t>主送：</w:t>
                  </w:r>
                  <w:r w:rsidR="00DC0D89" w:rsidRPr="00DC0D89">
                    <w:rPr>
                      <w:rFonts w:ascii="仿宋_GB2312" w:eastAsia="仿宋_GB2312" w:hint="eastAsia"/>
                      <w:sz w:val="28"/>
                      <w:szCs w:val="28"/>
                    </w:rPr>
                    <w:t>各市市场监督管理局、各检查分局、食品药品审评查验中心</w:t>
                  </w:r>
                </w:p>
                <w:p w:rsidR="00DC0D89" w:rsidRDefault="00DC0D89" w:rsidP="00DC0D89">
                  <w:pPr>
                    <w:autoSpaceDE w:val="0"/>
                    <w:spacing w:line="0" w:lineRule="atLeast"/>
                    <w:ind w:leftChars="400" w:left="840" w:firstLineChars="50" w:firstLine="140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DC0D89">
                    <w:rPr>
                      <w:rFonts w:ascii="仿宋_GB2312" w:eastAsia="仿宋_GB2312" w:hint="eastAsia"/>
                      <w:sz w:val="28"/>
                      <w:szCs w:val="28"/>
                    </w:rPr>
                    <w:t>（医疗器械技术审评中心）、稽查处、化妆品监管处、</w:t>
                  </w:r>
                </w:p>
                <w:p w:rsidR="00DC0D89" w:rsidRDefault="00DC0D89" w:rsidP="00DC0D89">
                  <w:pPr>
                    <w:autoSpaceDE w:val="0"/>
                    <w:spacing w:line="0" w:lineRule="atLeast"/>
                    <w:ind w:leftChars="400" w:left="840" w:firstLineChars="100" w:firstLine="280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DC0D89">
                    <w:rPr>
                      <w:rFonts w:ascii="仿宋_GB2312" w:eastAsia="仿宋_GB2312" w:hint="eastAsia"/>
                      <w:sz w:val="28"/>
                      <w:szCs w:val="28"/>
                    </w:rPr>
                    <w:t>药品不良反应监测中心、自治区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药品检验研究所。</w:t>
                  </w:r>
                </w:p>
                <w:p w:rsidR="00C5313B" w:rsidRDefault="00DC0D89" w:rsidP="00DC0D89">
                  <w:pPr>
                    <w:autoSpaceDE w:val="0"/>
                    <w:spacing w:line="0" w:lineRule="atLeast"/>
                    <w:ind w:leftChars="134" w:left="841" w:hangingChars="200" w:hanging="560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分送</w:t>
                  </w:r>
                  <w:r w:rsidR="00015FD1">
                    <w:rPr>
                      <w:rFonts w:ascii="仿宋_GB2312" w:eastAsia="仿宋_GB2312" w:hint="eastAsia"/>
                      <w:sz w:val="28"/>
                      <w:szCs w:val="28"/>
                    </w:rPr>
                    <w:t>：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本局领导。</w:t>
                  </w:r>
                </w:p>
                <w:p w:rsidR="00C5313B" w:rsidRDefault="00015FD1">
                  <w:pPr>
                    <w:autoSpaceDE w:val="0"/>
                    <w:spacing w:line="0" w:lineRule="atLeast"/>
                    <w:ind w:left="300" w:hangingChars="300" w:hanging="300"/>
                    <w:rPr>
                      <w:rFonts w:ascii="宋体" w:cs="宋体"/>
                      <w:position w:val="-17"/>
                      <w:sz w:val="10"/>
                      <w:szCs w:val="10"/>
                    </w:rPr>
                  </w:pPr>
                  <w:r>
                    <w:rPr>
                      <w:rFonts w:ascii="宋体" w:cs="宋体" w:hint="eastAsia"/>
                      <w:position w:val="-17"/>
                      <w:sz w:val="10"/>
                      <w:szCs w:val="10"/>
                    </w:rPr>
                    <w:t>────────────────────────────────────────────────────────────────────────────────────────</w:t>
                  </w:r>
                </w:p>
                <w:p w:rsidR="00C5313B" w:rsidRDefault="00015FD1">
                  <w:pPr>
                    <w:keepLines/>
                    <w:widowControl/>
                    <w:suppressLineNumbers/>
                    <w:suppressAutoHyphens/>
                    <w:autoSpaceDE w:val="0"/>
                    <w:spacing w:line="0" w:lineRule="atLeast"/>
                    <w:rPr>
                      <w:rFonts w:ascii="仿宋_GB2312" w:eastAsia="仿宋_GB2312"/>
                      <w:kern w:val="28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kern w:val="28"/>
                      <w:sz w:val="28"/>
                      <w:szCs w:val="28"/>
                    </w:rPr>
                    <w:t xml:space="preserve">  广西壮族自治区药品监督管理局办公室</w:t>
                  </w:r>
                  <w:bookmarkStart w:id="3" w:name="riqi"/>
                  <w:r w:rsidR="00DC0D89">
                    <w:rPr>
                      <w:rFonts w:ascii="仿宋_GB2312" w:eastAsia="仿宋_GB2312" w:hint="eastAsia"/>
                      <w:kern w:val="28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eastAsia="仿宋_GB2312"/>
                      <w:kern w:val="28"/>
                      <w:sz w:val="28"/>
                      <w:szCs w:val="28"/>
                    </w:rPr>
                    <w:t>2024</w:t>
                  </w:r>
                  <w:r>
                    <w:rPr>
                      <w:rFonts w:eastAsia="仿宋_GB2312"/>
                      <w:kern w:val="28"/>
                      <w:sz w:val="28"/>
                      <w:szCs w:val="28"/>
                    </w:rPr>
                    <w:t>年</w:t>
                  </w:r>
                  <w:r>
                    <w:rPr>
                      <w:rFonts w:eastAsia="仿宋_GB2312"/>
                      <w:kern w:val="28"/>
                      <w:sz w:val="28"/>
                      <w:szCs w:val="28"/>
                    </w:rPr>
                    <w:t>5</w:t>
                  </w:r>
                  <w:r>
                    <w:rPr>
                      <w:rFonts w:eastAsia="仿宋_GB2312"/>
                      <w:kern w:val="28"/>
                      <w:sz w:val="28"/>
                      <w:szCs w:val="28"/>
                    </w:rPr>
                    <w:t>月</w:t>
                  </w:r>
                  <w:r>
                    <w:rPr>
                      <w:rFonts w:eastAsia="仿宋_GB2312"/>
                      <w:kern w:val="28"/>
                      <w:sz w:val="28"/>
                      <w:szCs w:val="28"/>
                    </w:rPr>
                    <w:t>29</w:t>
                  </w:r>
                  <w:r>
                    <w:rPr>
                      <w:rFonts w:eastAsia="仿宋_GB2312"/>
                      <w:kern w:val="28"/>
                      <w:sz w:val="28"/>
                      <w:szCs w:val="28"/>
                    </w:rPr>
                    <w:t>日</w:t>
                  </w:r>
                  <w:bookmarkEnd w:id="3"/>
                  <w:r>
                    <w:rPr>
                      <w:rFonts w:eastAsia="仿宋_GB2312" w:hint="eastAsia"/>
                      <w:kern w:val="28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仿宋_GB2312" w:hint="eastAsia"/>
                      <w:kern w:val="28"/>
                      <w:sz w:val="28"/>
                      <w:szCs w:val="28"/>
                    </w:rPr>
                    <w:t>印发</w:t>
                  </w:r>
                </w:p>
                <w:p w:rsidR="00C5313B" w:rsidRDefault="00015FD1">
                  <w:r>
                    <w:rPr>
                      <w:rFonts w:ascii="宋体" w:cs="宋体" w:hint="eastAsia"/>
                      <w:position w:val="-8"/>
                      <w:szCs w:val="21"/>
                    </w:rPr>
                    <w:t>──────────────────────────────────────────</w:t>
                  </w:r>
                </w:p>
                <w:p w:rsidR="00C5313B" w:rsidRDefault="00C5313B"/>
              </w:txbxContent>
            </v:textbox>
            <w10:wrap type="square" side="largest" anchory="page"/>
          </v:shape>
        </w:pict>
      </w:r>
    </w:p>
    <w:p w:rsidR="00C5313B" w:rsidRDefault="00C5313B">
      <w:pPr>
        <w:spacing w:line="460" w:lineRule="exact"/>
        <w:ind w:leftChars="134" w:left="932" w:hangingChars="310" w:hanging="651"/>
      </w:pPr>
    </w:p>
    <w:p w:rsidR="00C5313B" w:rsidRDefault="00C5313B">
      <w:pPr>
        <w:spacing w:line="460" w:lineRule="exact"/>
        <w:ind w:leftChars="134" w:left="932" w:hangingChars="310" w:hanging="651"/>
      </w:pPr>
    </w:p>
    <w:p w:rsidR="00C5313B" w:rsidRDefault="00C5313B">
      <w:pPr>
        <w:spacing w:line="460" w:lineRule="exact"/>
        <w:ind w:leftChars="134" w:left="932" w:hangingChars="310" w:hanging="651"/>
      </w:pPr>
    </w:p>
    <w:p w:rsidR="00C5313B" w:rsidRDefault="00C5313B">
      <w:pPr>
        <w:spacing w:line="460" w:lineRule="exact"/>
      </w:pPr>
    </w:p>
    <w:p w:rsidR="00C5313B" w:rsidRDefault="00C5313B">
      <w:pPr>
        <w:spacing w:line="20" w:lineRule="exact"/>
        <w:ind w:leftChars="134" w:left="932" w:hangingChars="310" w:hanging="651"/>
      </w:pPr>
    </w:p>
    <w:sectPr w:rsidR="00C5313B" w:rsidSect="00C5313B">
      <w:footerReference w:type="even" r:id="rId6"/>
      <w:footerReference w:type="default" r:id="rId7"/>
      <w:pgSz w:w="11906" w:h="16838"/>
      <w:pgMar w:top="1644" w:right="1531" w:bottom="1701" w:left="1531" w:header="720" w:footer="133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B3F" w:rsidRDefault="00C30B3F" w:rsidP="00C5313B">
      <w:r>
        <w:separator/>
      </w:r>
    </w:p>
  </w:endnote>
  <w:endnote w:type="continuationSeparator" w:id="1">
    <w:p w:rsidR="00C30B3F" w:rsidRDefault="00C30B3F" w:rsidP="00C53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3B" w:rsidRDefault="006E236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15F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313B" w:rsidRDefault="00C5313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3B" w:rsidRDefault="00015FD1">
    <w:pPr>
      <w:pStyle w:val="a4"/>
      <w:framePr w:wrap="around" w:vAnchor="text" w:hAnchor="margin" w:xAlign="outside" w:y="1"/>
      <w:jc w:val="right"/>
      <w:rPr>
        <w:rStyle w:val="a5"/>
        <w:kern w:val="28"/>
        <w:sz w:val="28"/>
        <w:szCs w:val="28"/>
      </w:rPr>
    </w:pPr>
    <w:r>
      <w:rPr>
        <w:kern w:val="28"/>
        <w:sz w:val="28"/>
        <w:szCs w:val="28"/>
      </w:rPr>
      <w:t>—</w:t>
    </w:r>
    <w:r w:rsidR="006E2365">
      <w:rPr>
        <w:rStyle w:val="a5"/>
        <w:kern w:val="28"/>
        <w:sz w:val="28"/>
        <w:szCs w:val="28"/>
      </w:rPr>
      <w:fldChar w:fldCharType="begin"/>
    </w:r>
    <w:r>
      <w:rPr>
        <w:rStyle w:val="a5"/>
        <w:kern w:val="28"/>
        <w:sz w:val="28"/>
        <w:szCs w:val="28"/>
      </w:rPr>
      <w:instrText xml:space="preserve"> PAGE </w:instrText>
    </w:r>
    <w:r w:rsidR="006E2365">
      <w:rPr>
        <w:rStyle w:val="a5"/>
        <w:kern w:val="28"/>
        <w:sz w:val="28"/>
        <w:szCs w:val="28"/>
      </w:rPr>
      <w:fldChar w:fldCharType="separate"/>
    </w:r>
    <w:r w:rsidR="000766DC">
      <w:rPr>
        <w:rStyle w:val="a5"/>
        <w:noProof/>
        <w:kern w:val="28"/>
        <w:sz w:val="28"/>
        <w:szCs w:val="28"/>
      </w:rPr>
      <w:t>10</w:t>
    </w:r>
    <w:r w:rsidR="006E2365">
      <w:rPr>
        <w:rStyle w:val="a5"/>
        <w:kern w:val="28"/>
        <w:sz w:val="28"/>
        <w:szCs w:val="28"/>
      </w:rPr>
      <w:fldChar w:fldCharType="end"/>
    </w:r>
    <w:r>
      <w:rPr>
        <w:kern w:val="28"/>
        <w:sz w:val="28"/>
        <w:szCs w:val="28"/>
      </w:rPr>
      <w:t>—</w:t>
    </w:r>
  </w:p>
  <w:p w:rsidR="00C5313B" w:rsidRDefault="00C5313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B3F" w:rsidRDefault="00C30B3F" w:rsidP="00C5313B">
      <w:r>
        <w:separator/>
      </w:r>
    </w:p>
  </w:footnote>
  <w:footnote w:type="continuationSeparator" w:id="1">
    <w:p w:rsidR="00C30B3F" w:rsidRDefault="00C30B3F" w:rsidP="00C53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</w:compat>
  <w:rsids>
    <w:rsidRoot w:val="00C5313B"/>
    <w:rsid w:val="00015FD1"/>
    <w:rsid w:val="000766DC"/>
    <w:rsid w:val="006E2365"/>
    <w:rsid w:val="00C30B3F"/>
    <w:rsid w:val="00C5313B"/>
    <w:rsid w:val="00DC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13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C5313B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C5313B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C5313B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5313B"/>
    <w:rPr>
      <w:rFonts w:ascii="宋体"/>
    </w:rPr>
  </w:style>
  <w:style w:type="paragraph" w:styleId="a4">
    <w:name w:val="footer"/>
    <w:basedOn w:val="a"/>
    <w:rsid w:val="00C53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5313B"/>
  </w:style>
  <w:style w:type="paragraph" w:styleId="a6">
    <w:name w:val="header"/>
    <w:basedOn w:val="a"/>
    <w:rsid w:val="00C53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sid w:val="00C5313B"/>
    <w:rPr>
      <w:sz w:val="18"/>
      <w:szCs w:val="18"/>
    </w:rPr>
  </w:style>
  <w:style w:type="paragraph" w:styleId="10">
    <w:name w:val="toc 1"/>
    <w:basedOn w:val="a"/>
    <w:next w:val="a"/>
    <w:autoRedefine/>
    <w:rsid w:val="00C5313B"/>
  </w:style>
  <w:style w:type="paragraph" w:styleId="20">
    <w:name w:val="toc 2"/>
    <w:basedOn w:val="a"/>
    <w:next w:val="a"/>
    <w:autoRedefine/>
    <w:rsid w:val="00C5313B"/>
    <w:pPr>
      <w:ind w:left="420"/>
    </w:pPr>
  </w:style>
  <w:style w:type="paragraph" w:styleId="30">
    <w:name w:val="toc 3"/>
    <w:basedOn w:val="a"/>
    <w:next w:val="a"/>
    <w:autoRedefine/>
    <w:rsid w:val="00C5313B"/>
    <w:pPr>
      <w:ind w:left="840"/>
    </w:pPr>
  </w:style>
  <w:style w:type="paragraph" w:styleId="4">
    <w:name w:val="toc 4"/>
    <w:basedOn w:val="a"/>
    <w:next w:val="a"/>
    <w:autoRedefine/>
    <w:rsid w:val="00C5313B"/>
    <w:pPr>
      <w:ind w:left="1260"/>
    </w:pPr>
  </w:style>
  <w:style w:type="paragraph" w:styleId="5">
    <w:name w:val="toc 5"/>
    <w:basedOn w:val="a"/>
    <w:next w:val="a"/>
    <w:autoRedefine/>
    <w:rsid w:val="00C5313B"/>
    <w:pPr>
      <w:ind w:left="1680"/>
    </w:pPr>
  </w:style>
  <w:style w:type="paragraph" w:styleId="a8">
    <w:name w:val="Date"/>
    <w:basedOn w:val="a"/>
    <w:next w:val="a"/>
    <w:link w:val="Char"/>
    <w:uiPriority w:val="99"/>
    <w:semiHidden/>
    <w:unhideWhenUsed/>
    <w:rsid w:val="00DC0D89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DC0D89"/>
    <w:rPr>
      <w:kern w:val="2"/>
      <w:sz w:val="21"/>
      <w:szCs w:val="24"/>
    </w:rPr>
  </w:style>
  <w:style w:type="character" w:styleId="a9">
    <w:name w:val="Hyperlink"/>
    <w:basedOn w:val="a0"/>
    <w:uiPriority w:val="99"/>
    <w:semiHidden/>
    <w:unhideWhenUsed/>
    <w:rsid w:val="00DC0D89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DC0D89"/>
    <w:rPr>
      <w:color w:val="954F72"/>
      <w:u w:val="single"/>
    </w:rPr>
  </w:style>
  <w:style w:type="paragraph" w:customStyle="1" w:styleId="font5">
    <w:name w:val="font5"/>
    <w:basedOn w:val="a"/>
    <w:rsid w:val="00DC0D89"/>
    <w:pPr>
      <w:widowControl/>
      <w:spacing w:before="100" w:beforeAutospacing="1" w:after="100" w:afterAutospacing="1"/>
      <w:jc w:val="left"/>
    </w:pPr>
    <w:rPr>
      <w:rFonts w:ascii="等线" w:eastAsia="等线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DC0D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DC0D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5">
    <w:name w:val="xl65"/>
    <w:basedOn w:val="a"/>
    <w:rsid w:val="00DC0D8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简体" w:eastAsia="方正小标宋简体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1639</Words>
  <Characters>9345</Characters>
  <Application>Microsoft Office Word</Application>
  <DocSecurity>0</DocSecurity>
  <Lines>77</Lines>
  <Paragraphs>21</Paragraphs>
  <ScaleCrop>false</ScaleCrop>
  <Company>Microsoft</Company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广西壮族自治区食品药品监督管理局</dc:title>
  <dc:creator>李婷婷</dc:creator>
  <cp:lastModifiedBy>Microsoft</cp:lastModifiedBy>
  <cp:revision>2</cp:revision>
  <cp:lastPrinted>2020-02-03T02:32:00Z</cp:lastPrinted>
  <dcterms:created xsi:type="dcterms:W3CDTF">2014-02-27T09:19:00Z</dcterms:created>
  <dcterms:modified xsi:type="dcterms:W3CDTF">2024-05-29T08:06:00Z</dcterms:modified>
</cp:coreProperties>
</file>