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djustRightInd w:val="0"/>
        <w:snapToGrid w:val="0"/>
        <w:spacing w:line="640" w:lineRule="exact"/>
        <w:jc w:val="center"/>
        <w:rPr>
          <w:rFonts w:ascii="方正小标宋简体" w:eastAsia="方正小标宋简体" w:hint="eastAsia"/>
          <w:sz w:val="44"/>
          <w:szCs w:val="44"/>
          <w:lang w:eastAsia="zh-CN"/>
        </w:rPr>
      </w:pPr>
      <w:r>
        <w:rPr>
          <w:rFonts w:ascii="方正小标宋简体" w:eastAsia="方正小标宋简体" w:hint="eastAsia"/>
          <w:sz w:val="44"/>
          <w:szCs w:val="44"/>
        </w:rPr>
        <w:t>广西仿制药质量和疗效一致性评价</w:t>
      </w:r>
      <w:r>
        <w:rPr>
          <w:rFonts w:ascii="方正小标宋简体" w:eastAsia="方正小标宋简体" w:hint="eastAsia"/>
          <w:sz w:val="44"/>
          <w:szCs w:val="44"/>
          <w:lang w:eastAsia="zh-CN"/>
        </w:rPr>
        <w:t>奖补办法</w:t>
      </w:r>
    </w:p>
    <w:p>
      <w:pPr>
        <w:adjustRightInd w:val="0"/>
        <w:snapToGrid w:val="0"/>
        <w:spacing w:line="640" w:lineRule="exact"/>
        <w:jc w:val="center"/>
        <w:rPr>
          <w:rFonts w:ascii="方正仿宋_GBK" w:eastAsia="方正仿宋_GBK" w:hint="eastAsia"/>
          <w:sz w:val="32"/>
          <w:szCs w:val="32"/>
          <w:lang w:eastAsia="zh-CN"/>
        </w:rPr>
      </w:pPr>
    </w:p>
    <w:p>
      <w:pPr>
        <w:spacing w:line="560" w:lineRule="exact"/>
        <w:ind w:firstLineChars="200" w:firstLine="632"/>
        <w:rPr>
          <w:rFonts w:eastAsia="仿宋_GB2312"/>
          <w:sz w:val="32"/>
          <w:szCs w:val="32"/>
          <w:lang w:eastAsia="zh-CN"/>
        </w:rPr>
      </w:pPr>
      <w:r>
        <w:rPr>
          <w:rFonts w:eastAsia="仿宋_GB2312"/>
          <w:sz w:val="32"/>
          <w:szCs w:val="32"/>
        </w:rPr>
        <w:t>为</w:t>
      </w:r>
      <w:r>
        <w:rPr>
          <w:rFonts w:eastAsia="仿宋_GB2312"/>
          <w:sz w:val="32"/>
          <w:szCs w:val="32"/>
          <w:lang w:eastAsia="zh-CN"/>
        </w:rPr>
        <w:t>贯彻落实</w:t>
      </w:r>
      <w:r>
        <w:rPr>
          <w:rFonts w:eastAsia="仿宋_GB2312"/>
          <w:sz w:val="32"/>
          <w:szCs w:val="32"/>
        </w:rPr>
        <w:t>《</w:t>
      </w:r>
      <w:r>
        <w:rPr>
          <w:rFonts w:eastAsia="仿宋_GB2312"/>
          <w:sz w:val="32"/>
          <w:szCs w:val="32"/>
          <w:lang w:eastAsia="zh-CN"/>
        </w:rPr>
        <w:t>广西壮族自治区</w:t>
      </w:r>
      <w:r>
        <w:rPr>
          <w:rFonts w:eastAsia="仿宋_GB2312"/>
          <w:sz w:val="32"/>
          <w:szCs w:val="32"/>
        </w:rPr>
        <w:t>人民政府办公厅关于印发广西改革完善仿制药供应保障及使用政策实施方案的通知》（桂政办发〔2018〕87号）</w:t>
      </w:r>
      <w:r>
        <w:rPr>
          <w:rFonts w:eastAsia="仿宋_GB2312"/>
          <w:sz w:val="32"/>
          <w:szCs w:val="32"/>
          <w:lang w:eastAsia="zh-CN"/>
        </w:rPr>
        <w:t>精神，</w:t>
      </w:r>
      <w:r>
        <w:rPr>
          <w:rFonts w:eastAsia="仿宋_GB2312"/>
          <w:sz w:val="32"/>
          <w:szCs w:val="32"/>
        </w:rPr>
        <w:t>积极推进我区仿制药</w:t>
      </w:r>
      <w:r>
        <w:rPr>
          <w:rFonts w:eastAsia="仿宋_GB2312"/>
          <w:sz w:val="32"/>
          <w:szCs w:val="32"/>
          <w:lang w:eastAsia="zh-CN"/>
        </w:rPr>
        <w:t>质量和疗效</w:t>
      </w:r>
      <w:r>
        <w:rPr>
          <w:rFonts w:eastAsia="仿宋_GB2312"/>
          <w:sz w:val="32"/>
          <w:szCs w:val="32"/>
        </w:rPr>
        <w:t>一致性评价工作，进一步提升我区制药行业整体水平，促进我区医药产业高质量发展</w:t>
      </w:r>
      <w:r>
        <w:rPr>
          <w:rFonts w:eastAsia="仿宋_GB2312"/>
          <w:sz w:val="32"/>
          <w:szCs w:val="32"/>
          <w:lang w:eastAsia="zh-CN"/>
        </w:rPr>
        <w:t>，特制定本办法。</w:t>
      </w:r>
    </w:p>
    <w:p>
      <w:pPr>
        <w:adjustRightInd w:val="0"/>
        <w:snapToGrid w:val="0"/>
        <w:spacing w:line="560" w:lineRule="exact"/>
        <w:ind w:firstLineChars="200" w:firstLine="632"/>
        <w:rPr>
          <w:rFonts w:ascii="黑体" w:eastAsia="黑体" w:hint="eastAsia"/>
          <w:sz w:val="32"/>
          <w:szCs w:val="32"/>
          <w:lang w:eastAsia="zh-CN"/>
        </w:rPr>
      </w:pPr>
      <w:r>
        <w:rPr>
          <w:rFonts w:ascii="黑体" w:eastAsia="黑体" w:hint="eastAsia"/>
          <w:sz w:val="32"/>
          <w:szCs w:val="32"/>
          <w:lang w:eastAsia="zh-CN"/>
        </w:rPr>
        <w:t>一</w:t>
      </w:r>
      <w:r>
        <w:rPr>
          <w:rFonts w:ascii="黑体" w:eastAsia="黑体" w:hint="eastAsia"/>
          <w:sz w:val="32"/>
          <w:szCs w:val="32"/>
        </w:rPr>
        <w:t>、</w:t>
      </w:r>
      <w:r>
        <w:rPr>
          <w:rFonts w:ascii="黑体" w:eastAsia="黑体" w:hint="eastAsia"/>
          <w:sz w:val="32"/>
          <w:szCs w:val="32"/>
          <w:lang w:eastAsia="zh-CN"/>
        </w:rPr>
        <w:t>奖补原则</w:t>
      </w:r>
    </w:p>
    <w:p>
      <w:pPr>
        <w:adjustRightInd w:val="0"/>
        <w:snapToGrid w:val="0"/>
        <w:spacing w:line="560" w:lineRule="exact"/>
        <w:ind w:firstLineChars="200" w:firstLine="632"/>
        <w:rPr>
          <w:rFonts w:eastAsia="仿宋_GB2312"/>
          <w:sz w:val="32"/>
          <w:szCs w:val="32"/>
        </w:rPr>
      </w:pPr>
      <w:r>
        <w:rPr>
          <w:rFonts w:eastAsia="仿宋_GB2312"/>
          <w:sz w:val="32"/>
          <w:szCs w:val="32"/>
        </w:rPr>
        <w:t>奖补资金使用和管理遵循公开、公平、公正的原则，科学合理监管。重点支持国家鼓励仿制药品目录内的药品及国内同品种前三家通过一致性评价的品种。建立广西通过一致性评价的药品批准文号清单，完成一个补助一个，尽快将当年补助</w:t>
      </w:r>
      <w:r>
        <w:rPr>
          <w:rFonts w:eastAsia="仿宋_GB2312"/>
          <w:sz w:val="32"/>
          <w:szCs w:val="32"/>
          <w:lang w:eastAsia="zh-CN"/>
        </w:rPr>
        <w:t>所需资金</w:t>
      </w:r>
      <w:r>
        <w:rPr>
          <w:rFonts w:eastAsia="仿宋_GB2312"/>
          <w:sz w:val="32"/>
          <w:szCs w:val="32"/>
        </w:rPr>
        <w:t>纳入下一年度财政预算，按时拨付补助。</w:t>
      </w:r>
    </w:p>
    <w:p>
      <w:pPr>
        <w:adjustRightInd w:val="0"/>
        <w:snapToGrid w:val="0"/>
        <w:spacing w:line="560" w:lineRule="exact"/>
        <w:ind w:firstLineChars="200" w:firstLine="632"/>
        <w:rPr>
          <w:rFonts w:ascii="黑体" w:eastAsia="黑体" w:hint="eastAsia"/>
          <w:sz w:val="32"/>
          <w:szCs w:val="32"/>
          <w:lang w:eastAsia="zh-CN"/>
        </w:rPr>
      </w:pPr>
      <w:r>
        <w:rPr>
          <w:rFonts w:ascii="黑体" w:eastAsia="黑体" w:hint="eastAsia"/>
          <w:sz w:val="32"/>
          <w:szCs w:val="32"/>
          <w:lang w:eastAsia="zh-CN"/>
        </w:rPr>
        <w:t>二、奖补资金来源</w:t>
      </w:r>
    </w:p>
    <w:p>
      <w:pPr>
        <w:adjustRightInd w:val="0"/>
        <w:snapToGrid w:val="0"/>
        <w:spacing w:line="560" w:lineRule="exact"/>
        <w:ind w:firstLineChars="200" w:firstLine="632"/>
        <w:rPr>
          <w:rFonts w:eastAsia="仿宋_GB2312"/>
          <w:sz w:val="32"/>
          <w:szCs w:val="32"/>
        </w:rPr>
      </w:pPr>
      <w:r>
        <w:rPr>
          <w:rFonts w:eastAsia="仿宋_GB2312"/>
          <w:sz w:val="32"/>
          <w:szCs w:val="32"/>
        </w:rPr>
        <w:t>用于广西仿制药一致性评价奖补的扶持资金</w:t>
      </w:r>
      <w:r>
        <w:rPr>
          <w:rFonts w:eastAsia="仿宋_GB2312"/>
          <w:sz w:val="32"/>
          <w:szCs w:val="32"/>
          <w:lang w:eastAsia="zh-CN"/>
        </w:rPr>
        <w:t>由自治区工业和信息化发展专项资金、自治区食品药品监管相关资金列支</w:t>
      </w:r>
      <w:r>
        <w:rPr>
          <w:rFonts w:eastAsia="仿宋_GB2312"/>
          <w:sz w:val="32"/>
          <w:szCs w:val="32"/>
        </w:rPr>
        <w:t>。</w:t>
      </w:r>
    </w:p>
    <w:p>
      <w:pPr>
        <w:adjustRightInd w:val="0"/>
        <w:snapToGrid w:val="0"/>
        <w:spacing w:line="560" w:lineRule="exact"/>
        <w:ind w:firstLineChars="200" w:firstLine="632"/>
        <w:rPr>
          <w:rFonts w:ascii="黑体" w:eastAsia="黑体" w:hint="eastAsia"/>
          <w:sz w:val="32"/>
          <w:szCs w:val="32"/>
          <w:lang w:eastAsia="zh-CN"/>
        </w:rPr>
      </w:pPr>
      <w:r>
        <w:rPr>
          <w:rFonts w:ascii="黑体" w:eastAsia="黑体" w:hint="eastAsia"/>
          <w:sz w:val="32"/>
          <w:szCs w:val="32"/>
          <w:lang w:eastAsia="zh-CN"/>
        </w:rPr>
        <w:t>三、奖补标准</w:t>
      </w:r>
    </w:p>
    <w:p>
      <w:pPr>
        <w:adjustRightInd w:val="0"/>
        <w:snapToGrid w:val="0"/>
        <w:spacing w:line="560" w:lineRule="exact"/>
        <w:ind w:firstLineChars="200" w:firstLine="632"/>
        <w:rPr>
          <w:rFonts w:eastAsia="仿宋_GB2312"/>
          <w:sz w:val="32"/>
          <w:szCs w:val="32"/>
        </w:rPr>
      </w:pPr>
      <w:r>
        <w:rPr>
          <w:rFonts w:eastAsia="仿宋_GB2312"/>
          <w:sz w:val="32"/>
          <w:szCs w:val="32"/>
        </w:rPr>
        <w:t>（一）经国家认定符合豁免生物等效性试验原则并通过质量和疗效一致性评价的仿制药，每个品种（同品种的不同规格视为一个品种，下同）给予50万元的一次性奖补</w:t>
      </w:r>
      <w:r>
        <w:rPr>
          <w:rFonts w:eastAsia="仿宋_GB2312"/>
          <w:sz w:val="32"/>
          <w:szCs w:val="32"/>
          <w:lang w:eastAsia="zh-CN"/>
        </w:rPr>
        <w:t>。属于</w:t>
      </w:r>
      <w:r>
        <w:rPr>
          <w:rFonts w:eastAsia="仿宋_GB2312"/>
          <w:sz w:val="32"/>
          <w:szCs w:val="32"/>
        </w:rPr>
        <w:t>国内同品种前三家通过一致性评价的，</w:t>
      </w:r>
      <w:r>
        <w:rPr>
          <w:rFonts w:eastAsia="仿宋_GB2312"/>
          <w:sz w:val="32"/>
          <w:szCs w:val="32"/>
          <w:lang w:eastAsia="zh-CN"/>
        </w:rPr>
        <w:t>追加</w:t>
      </w:r>
      <w:r>
        <w:rPr>
          <w:rFonts w:eastAsia="仿宋_GB2312"/>
          <w:sz w:val="32"/>
          <w:szCs w:val="32"/>
        </w:rPr>
        <w:t>50万元的一次性</w:t>
      </w:r>
      <w:r>
        <w:rPr>
          <w:rFonts w:eastAsia="仿宋_GB2312"/>
          <w:sz w:val="32"/>
          <w:szCs w:val="32"/>
          <w:lang w:eastAsia="zh-CN"/>
        </w:rPr>
        <w:t>奖补</w:t>
      </w:r>
      <w:r>
        <w:rPr>
          <w:rFonts w:eastAsia="仿宋_GB2312"/>
          <w:sz w:val="32"/>
          <w:szCs w:val="32"/>
        </w:rPr>
        <w:t>。通过一致性评价的品种所关联的原料药为申请企业自主生产的，每个品种额外给予50万元的一次性奖补。</w:t>
      </w:r>
    </w:p>
    <w:p>
      <w:pPr>
        <w:adjustRightInd w:val="0"/>
        <w:snapToGrid w:val="0"/>
        <w:spacing w:line="560" w:lineRule="exact"/>
        <w:ind w:firstLineChars="200" w:firstLine="632"/>
        <w:rPr>
          <w:rFonts w:eastAsia="仿宋_GB2312"/>
          <w:spacing w:val="-4"/>
          <w:kern w:val="32"/>
          <w:sz w:val="32"/>
          <w:szCs w:val="32"/>
          <w:lang w:eastAsia="zh-CN"/>
        </w:rPr>
      </w:pPr>
      <w:r>
        <w:rPr>
          <w:rFonts w:eastAsia="仿宋_GB2312"/>
          <w:sz w:val="32"/>
          <w:szCs w:val="32"/>
        </w:rPr>
        <w:t>（二）</w:t>
      </w:r>
      <w:r>
        <w:rPr>
          <w:rFonts w:eastAsia="仿宋_GB2312"/>
          <w:spacing w:val="-4"/>
          <w:kern w:val="32"/>
          <w:sz w:val="32"/>
          <w:szCs w:val="32"/>
        </w:rPr>
        <w:t>经国家认定需开展体内生物等效性试验并通过质量和疗效一致性评价的仿制药，每个品种给予200万元</w:t>
      </w:r>
      <w:r>
        <w:rPr>
          <w:rFonts w:eastAsia="仿宋_GB2312"/>
          <w:spacing w:val="-4"/>
          <w:kern w:val="32"/>
          <w:sz w:val="32"/>
          <w:szCs w:val="32"/>
          <w:lang w:eastAsia="zh-CN"/>
        </w:rPr>
        <w:t>的一次性</w:t>
      </w:r>
      <w:r>
        <w:rPr>
          <w:rFonts w:eastAsia="仿宋_GB2312"/>
          <w:spacing w:val="-4"/>
          <w:kern w:val="32"/>
          <w:sz w:val="32"/>
          <w:szCs w:val="32"/>
        </w:rPr>
        <w:t>奖补。</w:t>
      </w:r>
      <w:r>
        <w:rPr>
          <w:rFonts w:eastAsia="仿宋_GB2312"/>
          <w:spacing w:val="-4"/>
          <w:kern w:val="32"/>
          <w:sz w:val="32"/>
          <w:szCs w:val="32"/>
          <w:lang w:eastAsia="zh-CN"/>
        </w:rPr>
        <w:t>属于</w:t>
      </w:r>
      <w:r>
        <w:rPr>
          <w:rFonts w:eastAsia="仿宋_GB2312"/>
          <w:spacing w:val="-4"/>
          <w:kern w:val="32"/>
          <w:sz w:val="32"/>
          <w:szCs w:val="32"/>
        </w:rPr>
        <w:t>国内同品种前三家通过一致性评价的，每个品种</w:t>
      </w:r>
      <w:r>
        <w:rPr>
          <w:rFonts w:eastAsia="仿宋_GB2312"/>
          <w:spacing w:val="-4"/>
          <w:kern w:val="32"/>
          <w:sz w:val="32"/>
          <w:szCs w:val="32"/>
          <w:lang w:eastAsia="zh-CN"/>
        </w:rPr>
        <w:t>追加</w:t>
      </w:r>
      <w:r>
        <w:rPr>
          <w:rFonts w:eastAsia="仿宋_GB2312"/>
          <w:spacing w:val="-4"/>
          <w:kern w:val="32"/>
          <w:sz w:val="32"/>
          <w:szCs w:val="32"/>
        </w:rPr>
        <w:t>100万元</w:t>
      </w:r>
      <w:r>
        <w:rPr>
          <w:rFonts w:eastAsia="仿宋_GB2312"/>
          <w:spacing w:val="-4"/>
          <w:kern w:val="32"/>
          <w:sz w:val="32"/>
          <w:szCs w:val="32"/>
          <w:lang w:eastAsia="zh-CN"/>
        </w:rPr>
        <w:t>的</w:t>
      </w:r>
      <w:r>
        <w:rPr>
          <w:rFonts w:eastAsia="仿宋_GB2312"/>
          <w:spacing w:val="-4"/>
          <w:kern w:val="32"/>
          <w:sz w:val="32"/>
          <w:szCs w:val="32"/>
        </w:rPr>
        <w:t>一次性奖补。通过一致性评价的品种所关联的原料药为申请企业自主生产的，每个品种额外给予100万元的一次性奖补。</w:t>
      </w:r>
    </w:p>
    <w:p>
      <w:pPr>
        <w:adjustRightInd w:val="0"/>
        <w:snapToGrid w:val="0"/>
        <w:spacing w:line="560" w:lineRule="exact"/>
        <w:ind w:firstLineChars="200" w:firstLine="632"/>
        <w:rPr>
          <w:rFonts w:eastAsia="仿宋_GB2312"/>
          <w:sz w:val="32"/>
          <w:szCs w:val="32"/>
        </w:rPr>
      </w:pPr>
      <w:r>
        <w:rPr>
          <w:rFonts w:eastAsia="仿宋_GB2312"/>
          <w:sz w:val="32"/>
          <w:szCs w:val="32"/>
        </w:rPr>
        <w:t>奖补</w:t>
      </w:r>
      <w:r>
        <w:rPr>
          <w:rFonts w:eastAsia="仿宋_GB2312"/>
          <w:sz w:val="32"/>
          <w:szCs w:val="32"/>
          <w:lang w:eastAsia="zh-CN"/>
        </w:rPr>
        <w:t>资金</w:t>
      </w:r>
      <w:r>
        <w:rPr>
          <w:rFonts w:eastAsia="仿宋_GB2312"/>
          <w:sz w:val="32"/>
          <w:szCs w:val="32"/>
        </w:rPr>
        <w:t>于通过一致性评价后的下一年度拨付。</w:t>
      </w:r>
    </w:p>
    <w:p>
      <w:pPr>
        <w:adjustRightInd w:val="0"/>
        <w:snapToGrid w:val="0"/>
        <w:spacing w:line="560" w:lineRule="exact"/>
        <w:ind w:firstLineChars="200" w:firstLine="632"/>
        <w:rPr>
          <w:rFonts w:ascii="黑体" w:eastAsia="黑体" w:hint="eastAsia"/>
          <w:sz w:val="32"/>
          <w:szCs w:val="32"/>
          <w:lang w:eastAsia="zh-CN"/>
        </w:rPr>
      </w:pPr>
      <w:r>
        <w:rPr>
          <w:rFonts w:ascii="黑体" w:eastAsia="黑体" w:hint="eastAsia"/>
          <w:sz w:val="32"/>
          <w:szCs w:val="32"/>
          <w:lang w:eastAsia="zh-CN"/>
        </w:rPr>
        <w:t>四、奖补申请程序</w:t>
      </w:r>
    </w:p>
    <w:p>
      <w:pPr>
        <w:adjustRightInd w:val="0"/>
        <w:snapToGrid w:val="0"/>
        <w:spacing w:line="560" w:lineRule="exact"/>
        <w:ind w:firstLineChars="200" w:firstLine="632"/>
        <w:rPr>
          <w:rFonts w:eastAsia="仿宋_GB2312"/>
          <w:sz w:val="32"/>
          <w:szCs w:val="32"/>
        </w:rPr>
      </w:pPr>
      <w:r>
        <w:rPr>
          <w:rFonts w:eastAsia="仿宋_GB2312"/>
          <w:sz w:val="32"/>
          <w:szCs w:val="32"/>
        </w:rPr>
        <w:t>符合申请条件的药品生产企业填报申请表（见附件），连同申请材料一并提交自治区工业和信息化委。</w:t>
      </w:r>
    </w:p>
    <w:p>
      <w:pPr>
        <w:adjustRightInd w:val="0"/>
        <w:snapToGrid w:val="0"/>
        <w:spacing w:line="560" w:lineRule="exact"/>
        <w:ind w:firstLineChars="200" w:firstLine="632"/>
        <w:rPr>
          <w:rFonts w:ascii="楷体_GB2312" w:eastAsia="楷体_GB2312" w:hint="eastAsia"/>
          <w:b/>
          <w:sz w:val="32"/>
          <w:szCs w:val="32"/>
          <w:lang w:eastAsia="zh-CN"/>
        </w:rPr>
      </w:pPr>
      <w:r>
        <w:rPr>
          <w:rFonts w:ascii="楷体_GB2312" w:eastAsia="楷体_GB2312" w:hint="eastAsia"/>
          <w:b/>
          <w:sz w:val="32"/>
          <w:szCs w:val="32"/>
        </w:rPr>
        <w:t>（一）申请对象</w:t>
      </w:r>
      <w:r>
        <w:rPr>
          <w:rFonts w:ascii="楷体_GB2312" w:eastAsia="楷体_GB2312" w:hint="eastAsia"/>
          <w:b/>
          <w:sz w:val="32"/>
          <w:szCs w:val="32"/>
          <w:lang w:eastAsia="zh-CN"/>
        </w:rPr>
        <w:t>。</w:t>
      </w:r>
    </w:p>
    <w:p>
      <w:pPr>
        <w:adjustRightInd w:val="0"/>
        <w:snapToGrid w:val="0"/>
        <w:spacing w:line="560" w:lineRule="exact"/>
        <w:ind w:firstLineChars="200" w:firstLine="616"/>
        <w:rPr>
          <w:rFonts w:eastAsia="仿宋_GB2312"/>
          <w:spacing w:val="-4"/>
          <w:sz w:val="32"/>
          <w:szCs w:val="32"/>
        </w:rPr>
      </w:pPr>
      <w:r>
        <w:rPr>
          <w:rFonts w:eastAsia="仿宋_GB2312"/>
          <w:spacing w:val="-4"/>
          <w:sz w:val="32"/>
          <w:szCs w:val="32"/>
        </w:rPr>
        <w:t>广西区内参与仿制药质量和疗效一致性评价的药品生产企业。</w:t>
      </w:r>
    </w:p>
    <w:p>
      <w:pPr>
        <w:adjustRightInd w:val="0"/>
        <w:snapToGrid w:val="0"/>
        <w:spacing w:line="560" w:lineRule="exact"/>
        <w:ind w:firstLineChars="200" w:firstLine="632"/>
        <w:rPr>
          <w:rFonts w:ascii="楷体_GB2312" w:eastAsia="楷体_GB2312" w:hint="eastAsia"/>
          <w:b/>
          <w:sz w:val="32"/>
          <w:szCs w:val="32"/>
        </w:rPr>
      </w:pPr>
      <w:r>
        <w:rPr>
          <w:rFonts w:ascii="楷体_GB2312" w:eastAsia="楷体_GB2312" w:hint="eastAsia"/>
          <w:b/>
          <w:sz w:val="32"/>
          <w:szCs w:val="32"/>
        </w:rPr>
        <w:t>（二）申报材料。</w:t>
      </w:r>
    </w:p>
    <w:p>
      <w:pPr>
        <w:adjustRightInd w:val="0"/>
        <w:snapToGrid w:val="0"/>
        <w:spacing w:line="560" w:lineRule="exact"/>
        <w:ind w:firstLineChars="200" w:firstLine="632"/>
        <w:rPr>
          <w:rFonts w:eastAsia="仿宋_GB2312"/>
          <w:sz w:val="32"/>
          <w:szCs w:val="32"/>
        </w:rPr>
      </w:pPr>
      <w:r>
        <w:rPr>
          <w:rFonts w:eastAsia="仿宋_GB2312"/>
          <w:sz w:val="32"/>
          <w:szCs w:val="32"/>
          <w:lang w:eastAsia="zh-CN"/>
        </w:rPr>
        <w:t>1</w:t>
      </w:r>
      <w:r>
        <w:rPr>
          <w:rFonts w:eastAsia="仿宋_GB2312" w:hint="eastAsia"/>
          <w:sz w:val="32"/>
          <w:szCs w:val="32"/>
          <w:lang w:eastAsia="zh-CN"/>
        </w:rPr>
        <w:t>.</w:t>
      </w:r>
      <w:r>
        <w:rPr>
          <w:rFonts w:eastAsia="仿宋_GB2312"/>
          <w:sz w:val="32"/>
          <w:szCs w:val="32"/>
        </w:rPr>
        <w:t>《广西仿制药质量和疗效一致性评价</w:t>
      </w:r>
      <w:r>
        <w:rPr>
          <w:rFonts w:eastAsia="仿宋_GB2312"/>
          <w:sz w:val="32"/>
          <w:szCs w:val="32"/>
          <w:lang w:eastAsia="zh-CN"/>
        </w:rPr>
        <w:t>奖补资金</w:t>
      </w:r>
      <w:r>
        <w:rPr>
          <w:rFonts w:eastAsia="仿宋_GB2312"/>
          <w:sz w:val="32"/>
          <w:szCs w:val="32"/>
        </w:rPr>
        <w:t>申请表》。</w:t>
      </w:r>
    </w:p>
    <w:p>
      <w:pPr>
        <w:adjustRightInd w:val="0"/>
        <w:snapToGrid w:val="0"/>
        <w:spacing w:line="560" w:lineRule="exact"/>
        <w:ind w:firstLineChars="200" w:firstLine="632"/>
        <w:rPr>
          <w:rFonts w:eastAsia="仿宋_GB2312"/>
          <w:sz w:val="32"/>
          <w:szCs w:val="32"/>
        </w:rPr>
      </w:pPr>
      <w:r>
        <w:rPr>
          <w:rFonts w:eastAsia="仿宋_GB2312"/>
          <w:sz w:val="32"/>
          <w:szCs w:val="32"/>
          <w:lang w:eastAsia="zh-CN"/>
        </w:rPr>
        <w:t>2</w:t>
      </w:r>
      <w:r>
        <w:rPr>
          <w:rFonts w:eastAsia="仿宋_GB2312" w:hint="eastAsia"/>
          <w:sz w:val="32"/>
          <w:szCs w:val="32"/>
          <w:lang w:eastAsia="zh-CN"/>
        </w:rPr>
        <w:t>.</w:t>
      </w:r>
      <w:r>
        <w:rPr>
          <w:rFonts w:eastAsia="仿宋_GB2312"/>
          <w:sz w:val="32"/>
          <w:szCs w:val="32"/>
        </w:rPr>
        <w:t>企业资质证明材料。申请人应当提供《药品生产许可证》及其变更记录页、营业执照、《药品生产质量管理规范》认证证书复印件。</w:t>
      </w:r>
    </w:p>
    <w:p>
      <w:pPr>
        <w:adjustRightInd w:val="0"/>
        <w:snapToGrid w:val="0"/>
        <w:spacing w:line="560" w:lineRule="exact"/>
        <w:ind w:firstLineChars="200" w:firstLine="632"/>
        <w:rPr>
          <w:rFonts w:eastAsia="仿宋_GB2312"/>
          <w:spacing w:val="8"/>
          <w:sz w:val="32"/>
          <w:szCs w:val="32"/>
        </w:rPr>
      </w:pPr>
      <w:r>
        <w:rPr>
          <w:rFonts w:eastAsia="仿宋_GB2312"/>
          <w:sz w:val="32"/>
          <w:szCs w:val="32"/>
          <w:lang w:eastAsia="zh-CN"/>
        </w:rPr>
        <w:t>3</w:t>
      </w:r>
      <w:r>
        <w:rPr>
          <w:rFonts w:eastAsia="仿宋_GB2312" w:hint="eastAsia"/>
          <w:sz w:val="32"/>
          <w:szCs w:val="32"/>
          <w:lang w:eastAsia="zh-CN"/>
        </w:rPr>
        <w:t>.</w:t>
      </w:r>
      <w:r>
        <w:rPr>
          <w:rFonts w:eastAsia="仿宋_GB2312"/>
          <w:spacing w:val="8"/>
          <w:sz w:val="32"/>
          <w:szCs w:val="32"/>
        </w:rPr>
        <w:t>国家药品监督管理局批准的证明性文件、所处位次的证明材料。</w:t>
      </w:r>
    </w:p>
    <w:p>
      <w:pPr>
        <w:adjustRightInd w:val="0"/>
        <w:snapToGrid w:val="0"/>
        <w:spacing w:line="560" w:lineRule="exact"/>
        <w:ind w:firstLineChars="200" w:firstLine="632"/>
        <w:rPr>
          <w:rFonts w:ascii="黑体" w:eastAsia="黑体" w:hint="eastAsia"/>
          <w:sz w:val="32"/>
          <w:szCs w:val="32"/>
          <w:lang w:eastAsia="zh-CN"/>
        </w:rPr>
      </w:pPr>
      <w:r>
        <w:rPr>
          <w:rFonts w:ascii="黑体" w:eastAsia="黑体" w:hint="eastAsia"/>
          <w:sz w:val="32"/>
          <w:szCs w:val="32"/>
          <w:lang w:eastAsia="zh-CN"/>
        </w:rPr>
        <w:t>五、奖补工作程序</w:t>
      </w:r>
    </w:p>
    <w:p>
      <w:pPr>
        <w:adjustRightInd w:val="0"/>
        <w:snapToGrid w:val="0"/>
        <w:spacing w:line="560" w:lineRule="exact"/>
        <w:ind w:firstLineChars="200" w:firstLine="632"/>
        <w:rPr>
          <w:rFonts w:ascii="楷体_GB2312" w:eastAsia="楷体_GB2312" w:hint="eastAsia"/>
          <w:b/>
          <w:sz w:val="32"/>
          <w:szCs w:val="32"/>
        </w:rPr>
      </w:pPr>
      <w:r>
        <w:rPr>
          <w:rFonts w:ascii="楷体_GB2312" w:eastAsia="楷体_GB2312" w:hint="eastAsia"/>
          <w:b/>
          <w:sz w:val="32"/>
          <w:szCs w:val="32"/>
        </w:rPr>
        <w:t>（一）资料受理。</w:t>
      </w:r>
    </w:p>
    <w:p>
      <w:pPr>
        <w:adjustRightInd w:val="0"/>
        <w:snapToGrid w:val="0"/>
        <w:spacing w:line="560" w:lineRule="exact"/>
        <w:ind w:firstLineChars="200" w:firstLine="632"/>
        <w:rPr>
          <w:rFonts w:eastAsia="仿宋_GB2312"/>
          <w:sz w:val="32"/>
          <w:szCs w:val="32"/>
        </w:rPr>
      </w:pPr>
      <w:r>
        <w:rPr>
          <w:rFonts w:eastAsia="仿宋_GB2312"/>
          <w:sz w:val="32"/>
          <w:szCs w:val="32"/>
        </w:rPr>
        <w:t>申请上述</w:t>
      </w:r>
      <w:r>
        <w:rPr>
          <w:rFonts w:eastAsia="仿宋_GB2312"/>
          <w:sz w:val="32"/>
          <w:szCs w:val="32"/>
          <w:lang w:eastAsia="zh-CN"/>
        </w:rPr>
        <w:t>奖补</w:t>
      </w:r>
      <w:r>
        <w:rPr>
          <w:rFonts w:eastAsia="仿宋_GB2312"/>
          <w:sz w:val="32"/>
          <w:szCs w:val="32"/>
        </w:rPr>
        <w:t>资金的药品生产企业，根据申报材料要求提交书面申请及相关证明材料，由自治区工业和信息化委负责受理申请材料。</w:t>
      </w:r>
    </w:p>
    <w:p>
      <w:pPr>
        <w:adjustRightInd w:val="0"/>
        <w:snapToGrid w:val="0"/>
        <w:spacing w:line="560" w:lineRule="exact"/>
        <w:ind w:firstLineChars="200" w:firstLine="632"/>
        <w:rPr>
          <w:rFonts w:ascii="楷体_GB2312" w:eastAsia="楷体_GB2312" w:hint="eastAsia"/>
          <w:b/>
          <w:sz w:val="32"/>
          <w:szCs w:val="32"/>
        </w:rPr>
      </w:pPr>
      <w:r>
        <w:rPr>
          <w:rFonts w:ascii="楷体_GB2312" w:eastAsia="楷体_GB2312" w:hint="eastAsia"/>
          <w:b/>
          <w:sz w:val="32"/>
          <w:szCs w:val="32"/>
        </w:rPr>
        <w:t>（二）公示。</w:t>
      </w:r>
    </w:p>
    <w:p>
      <w:pPr>
        <w:adjustRightInd w:val="0"/>
        <w:snapToGrid w:val="0"/>
        <w:spacing w:line="560" w:lineRule="exact"/>
        <w:ind w:firstLineChars="200" w:firstLine="632"/>
        <w:rPr>
          <w:rFonts w:eastAsia="仿宋_GB2312"/>
          <w:sz w:val="32"/>
          <w:szCs w:val="32"/>
        </w:rPr>
      </w:pPr>
      <w:r>
        <w:rPr>
          <w:rFonts w:eastAsia="仿宋_GB2312"/>
          <w:sz w:val="32"/>
          <w:szCs w:val="32"/>
        </w:rPr>
        <w:t>自治区工业和信息化委</w:t>
      </w:r>
      <w:r>
        <w:rPr>
          <w:rFonts w:eastAsia="仿宋_GB2312"/>
          <w:sz w:val="32"/>
          <w:szCs w:val="32"/>
          <w:lang w:eastAsia="zh-CN"/>
        </w:rPr>
        <w:t>将企业</w:t>
      </w:r>
      <w:r>
        <w:rPr>
          <w:rFonts w:eastAsia="仿宋_GB2312"/>
          <w:sz w:val="32"/>
          <w:szCs w:val="32"/>
        </w:rPr>
        <w:t>申请情况在官方网站挂网公示，公示期为10个工作日。</w:t>
      </w:r>
    </w:p>
    <w:p>
      <w:pPr>
        <w:adjustRightInd w:val="0"/>
        <w:snapToGrid w:val="0"/>
        <w:spacing w:line="560" w:lineRule="exact"/>
        <w:ind w:firstLineChars="200" w:firstLine="632"/>
        <w:rPr>
          <w:rFonts w:ascii="楷体_GB2312" w:eastAsia="楷体_GB2312" w:hint="eastAsia"/>
          <w:b/>
          <w:sz w:val="32"/>
          <w:szCs w:val="32"/>
        </w:rPr>
      </w:pPr>
      <w:r>
        <w:rPr>
          <w:rFonts w:ascii="楷体_GB2312" w:eastAsia="楷体_GB2312" w:hint="eastAsia"/>
          <w:b/>
          <w:sz w:val="32"/>
          <w:szCs w:val="32"/>
        </w:rPr>
        <w:t>（三）审核审批。</w:t>
      </w:r>
    </w:p>
    <w:p>
      <w:pPr>
        <w:adjustRightInd w:val="0"/>
        <w:snapToGrid w:val="0"/>
        <w:spacing w:line="560" w:lineRule="exact"/>
        <w:ind w:firstLineChars="200" w:firstLine="632"/>
        <w:rPr>
          <w:rFonts w:eastAsia="仿宋_GB2312"/>
          <w:sz w:val="32"/>
          <w:szCs w:val="32"/>
        </w:rPr>
      </w:pPr>
      <w:r>
        <w:rPr>
          <w:rFonts w:eastAsia="仿宋_GB2312"/>
          <w:sz w:val="32"/>
          <w:szCs w:val="32"/>
        </w:rPr>
        <w:t>公示无异议的，由自治区工业和信息化委、食品药品监</w:t>
      </w:r>
      <w:r>
        <w:rPr>
          <w:rFonts w:eastAsia="仿宋_GB2312"/>
          <w:sz w:val="32"/>
          <w:szCs w:val="32"/>
          <w:lang w:eastAsia="zh-CN"/>
        </w:rPr>
        <w:t>督</w:t>
      </w:r>
      <w:r>
        <w:rPr>
          <w:rFonts w:eastAsia="仿宋_GB2312"/>
          <w:sz w:val="32"/>
          <w:szCs w:val="32"/>
        </w:rPr>
        <w:t>管</w:t>
      </w:r>
      <w:r>
        <w:rPr>
          <w:rFonts w:eastAsia="仿宋_GB2312"/>
          <w:sz w:val="32"/>
          <w:szCs w:val="32"/>
          <w:lang w:eastAsia="zh-CN"/>
        </w:rPr>
        <w:t>理</w:t>
      </w:r>
      <w:r>
        <w:rPr>
          <w:rFonts w:eastAsia="仿宋_GB2312"/>
          <w:sz w:val="32"/>
          <w:szCs w:val="32"/>
        </w:rPr>
        <w:t>局、财政厅进行审核批准。</w:t>
      </w:r>
    </w:p>
    <w:p>
      <w:pPr>
        <w:adjustRightInd w:val="0"/>
        <w:snapToGrid w:val="0"/>
        <w:spacing w:line="560" w:lineRule="exact"/>
        <w:ind w:firstLineChars="200" w:firstLine="632"/>
        <w:rPr>
          <w:rFonts w:ascii="楷体_GB2312" w:eastAsia="楷体_GB2312" w:hint="eastAsia"/>
          <w:b/>
          <w:sz w:val="32"/>
          <w:szCs w:val="32"/>
        </w:rPr>
      </w:pPr>
      <w:r>
        <w:rPr>
          <w:rFonts w:ascii="楷体_GB2312" w:eastAsia="楷体_GB2312" w:hint="eastAsia"/>
          <w:b/>
          <w:sz w:val="32"/>
          <w:szCs w:val="32"/>
        </w:rPr>
        <w:t>（四）公告。</w:t>
      </w:r>
    </w:p>
    <w:p>
      <w:pPr>
        <w:adjustRightInd w:val="0"/>
        <w:snapToGrid w:val="0"/>
        <w:spacing w:line="560" w:lineRule="exact"/>
        <w:ind w:firstLineChars="200" w:firstLine="632"/>
        <w:rPr>
          <w:rFonts w:eastAsia="仿宋_GB2312"/>
          <w:sz w:val="32"/>
          <w:szCs w:val="32"/>
        </w:rPr>
      </w:pPr>
      <w:r>
        <w:rPr>
          <w:rFonts w:eastAsia="仿宋_GB2312"/>
          <w:sz w:val="32"/>
          <w:szCs w:val="32"/>
        </w:rPr>
        <w:t>将</w:t>
      </w:r>
      <w:r>
        <w:rPr>
          <w:rFonts w:eastAsia="仿宋_GB2312"/>
          <w:sz w:val="32"/>
          <w:szCs w:val="32"/>
          <w:lang w:eastAsia="zh-CN"/>
        </w:rPr>
        <w:t>审批</w:t>
      </w:r>
      <w:r>
        <w:rPr>
          <w:rFonts w:eastAsia="仿宋_GB2312"/>
          <w:sz w:val="32"/>
          <w:szCs w:val="32"/>
        </w:rPr>
        <w:t>结果向社会公告。</w:t>
      </w:r>
    </w:p>
    <w:p>
      <w:pPr>
        <w:adjustRightInd w:val="0"/>
        <w:snapToGrid w:val="0"/>
        <w:spacing w:line="560" w:lineRule="exact"/>
        <w:ind w:firstLineChars="200" w:firstLine="632"/>
        <w:rPr>
          <w:rFonts w:ascii="楷体_GB2312" w:eastAsia="楷体_GB2312" w:hint="eastAsia"/>
          <w:b/>
          <w:sz w:val="32"/>
          <w:szCs w:val="32"/>
        </w:rPr>
      </w:pPr>
      <w:r>
        <w:rPr>
          <w:rFonts w:ascii="楷体_GB2312" w:eastAsia="楷体_GB2312" w:hint="eastAsia"/>
          <w:b/>
          <w:sz w:val="32"/>
          <w:szCs w:val="32"/>
        </w:rPr>
        <w:t>（五）资金拨付。</w:t>
      </w:r>
    </w:p>
    <w:p>
      <w:pPr>
        <w:adjustRightInd w:val="0"/>
        <w:snapToGrid w:val="0"/>
        <w:spacing w:line="560" w:lineRule="exact"/>
        <w:ind w:firstLineChars="200" w:firstLine="632"/>
        <w:rPr>
          <w:rFonts w:eastAsia="仿宋_GB2312"/>
          <w:sz w:val="32"/>
          <w:szCs w:val="32"/>
        </w:rPr>
      </w:pPr>
      <w:r>
        <w:rPr>
          <w:rFonts w:eastAsia="仿宋_GB2312"/>
          <w:sz w:val="32"/>
          <w:szCs w:val="32"/>
        </w:rPr>
        <w:t>按财政资金划拨的要求</w:t>
      </w:r>
      <w:r>
        <w:rPr>
          <w:rFonts w:eastAsia="仿宋_GB2312"/>
          <w:sz w:val="32"/>
          <w:szCs w:val="32"/>
          <w:lang w:eastAsia="zh-CN"/>
        </w:rPr>
        <w:t>将奖补资金</w:t>
      </w:r>
      <w:r>
        <w:rPr>
          <w:rFonts w:eastAsia="仿宋_GB2312"/>
          <w:sz w:val="32"/>
          <w:szCs w:val="32"/>
        </w:rPr>
        <w:t>直接划拨</w:t>
      </w:r>
      <w:r>
        <w:rPr>
          <w:rFonts w:eastAsia="仿宋_GB2312"/>
          <w:sz w:val="32"/>
          <w:szCs w:val="32"/>
          <w:lang w:eastAsia="zh-CN"/>
        </w:rPr>
        <w:t>申请企业的</w:t>
      </w:r>
      <w:r>
        <w:rPr>
          <w:rFonts w:eastAsia="仿宋_GB2312"/>
          <w:sz w:val="32"/>
          <w:szCs w:val="32"/>
        </w:rPr>
        <w:t>银行账户。</w:t>
      </w:r>
    </w:p>
    <w:p>
      <w:pPr>
        <w:adjustRightInd w:val="0"/>
        <w:snapToGrid w:val="0"/>
        <w:spacing w:line="560" w:lineRule="exact"/>
        <w:ind w:firstLineChars="200" w:firstLine="632"/>
        <w:rPr>
          <w:rFonts w:ascii="黑体" w:eastAsia="黑体" w:hint="eastAsia"/>
          <w:sz w:val="32"/>
          <w:szCs w:val="32"/>
          <w:lang w:eastAsia="zh-CN"/>
        </w:rPr>
      </w:pPr>
      <w:r>
        <w:rPr>
          <w:rFonts w:ascii="黑体" w:eastAsia="黑体" w:hint="eastAsia"/>
          <w:sz w:val="32"/>
          <w:szCs w:val="32"/>
          <w:lang w:eastAsia="zh-CN"/>
        </w:rPr>
        <w:t>六、其他事宜</w:t>
      </w:r>
    </w:p>
    <w:p>
      <w:pPr>
        <w:adjustRightInd w:val="0"/>
        <w:snapToGrid w:val="0"/>
        <w:spacing w:line="560" w:lineRule="exact"/>
        <w:ind w:firstLineChars="200" w:firstLine="632"/>
        <w:rPr>
          <w:rFonts w:eastAsia="仿宋_GB2312"/>
          <w:sz w:val="32"/>
          <w:szCs w:val="32"/>
        </w:rPr>
      </w:pPr>
      <w:r>
        <w:rPr>
          <w:rFonts w:eastAsia="仿宋_GB2312"/>
          <w:sz w:val="32"/>
          <w:szCs w:val="32"/>
        </w:rPr>
        <w:t>（一）各相关单位要加强对</w:t>
      </w:r>
      <w:r>
        <w:rPr>
          <w:rFonts w:eastAsia="仿宋_GB2312"/>
          <w:sz w:val="32"/>
          <w:szCs w:val="32"/>
          <w:lang w:eastAsia="zh-CN"/>
        </w:rPr>
        <w:t>办法</w:t>
      </w:r>
      <w:r>
        <w:rPr>
          <w:rFonts w:eastAsia="仿宋_GB2312"/>
          <w:sz w:val="32"/>
          <w:szCs w:val="32"/>
        </w:rPr>
        <w:t>的宣传和引导，指导企业按要求申请</w:t>
      </w:r>
      <w:r>
        <w:rPr>
          <w:rFonts w:eastAsia="仿宋_GB2312"/>
          <w:sz w:val="32"/>
          <w:szCs w:val="32"/>
          <w:lang w:eastAsia="zh-CN"/>
        </w:rPr>
        <w:t>奖补资金</w:t>
      </w:r>
      <w:r>
        <w:rPr>
          <w:rFonts w:eastAsia="仿宋_GB2312"/>
          <w:sz w:val="32"/>
          <w:szCs w:val="32"/>
        </w:rPr>
        <w:t>。</w:t>
      </w:r>
    </w:p>
    <w:p>
      <w:pPr>
        <w:adjustRightInd w:val="0"/>
        <w:snapToGrid w:val="0"/>
        <w:spacing w:line="560" w:lineRule="exact"/>
        <w:ind w:firstLineChars="200" w:firstLine="632"/>
        <w:rPr>
          <w:rFonts w:eastAsia="仿宋_GB2312"/>
          <w:sz w:val="32"/>
          <w:szCs w:val="32"/>
          <w:lang w:eastAsia="zh-CN"/>
        </w:rPr>
      </w:pPr>
      <w:r>
        <w:rPr>
          <w:rFonts w:eastAsia="仿宋_GB2312"/>
          <w:sz w:val="32"/>
          <w:szCs w:val="32"/>
        </w:rPr>
        <w:t>（二）申请企业应确保提交的申请材料真实有效。对存在弄虚作假的企业，根据情节轻重，采取暂缓拨款或终止拨款、撤销</w:t>
      </w:r>
      <w:r>
        <w:rPr>
          <w:rFonts w:eastAsia="仿宋_GB2312"/>
          <w:sz w:val="32"/>
          <w:szCs w:val="32"/>
          <w:lang w:eastAsia="zh-CN"/>
        </w:rPr>
        <w:t>奖补</w:t>
      </w:r>
      <w:r>
        <w:rPr>
          <w:rFonts w:eastAsia="仿宋_GB2312"/>
          <w:sz w:val="32"/>
          <w:szCs w:val="32"/>
        </w:rPr>
        <w:t>、追回部分或全部奖励资金等措施</w:t>
      </w:r>
      <w:r>
        <w:rPr>
          <w:rFonts w:eastAsia="仿宋_GB2312"/>
          <w:sz w:val="32"/>
          <w:szCs w:val="32"/>
          <w:lang w:eastAsia="zh-CN"/>
        </w:rPr>
        <w:t>，并依法依规追究其相应责任。</w:t>
      </w:r>
    </w:p>
    <w:p>
      <w:pPr>
        <w:adjustRightInd w:val="0"/>
        <w:snapToGrid w:val="0"/>
        <w:spacing w:line="560" w:lineRule="exact"/>
        <w:ind w:firstLineChars="200" w:firstLine="632"/>
        <w:rPr>
          <w:rFonts w:eastAsia="仿宋_GB2312"/>
          <w:sz w:val="32"/>
          <w:szCs w:val="32"/>
        </w:rPr>
      </w:pPr>
      <w:r>
        <w:rPr>
          <w:rFonts w:eastAsia="仿宋_GB2312"/>
          <w:sz w:val="32"/>
          <w:szCs w:val="32"/>
        </w:rPr>
        <w:t>（三）企业获得的</w:t>
      </w:r>
      <w:r>
        <w:rPr>
          <w:rFonts w:eastAsia="仿宋_GB2312"/>
          <w:sz w:val="32"/>
          <w:szCs w:val="32"/>
          <w:lang w:eastAsia="zh-CN"/>
        </w:rPr>
        <w:t>奖补</w:t>
      </w:r>
      <w:r>
        <w:rPr>
          <w:rFonts w:eastAsia="仿宋_GB2312"/>
          <w:sz w:val="32"/>
          <w:szCs w:val="32"/>
        </w:rPr>
        <w:t>资金必须专项用于一致性评价工作，不得挤占、挪用。</w:t>
      </w:r>
    </w:p>
    <w:p>
      <w:pPr>
        <w:adjustRightInd w:val="0"/>
        <w:snapToGrid w:val="0"/>
        <w:spacing w:line="560" w:lineRule="exact"/>
        <w:ind w:firstLineChars="200" w:firstLine="632"/>
        <w:rPr>
          <w:rFonts w:eastAsia="仿宋_GB2312"/>
          <w:sz w:val="32"/>
          <w:szCs w:val="32"/>
        </w:rPr>
      </w:pPr>
    </w:p>
    <w:p>
      <w:pPr>
        <w:adjustRightInd w:val="0"/>
        <w:snapToGrid w:val="0"/>
        <w:spacing w:line="560" w:lineRule="exact"/>
        <w:ind w:firstLineChars="200" w:firstLine="632"/>
        <w:rPr>
          <w:rFonts w:eastAsia="仿宋_GB2312"/>
          <w:sz w:val="32"/>
          <w:szCs w:val="32"/>
          <w:lang w:eastAsia="zh-CN"/>
        </w:rPr>
      </w:pPr>
      <w:r>
        <w:rPr>
          <w:rFonts w:eastAsia="仿宋_GB2312"/>
          <w:sz w:val="32"/>
          <w:szCs w:val="32"/>
          <w:lang w:eastAsia="zh-CN"/>
        </w:rPr>
        <w:t>附件：广西仿制药质量和疗效一致性评价奖补资金申请表</w:t>
      </w:r>
    </w:p>
    <w:p>
      <w:pPr>
        <w:spacing w:line="530" w:lineRule="exact"/>
        <w:rPr>
          <w:rFonts w:ascii="黑体" w:eastAsia="黑体" w:hint="eastAsia"/>
          <w:color w:val="000000"/>
        </w:rPr>
      </w:pPr>
      <w:r>
        <w:rPr>
          <w:rFonts w:ascii="黑体" w:eastAsia="黑体" w:hint="eastAsia"/>
          <w:color w:val="000000"/>
          <w:sz w:val="32"/>
          <w:szCs w:val="32"/>
        </w:rPr>
        <w:t>附件</w:t>
      </w:r>
      <w:r>
        <w:rPr>
          <w:rFonts w:ascii="黑体" w:eastAsia="黑体" w:hint="eastAsia"/>
          <w:color w:val="000000"/>
          <w:sz w:val="32"/>
          <w:szCs w:val="32"/>
        </w:rPr>
        <w:t xml:space="preserve"> </w:t>
      </w:r>
      <w:r>
        <w:rPr>
          <w:rFonts w:ascii="黑体" w:eastAsia="黑体" w:hint="eastAsia"/>
          <w:color w:val="000000"/>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jc w:val="center"/>
        <w:rPr>
          <w:rFonts w:eastAsia="方正小标宋简体" w:hint="eastAsia"/>
          <w:color w:val="000000"/>
          <w:sz w:val="44"/>
          <w:szCs w:val="44"/>
          <w:shd w:val="clear" w:color="auto" w:fill="FFFFFF"/>
          <w:lang w:eastAsia="zh-CN"/>
        </w:rPr>
      </w:pPr>
      <w:r>
        <w:rPr>
          <w:rFonts w:eastAsia="方正小标宋简体" w:hint="eastAsia"/>
          <w:color w:val="000000"/>
          <w:sz w:val="44"/>
          <w:szCs w:val="44"/>
          <w:shd w:val="clear" w:color="auto" w:fill="FFFFFF"/>
        </w:rPr>
        <w:t>广西仿制药质量和疗效一致性</w:t>
      </w:r>
    </w:p>
    <w:p>
      <w:pPr>
        <w:spacing w:line="600" w:lineRule="exact"/>
        <w:jc w:val="center"/>
        <w:rPr>
          <w:rFonts w:eastAsia="方正小标宋简体" w:hint="eastAsia"/>
          <w:color w:val="000000"/>
          <w:sz w:val="44"/>
          <w:szCs w:val="44"/>
          <w:shd w:val="clear" w:color="auto" w:fill="FFFFFF"/>
        </w:rPr>
      </w:pPr>
      <w:r>
        <w:rPr>
          <w:rFonts w:eastAsia="方正小标宋简体" w:hint="eastAsia"/>
          <w:color w:val="000000"/>
          <w:sz w:val="44"/>
          <w:szCs w:val="44"/>
          <w:shd w:val="clear" w:color="auto" w:fill="FFFFFF"/>
        </w:rPr>
        <w:t>评价</w:t>
      </w:r>
      <w:r>
        <w:rPr>
          <w:rFonts w:eastAsia="方正小标宋简体" w:hint="eastAsia"/>
          <w:color w:val="000000"/>
          <w:sz w:val="44"/>
          <w:szCs w:val="44"/>
          <w:shd w:val="clear" w:color="auto" w:fill="FFFFFF"/>
          <w:lang w:eastAsia="zh-CN"/>
        </w:rPr>
        <w:t>奖补资金</w:t>
      </w:r>
      <w:r>
        <w:rPr>
          <w:rFonts w:eastAsia="方正小标宋简体" w:hint="eastAsia"/>
          <w:color w:val="000000"/>
          <w:sz w:val="44"/>
          <w:szCs w:val="44"/>
          <w:shd w:val="clear" w:color="auto" w:fill="FFFFFF"/>
        </w:rPr>
        <w:t>申请表</w:t>
      </w:r>
    </w:p>
    <w:p>
      <w:pPr>
        <w:spacing w:line="600" w:lineRule="exact"/>
        <w:jc w:val="center"/>
        <w:rPr>
          <w:rFonts w:eastAsia="方正小标宋简体"/>
          <w:color w:val="000000"/>
          <w:sz w:val="44"/>
          <w:szCs w:val="44"/>
        </w:rPr>
      </w:pPr>
    </w:p>
    <w:p>
      <w:pPr>
        <w:spacing w:line="700" w:lineRule="exact"/>
        <w:rPr>
          <w:rFonts w:eastAsia="楷体_GB2312"/>
          <w:color w:val="000000"/>
          <w:sz w:val="28"/>
        </w:rPr>
      </w:pPr>
      <w:r>
        <w:rPr>
          <w:lang w:val="en-US" w:eastAsia="zh-CN"/>
        </w:rPr>
        <mc:AlternateContent>
          <mc:Choice Requires="wps">
            <w:drawing>
              <wp:anchor distT="0" distB="0" distL="114300" distR="114300" simplePos="0" relativeHeight="17" behindDoc="0" locked="0" layoutInCell="1" hidden="0" allowOverlap="1">
                <wp:simplePos x="0" y="0"/>
                <wp:positionH relativeFrom="column">
                  <wp:posOffset>1485900</wp:posOffset>
                </wp:positionH>
                <wp:positionV relativeFrom="paragraph">
                  <wp:posOffset>408940</wp:posOffset>
                </wp:positionV>
                <wp:extent cx="2857500" cy="0"/>
                <wp:effectExtent l="0" t="0" r="0" b="0"/>
                <wp:wrapNone/>
                <wp:docPr id="1" name="直接连接符 8"/>
                <wp:cNvGraphicFramePr>
                  <a:graphicFrameLocks noChangeAspect="0"/>
                </wp:cNvGraphicFramePr>
                <a:graphic>
                  <a:graphicData uri="http://schemas.microsoft.com/office/word/2010/wordprocessingShape">
                    <wps:wsp>
                      <wps:cNvSpPr/>
                      <wps:spPr>
                        <a:xfrm rot="0">
                          <a:off x="0" y="0"/>
                          <a:ext cx="2857500" cy="0"/>
                        </a:xfrm>
                        <a:prstGeom prst="line"/>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8 2" o:spid="_x0000_s2" from="117.0pt,32.2pt" to="342.0pt,32.2pt" fillcolor="#FFFFFF" stroked="t" style="position:absolute;z-index:17;mso-position-horizontal:absolute;mso-position-vertical:absolute;">
                <v:stroke color="#000000"/>
              </v:line>
            </w:pict>
          </mc:Fallback>
        </mc:AlternateContent>
      </w:r>
      <w:r>
        <w:rPr>
          <w:rFonts w:eastAsia="楷体_GB2312"/>
          <w:color w:val="000000"/>
          <w:sz w:val="28"/>
        </w:rPr>
        <w:t xml:space="preserve">      </w:t>
      </w:r>
      <w:r>
        <w:rPr>
          <w:rFonts w:eastAsia="楷体_GB2312" w:hint="eastAsia"/>
          <w:color w:val="000000"/>
          <w:sz w:val="28"/>
        </w:rPr>
        <w:t>申</w:t>
      </w:r>
      <w:r>
        <w:rPr>
          <w:rFonts w:eastAsia="楷体_GB2312"/>
          <w:color w:val="000000"/>
          <w:sz w:val="28"/>
        </w:rPr>
        <w:t xml:space="preserve"> </w:t>
      </w:r>
      <w:r>
        <w:rPr>
          <w:rFonts w:eastAsia="楷体_GB2312" w:hint="eastAsia"/>
          <w:color w:val="000000"/>
          <w:sz w:val="28"/>
        </w:rPr>
        <w:t>请</w:t>
      </w:r>
      <w:r>
        <w:rPr>
          <w:rFonts w:eastAsia="楷体_GB2312"/>
          <w:color w:val="000000"/>
          <w:sz w:val="28"/>
        </w:rPr>
        <w:t xml:space="preserve"> </w:t>
      </w:r>
      <w:r>
        <w:rPr>
          <w:rFonts w:eastAsia="楷体_GB2312" w:hint="eastAsia"/>
          <w:color w:val="000000"/>
          <w:sz w:val="28"/>
        </w:rPr>
        <w:t>人</w:t>
      </w:r>
      <w:r>
        <w:rPr>
          <w:rFonts w:eastAsia="楷体_GB2312"/>
          <w:color w:val="000000"/>
          <w:sz w:val="28"/>
        </w:rPr>
        <w:t xml:space="preserve">                               </w:t>
      </w:r>
      <w:r>
        <w:rPr>
          <w:rFonts w:eastAsia="楷体_GB2312" w:hint="eastAsia"/>
          <w:color w:val="000000"/>
          <w:sz w:val="24"/>
        </w:rPr>
        <w:t>（盖章）</w:t>
      </w:r>
    </w:p>
    <w:p>
      <w:pPr>
        <w:spacing w:line="700" w:lineRule="exact"/>
        <w:ind w:firstLine="420"/>
        <w:rPr>
          <w:rFonts w:eastAsia="楷体_GB2312"/>
          <w:color w:val="000000"/>
          <w:sz w:val="28"/>
        </w:rPr>
      </w:pPr>
      <w:r>
        <w:rPr>
          <w:rFonts w:eastAsia="楷体_GB2312"/>
          <w:color w:val="000000"/>
          <w:sz w:val="28"/>
        </w:rPr>
        <w:t xml:space="preserve">   </w:t>
      </w:r>
      <w:r>
        <w:rPr>
          <w:rFonts w:eastAsia="楷体_GB2312" w:hint="eastAsia"/>
          <w:color w:val="000000"/>
          <w:sz w:val="28"/>
        </w:rPr>
        <w:t>法定代表人</w:t>
      </w:r>
    </w:p>
    <w:p>
      <w:pPr>
        <w:spacing w:line="700" w:lineRule="exact"/>
        <w:ind w:firstLine="420"/>
        <w:rPr>
          <w:rFonts w:eastAsia="楷体_GB2312"/>
          <w:color w:val="000000"/>
          <w:sz w:val="28"/>
        </w:rPr>
      </w:pPr>
      <w:r>
        <w:rPr>
          <w:lang w:val="en-US" w:eastAsia="zh-CN"/>
        </w:rPr>
        <mc:AlternateContent>
          <mc:Choice Requires="wps">
            <w:drawing>
              <wp:anchor distT="0" distB="0" distL="114300" distR="114300" simplePos="0" relativeHeight="18" behindDoc="0" locked="0" layoutInCell="0" hidden="0" allowOverlap="1">
                <wp:simplePos x="0" y="0"/>
                <wp:positionH relativeFrom="column">
                  <wp:posOffset>1485900</wp:posOffset>
                </wp:positionH>
                <wp:positionV relativeFrom="paragraph">
                  <wp:posOffset>0</wp:posOffset>
                </wp:positionV>
                <wp:extent cx="2857500" cy="0"/>
                <wp:effectExtent l="0" t="0" r="0" b="0"/>
                <wp:wrapNone/>
                <wp:docPr id="3" name="直接连接符 7"/>
                <wp:cNvGraphicFramePr>
                  <a:graphicFrameLocks noChangeAspect="0"/>
                </wp:cNvGraphicFramePr>
                <a:graphic>
                  <a:graphicData uri="http://schemas.microsoft.com/office/word/2010/wordprocessingShape">
                    <wps:wsp>
                      <wps:cNvSpPr/>
                      <wps:spPr>
                        <a:xfrm rot="0">
                          <a:off x="0" y="0"/>
                          <a:ext cx="2857500" cy="0"/>
                        </a:xfrm>
                        <a:prstGeom prst="line"/>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7 4" o:spid="_x0000_s4" from="117.0pt,0.0pt" to="342.0pt,0.0pt" fillcolor="#FFFFFF" stroked="t" o:allowincell="f" style="position:absolute;z-index:18;mso-position-horizontal:absolute;mso-position-vertical:absolute;">
                <v:stroke color="#000000"/>
              </v:line>
            </w:pict>
          </mc:Fallback>
        </mc:AlternateContent>
      </w:r>
      <w:r>
        <w:rPr>
          <w:rFonts w:eastAsia="楷体_GB2312"/>
          <w:color w:val="000000"/>
          <w:sz w:val="28"/>
        </w:rPr>
        <w:t xml:space="preserve">   </w:t>
      </w:r>
      <w:r>
        <w:rPr>
          <w:rFonts w:eastAsia="楷体_GB2312" w:hint="eastAsia"/>
          <w:color w:val="000000"/>
          <w:sz w:val="28"/>
        </w:rPr>
        <w:t>联</w:t>
      </w:r>
      <w:r>
        <w:rPr>
          <w:rFonts w:eastAsia="楷体_GB2312"/>
          <w:color w:val="000000"/>
          <w:sz w:val="28"/>
        </w:rPr>
        <w:t xml:space="preserve"> </w:t>
      </w:r>
      <w:r>
        <w:rPr>
          <w:rFonts w:eastAsia="楷体_GB2312" w:hint="eastAsia"/>
          <w:color w:val="000000"/>
          <w:sz w:val="28"/>
        </w:rPr>
        <w:t>系</w:t>
      </w:r>
      <w:r>
        <w:rPr>
          <w:rFonts w:eastAsia="楷体_GB2312"/>
          <w:color w:val="000000"/>
          <w:sz w:val="28"/>
        </w:rPr>
        <w:t xml:space="preserve"> </w:t>
      </w:r>
      <w:r>
        <w:rPr>
          <w:rFonts w:eastAsia="楷体_GB2312" w:hint="eastAsia"/>
          <w:color w:val="000000"/>
          <w:sz w:val="28"/>
        </w:rPr>
        <w:t>人</w:t>
      </w:r>
    </w:p>
    <w:p>
      <w:pPr>
        <w:spacing w:line="700" w:lineRule="exact"/>
        <w:ind w:firstLineChars="400" w:firstLine="824"/>
        <w:rPr>
          <w:rFonts w:eastAsia="楷体_GB2312"/>
          <w:color w:val="000000"/>
          <w:sz w:val="28"/>
        </w:rPr>
      </w:pPr>
      <w:r>
        <w:rPr>
          <w:lang w:val="en-US" w:eastAsia="zh-CN"/>
        </w:rPr>
        <mc:AlternateContent>
          <mc:Choice Requires="wps">
            <w:drawing>
              <wp:anchor distT="0" distB="0" distL="114300" distR="114300" simplePos="0" relativeHeight="19" behindDoc="0" locked="0" layoutInCell="0" hidden="0" allowOverlap="1">
                <wp:simplePos x="0" y="0"/>
                <wp:positionH relativeFrom="column">
                  <wp:posOffset>1485900</wp:posOffset>
                </wp:positionH>
                <wp:positionV relativeFrom="paragraph">
                  <wp:posOffset>0</wp:posOffset>
                </wp:positionV>
                <wp:extent cx="2857500" cy="0"/>
                <wp:effectExtent l="0" t="0" r="0" b="0"/>
                <wp:wrapNone/>
                <wp:docPr id="5" name="直接连接符 6"/>
                <wp:cNvGraphicFramePr>
                  <a:graphicFrameLocks noChangeAspect="0"/>
                </wp:cNvGraphicFramePr>
                <a:graphic>
                  <a:graphicData uri="http://schemas.microsoft.com/office/word/2010/wordprocessingShape">
                    <wps:wsp>
                      <wps:cNvSpPr/>
                      <wps:spPr>
                        <a:xfrm rot="0">
                          <a:off x="0" y="0"/>
                          <a:ext cx="2857500" cy="0"/>
                        </a:xfrm>
                        <a:prstGeom prst="line"/>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6 6" o:spid="_x0000_s6" from="117.0pt,0.0pt" to="342.0pt,0.0pt" fillcolor="#FFFFFF" stroked="t" o:allowincell="f" style="position:absolute;z-index:19;mso-position-horizontal:absolute;mso-position-vertical:absolute;">
                <v:stroke color="#000000"/>
              </v:line>
            </w:pict>
          </mc:Fallback>
        </mc:AlternateContent>
      </w:r>
      <w:r>
        <w:rPr>
          <w:rFonts w:eastAsia="楷体_GB2312" w:hint="eastAsia"/>
          <w:color w:val="000000"/>
          <w:sz w:val="28"/>
        </w:rPr>
        <w:t>联系电话</w:t>
      </w:r>
    </w:p>
    <w:p>
      <w:pPr>
        <w:spacing w:line="700" w:lineRule="exact"/>
        <w:ind w:firstLine="420"/>
        <w:rPr>
          <w:rFonts w:eastAsia="楷体_GB2312"/>
          <w:color w:val="000000"/>
          <w:sz w:val="28"/>
        </w:rPr>
      </w:pPr>
      <w:r>
        <w:rPr>
          <w:lang w:val="en-US" w:eastAsia="zh-CN"/>
        </w:rPr>
        <mc:AlternateContent>
          <mc:Choice Requires="wps">
            <w:drawing>
              <wp:anchor distT="0" distB="0" distL="114300" distR="114300" simplePos="0" relativeHeight="20" behindDoc="0" locked="0" layoutInCell="0" hidden="0" allowOverlap="1">
                <wp:simplePos x="0" y="0"/>
                <wp:positionH relativeFrom="column">
                  <wp:posOffset>1485900</wp:posOffset>
                </wp:positionH>
                <wp:positionV relativeFrom="paragraph">
                  <wp:posOffset>0</wp:posOffset>
                </wp:positionV>
                <wp:extent cx="2857500" cy="0"/>
                <wp:effectExtent l="0" t="0" r="0" b="0"/>
                <wp:wrapNone/>
                <wp:docPr id="7" name="直接连接符 5"/>
                <wp:cNvGraphicFramePr>
                  <a:graphicFrameLocks noChangeAspect="0"/>
                </wp:cNvGraphicFramePr>
                <a:graphic>
                  <a:graphicData uri="http://schemas.microsoft.com/office/word/2010/wordprocessingShape">
                    <wps:wsp>
                      <wps:cNvSpPr/>
                      <wps:spPr>
                        <a:xfrm rot="0">
                          <a:off x="0" y="0"/>
                          <a:ext cx="2857500" cy="0"/>
                        </a:xfrm>
                        <a:prstGeom prst="line"/>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5 8" o:spid="_x0000_s8" from="117.0pt,0.0pt" to="342.0pt,0.0pt" fillcolor="#FFFFFF" stroked="t" o:allowincell="f" style="position:absolute;z-index:20;mso-position-horizontal:absolute;mso-position-vertical:absolute;">
                <v:stroke color="#000000"/>
              </v:line>
            </w:pict>
          </mc:Fallback>
        </mc:AlternateContent>
      </w:r>
      <w:r>
        <w:rPr>
          <w:rFonts w:eastAsia="楷体_GB2312"/>
          <w:color w:val="000000"/>
          <w:sz w:val="28"/>
        </w:rPr>
        <w:t xml:space="preserve">   </w:t>
      </w:r>
      <w:r>
        <w:rPr>
          <w:rFonts w:eastAsia="楷体_GB2312" w:hint="eastAsia"/>
          <w:color w:val="000000"/>
          <w:sz w:val="28"/>
        </w:rPr>
        <w:t>传</w:t>
      </w:r>
      <w:r>
        <w:rPr>
          <w:rFonts w:eastAsia="楷体_GB2312"/>
          <w:color w:val="000000"/>
          <w:sz w:val="28"/>
        </w:rPr>
        <w:t xml:space="preserve">    </w:t>
      </w:r>
      <w:r>
        <w:rPr>
          <w:rFonts w:eastAsia="楷体_GB2312" w:hint="eastAsia"/>
          <w:color w:val="000000"/>
          <w:sz w:val="28"/>
        </w:rPr>
        <w:t>真</w:t>
      </w:r>
    </w:p>
    <w:p>
      <w:pPr>
        <w:spacing w:line="700" w:lineRule="exact"/>
        <w:ind w:firstLine="420"/>
        <w:rPr>
          <w:rFonts w:eastAsia="楷体_GB2312"/>
          <w:color w:val="000000"/>
          <w:sz w:val="28"/>
        </w:rPr>
      </w:pPr>
      <w:r>
        <w:rPr>
          <w:lang w:val="en-US" w:eastAsia="zh-CN"/>
        </w:rPr>
        <mc:AlternateContent>
          <mc:Choice Requires="wps">
            <w:drawing>
              <wp:anchor distT="0" distB="0" distL="114300" distR="114300" simplePos="0" relativeHeight="21" behindDoc="0" locked="0" layoutInCell="1" hidden="0" allowOverlap="1">
                <wp:simplePos x="0" y="0"/>
                <wp:positionH relativeFrom="column">
                  <wp:posOffset>1485900</wp:posOffset>
                </wp:positionH>
                <wp:positionV relativeFrom="paragraph">
                  <wp:posOffset>478155</wp:posOffset>
                </wp:positionV>
                <wp:extent cx="2857500" cy="0"/>
                <wp:effectExtent l="0" t="0" r="0" b="0"/>
                <wp:wrapNone/>
                <wp:docPr id="9" name="直接连接符 4"/>
                <wp:cNvGraphicFramePr>
                  <a:graphicFrameLocks noChangeAspect="0"/>
                </wp:cNvGraphicFramePr>
                <a:graphic>
                  <a:graphicData uri="http://schemas.microsoft.com/office/word/2010/wordprocessingShape">
                    <wps:wsp>
                      <wps:cNvSpPr/>
                      <wps:spPr>
                        <a:xfrm rot="0">
                          <a:off x="0" y="0"/>
                          <a:ext cx="2857500" cy="0"/>
                        </a:xfrm>
                        <a:prstGeom prst="line"/>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4 10" o:spid="_x0000_s10" from="117.0pt,37.65pt" to="342.0pt,37.65pt" fillcolor="#FFFFFF" stroked="t" style="position:absolute;z-index:21;mso-position-horizontal:absolute;mso-position-vertical:absolute;">
                <v:stroke color="#000000"/>
              </v:line>
            </w:pict>
          </mc:Fallback>
        </mc:AlternateContent>
      </w:r>
      <w:r>
        <w:rPr>
          <w:lang w:val="en-US" w:eastAsia="zh-CN"/>
        </w:rPr>
        <mc:AlternateContent>
          <mc:Choice Requires="wps">
            <w:drawing>
              <wp:anchor distT="0" distB="0" distL="114300" distR="114300" simplePos="0" relativeHeight="22" behindDoc="0" locked="0" layoutInCell="0" hidden="0" allowOverlap="1">
                <wp:simplePos x="0" y="0"/>
                <wp:positionH relativeFrom="column">
                  <wp:posOffset>1485900</wp:posOffset>
                </wp:positionH>
                <wp:positionV relativeFrom="paragraph">
                  <wp:posOffset>0</wp:posOffset>
                </wp:positionV>
                <wp:extent cx="2857500" cy="0"/>
                <wp:effectExtent l="0" t="0" r="0" b="0"/>
                <wp:wrapNone/>
                <wp:docPr id="11" name="直接连接符 3"/>
                <wp:cNvGraphicFramePr>
                  <a:graphicFrameLocks noChangeAspect="0"/>
                </wp:cNvGraphicFramePr>
                <a:graphic>
                  <a:graphicData uri="http://schemas.microsoft.com/office/word/2010/wordprocessingShape">
                    <wps:wsp>
                      <wps:cNvSpPr/>
                      <wps:spPr>
                        <a:xfrm rot="0">
                          <a:off x="0" y="0"/>
                          <a:ext cx="2857500" cy="0"/>
                        </a:xfrm>
                        <a:prstGeom prst="line"/>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3 12" o:spid="_x0000_s12" from="117.0pt,0.0pt" to="342.0pt,0.0pt" fillcolor="#FFFFFF" stroked="t" o:allowincell="f" style="position:absolute;z-index:22;mso-position-horizontal:absolute;mso-position-vertical:absolute;">
                <v:stroke color="#000000"/>
              </v:line>
            </w:pict>
          </mc:Fallback>
        </mc:AlternateContent>
      </w:r>
      <w:r>
        <w:rPr>
          <w:rFonts w:eastAsia="楷体_GB2312"/>
          <w:color w:val="000000"/>
          <w:sz w:val="28"/>
        </w:rPr>
        <w:t xml:space="preserve">   </w:t>
      </w:r>
      <w:r>
        <w:rPr>
          <w:rFonts w:eastAsia="楷体_GB2312" w:hint="eastAsia"/>
          <w:color w:val="000000"/>
          <w:sz w:val="28"/>
        </w:rPr>
        <w:t>电子邮箱</w:t>
      </w:r>
      <w:r>
        <w:rPr>
          <w:rFonts w:eastAsia="楷体_GB2312"/>
          <w:color w:val="000000"/>
          <w:sz w:val="28"/>
        </w:rPr>
        <w:t xml:space="preserve"> </w:t>
      </w:r>
    </w:p>
    <w:p>
      <w:pPr>
        <w:spacing w:line="700" w:lineRule="exact"/>
        <w:ind w:firstLine="420"/>
        <w:rPr>
          <w:rFonts w:eastAsia="楷体_GB2312"/>
          <w:color w:val="000000"/>
          <w:sz w:val="28"/>
        </w:rPr>
      </w:pPr>
      <w:r>
        <w:rPr>
          <w:color w:val="000000"/>
          <w:sz w:val="28"/>
        </w:rPr>
        <w:t xml:space="preserve">   </w:t>
      </w:r>
      <w:r>
        <w:rPr>
          <w:rFonts w:eastAsia="楷体_GB2312" w:hint="eastAsia"/>
          <w:color w:val="000000"/>
          <w:sz w:val="28"/>
        </w:rPr>
        <w:t>申请日期</w:t>
      </w:r>
      <w:r>
        <w:rPr>
          <w:rFonts w:eastAsia="楷体_GB2312"/>
          <w:color w:val="000000"/>
          <w:sz w:val="28"/>
        </w:rPr>
        <w:t xml:space="preserve">           </w:t>
      </w:r>
      <w:r>
        <w:rPr>
          <w:rFonts w:eastAsia="楷体_GB2312" w:hint="eastAsia"/>
          <w:color w:val="000000"/>
          <w:sz w:val="28"/>
        </w:rPr>
        <w:t>年</w:t>
      </w:r>
      <w:r>
        <w:rPr>
          <w:rFonts w:eastAsia="楷体_GB2312"/>
          <w:color w:val="000000"/>
          <w:sz w:val="28"/>
        </w:rPr>
        <w:t xml:space="preserve">      </w:t>
      </w:r>
      <w:r>
        <w:rPr>
          <w:rFonts w:eastAsia="楷体_GB2312" w:hint="eastAsia"/>
          <w:color w:val="000000"/>
          <w:sz w:val="28"/>
        </w:rPr>
        <w:t>月</w:t>
      </w:r>
      <w:r>
        <w:rPr>
          <w:rFonts w:eastAsia="楷体_GB2312"/>
          <w:color w:val="000000"/>
          <w:sz w:val="28"/>
        </w:rPr>
        <w:t xml:space="preserve">      </w:t>
      </w:r>
      <w:r>
        <w:rPr>
          <w:rFonts w:eastAsia="楷体_GB2312" w:hint="eastAsia"/>
          <w:color w:val="000000"/>
          <w:sz w:val="28"/>
        </w:rPr>
        <w:t>日</w:t>
      </w:r>
      <w:r>
        <w:rPr>
          <w:rFonts w:eastAsia="楷体_GB2312"/>
          <w:color w:val="000000"/>
          <w:sz w:val="28"/>
        </w:rPr>
        <w:t xml:space="preserve">             </w:t>
      </w:r>
    </w:p>
    <w:p>
      <w:pPr>
        <w:tabs>
          <w:tab w:val="left" w:pos="1800"/>
        </w:tabs>
        <w:spacing w:line="600" w:lineRule="exact"/>
        <w:ind w:left="-540"/>
        <w:rPr>
          <w:color w:val="000000"/>
          <w:sz w:val="28"/>
        </w:rPr>
      </w:pPr>
    </w:p>
    <w:p>
      <w:pPr>
        <w:spacing w:line="700" w:lineRule="exact"/>
        <w:ind w:firstLine="420"/>
        <w:rPr>
          <w:rFonts w:eastAsia="楷体_GB2312"/>
          <w:color w:val="000000"/>
          <w:sz w:val="28"/>
        </w:rPr>
      </w:pPr>
      <w:r>
        <w:rPr>
          <w:rFonts w:eastAsia="楷体_GB2312"/>
          <w:color w:val="000000"/>
          <w:sz w:val="28"/>
        </w:rPr>
        <w:t xml:space="preserve">    </w:t>
      </w:r>
    </w:p>
    <w:p>
      <w:pPr>
        <w:tabs>
          <w:tab w:val="left" w:pos="1800"/>
        </w:tabs>
        <w:spacing w:line="600" w:lineRule="exact"/>
        <w:ind w:left="-540"/>
        <w:rPr>
          <w:rFonts w:hint="eastAsia"/>
          <w:color w:val="000000"/>
          <w:sz w:val="28"/>
          <w:lang w:eastAsia="zh-CN"/>
        </w:rPr>
      </w:pPr>
    </w:p>
    <w:p>
      <w:pPr>
        <w:tabs>
          <w:tab w:val="left" w:pos="1800"/>
        </w:tabs>
        <w:spacing w:line="600" w:lineRule="exact"/>
        <w:ind w:left="-540"/>
        <w:rPr>
          <w:rFonts w:hint="eastAsia"/>
          <w:color w:val="000000"/>
          <w:sz w:val="28"/>
          <w:lang w:eastAsia="zh-CN"/>
        </w:rPr>
      </w:pPr>
    </w:p>
    <w:p>
      <w:pPr>
        <w:tabs>
          <w:tab w:val="left" w:pos="1800"/>
        </w:tabs>
        <w:spacing w:line="600" w:lineRule="exact"/>
        <w:ind w:left="-540"/>
        <w:rPr>
          <w:rFonts w:hint="eastAsia"/>
          <w:color w:val="000000"/>
          <w:sz w:val="28"/>
          <w:lang w:eastAsia="zh-CN"/>
        </w:rPr>
      </w:pPr>
    </w:p>
    <w:p>
      <w:pPr>
        <w:tabs>
          <w:tab w:val="left" w:pos="1800"/>
        </w:tabs>
        <w:spacing w:line="600" w:lineRule="exact"/>
        <w:ind w:left="-540"/>
        <w:rPr>
          <w:rFonts w:hint="eastAsia"/>
          <w:color w:val="000000"/>
          <w:sz w:val="28"/>
          <w:lang w:eastAsia="zh-CN"/>
        </w:rPr>
      </w:pPr>
    </w:p>
    <w:p>
      <w:pPr>
        <w:spacing w:line="600" w:lineRule="exact"/>
        <w:rPr>
          <w:rFonts w:eastAsia="黑体"/>
          <w:color w:val="000000"/>
          <w:sz w:val="28"/>
        </w:rPr>
      </w:pPr>
      <w:r>
        <w:rPr>
          <w:rFonts w:eastAsia="黑体" w:hint="eastAsia"/>
          <w:color w:val="000000"/>
          <w:sz w:val="28"/>
        </w:rPr>
        <w:t>申请单位承诺：</w:t>
      </w:r>
    </w:p>
    <w:p>
      <w:pPr>
        <w:spacing w:line="600" w:lineRule="exact"/>
        <w:ind w:firstLineChars="200" w:firstLine="552"/>
        <w:rPr>
          <w:rFonts w:eastAsia="楷体_GB2312"/>
          <w:color w:val="000000"/>
          <w:sz w:val="28"/>
          <w:szCs w:val="28"/>
        </w:rPr>
      </w:pPr>
      <w:r>
        <w:rPr>
          <w:rFonts w:eastAsia="楷体_GB2312" w:hint="eastAsia"/>
          <w:color w:val="000000"/>
          <w:sz w:val="28"/>
          <w:szCs w:val="28"/>
        </w:rPr>
        <w:t>本申请表及其他附件上所填写的内容是真实、准确、完整的，保证不会侵犯任何第三方的知识产权等权利。若提供的内容和材料信息不实，愿意承担相关责任与后果。</w:t>
      </w:r>
    </w:p>
    <w:p>
      <w:pPr>
        <w:spacing w:line="600" w:lineRule="exact"/>
        <w:ind w:leftChars="400" w:left="824" w:firstLineChars="228" w:firstLine="629"/>
        <w:rPr>
          <w:rFonts w:eastAsia="楷体_GB2312"/>
          <w:color w:val="000000"/>
          <w:sz w:val="28"/>
          <w:szCs w:val="28"/>
        </w:rPr>
      </w:pPr>
    </w:p>
    <w:p>
      <w:pPr>
        <w:spacing w:line="600" w:lineRule="exact"/>
        <w:ind w:leftChars="400" w:left="824" w:firstLineChars="228" w:firstLine="629"/>
        <w:jc w:val="right"/>
        <w:rPr>
          <w:rFonts w:eastAsia="楷体_GB2312"/>
          <w:color w:val="000000"/>
          <w:sz w:val="28"/>
        </w:rPr>
      </w:pPr>
      <w:r>
        <w:rPr>
          <w:rFonts w:eastAsia="楷体_GB2312"/>
          <w:color w:val="000000"/>
          <w:sz w:val="28"/>
          <w:szCs w:val="28"/>
        </w:rPr>
        <w:t xml:space="preserve"> </w:t>
      </w:r>
      <w:r>
        <w:rPr>
          <w:rFonts w:eastAsia="楷体_GB2312" w:hint="eastAsia"/>
          <w:color w:val="000000"/>
          <w:sz w:val="28"/>
        </w:rPr>
        <w:t>申请单位名称：</w:t>
      </w:r>
      <w:r>
        <w:rPr>
          <w:rFonts w:eastAsia="楷体_GB2312"/>
          <w:color w:val="000000"/>
          <w:sz w:val="28"/>
        </w:rPr>
        <w:t xml:space="preserve">                      </w:t>
      </w:r>
      <w:r>
        <w:rPr>
          <w:rFonts w:eastAsia="楷体_GB2312" w:hint="eastAsia"/>
          <w:color w:val="000000"/>
          <w:sz w:val="28"/>
        </w:rPr>
        <w:t>（盖章）</w:t>
      </w:r>
    </w:p>
    <w:p>
      <w:pPr>
        <w:spacing w:line="600" w:lineRule="exact"/>
        <w:ind w:leftChars="400" w:left="824" w:firstLineChars="228" w:firstLine="629"/>
        <w:rPr>
          <w:rFonts w:eastAsia="楷体_GB2312"/>
          <w:color w:val="000000"/>
          <w:sz w:val="28"/>
        </w:rPr>
      </w:pPr>
      <w:r>
        <w:rPr>
          <w:rFonts w:eastAsia="楷体_GB2312"/>
          <w:color w:val="000000"/>
          <w:sz w:val="28"/>
        </w:rPr>
        <w:t xml:space="preserve">                                   </w:t>
      </w:r>
      <w:r>
        <w:rPr>
          <w:rFonts w:eastAsia="楷体_GB2312" w:hint="eastAsia"/>
          <w:color w:val="000000"/>
          <w:sz w:val="28"/>
        </w:rPr>
        <w:t>年</w:t>
      </w:r>
      <w:r>
        <w:rPr>
          <w:rFonts w:eastAsia="楷体_GB2312"/>
          <w:color w:val="000000"/>
          <w:sz w:val="28"/>
        </w:rPr>
        <w:t xml:space="preserve">   </w:t>
      </w:r>
      <w:r>
        <w:rPr>
          <w:rFonts w:eastAsia="楷体_GB2312" w:hint="eastAsia"/>
          <w:color w:val="000000"/>
          <w:sz w:val="28"/>
        </w:rPr>
        <w:t>月</w:t>
      </w:r>
      <w:r>
        <w:rPr>
          <w:rFonts w:eastAsia="楷体_GB2312"/>
          <w:color w:val="000000"/>
          <w:sz w:val="28"/>
        </w:rPr>
        <w:t xml:space="preserve">   </w:t>
      </w:r>
      <w:r>
        <w:rPr>
          <w:rFonts w:eastAsia="楷体_GB2312" w:hint="eastAsia"/>
          <w:color w:val="000000"/>
          <w:sz w:val="28"/>
        </w:rPr>
        <w:t>日</w:t>
      </w:r>
    </w:p>
    <w:p>
      <w:pPr>
        <w:spacing w:line="600" w:lineRule="exact"/>
        <w:ind w:leftChars="400" w:left="824" w:firstLineChars="228" w:firstLine="629"/>
        <w:rPr>
          <w:rFonts w:eastAsia="楷体_GB2312"/>
          <w:color w:val="000000"/>
          <w:sz w:val="28"/>
        </w:rPr>
      </w:pPr>
    </w:p>
    <w:p>
      <w:pPr>
        <w:spacing w:line="600" w:lineRule="exact"/>
        <w:rPr>
          <w:rFonts w:eastAsia="楷体_GB2312" w:hint="eastAsia"/>
          <w:color w:val="000000"/>
          <w:sz w:val="28"/>
          <w:lang w:eastAsia="zh-CN"/>
        </w:rPr>
      </w:pPr>
    </w:p>
    <w:p>
      <w:pPr>
        <w:spacing w:line="600" w:lineRule="exact"/>
        <w:rPr>
          <w:rFonts w:eastAsia="黑体"/>
          <w:color w:val="000000"/>
          <w:sz w:val="28"/>
          <w:szCs w:val="28"/>
        </w:rPr>
      </w:pPr>
      <w:r>
        <w:rPr>
          <w:rFonts w:eastAsia="黑体" w:hint="eastAsia"/>
          <w:color w:val="000000"/>
          <w:sz w:val="28"/>
          <w:szCs w:val="28"/>
        </w:rPr>
        <w:t>填表说明：</w:t>
      </w:r>
    </w:p>
    <w:p>
      <w:pPr>
        <w:spacing w:line="600" w:lineRule="exact"/>
        <w:ind w:firstLineChars="200" w:firstLine="552"/>
        <w:rPr>
          <w:rFonts w:eastAsia="楷体_GB2312"/>
          <w:color w:val="000000"/>
          <w:sz w:val="28"/>
          <w:szCs w:val="28"/>
        </w:rPr>
      </w:pPr>
      <w:r>
        <w:rPr>
          <w:rFonts w:eastAsia="楷体_GB2312"/>
          <w:color w:val="000000"/>
          <w:sz w:val="28"/>
          <w:szCs w:val="28"/>
        </w:rPr>
        <w:t>1</w:t>
      </w:r>
      <w:r>
        <w:rPr>
          <w:rFonts w:eastAsia="楷体_GB2312" w:hint="eastAsia"/>
          <w:color w:val="000000"/>
          <w:sz w:val="28"/>
          <w:szCs w:val="28"/>
        </w:rPr>
        <w:t>、申请表内各栏若填写不下，均可顺延或另行附纸，并基本保持原有格式；用</w:t>
      </w:r>
      <w:r>
        <w:rPr>
          <w:rFonts w:eastAsia="楷体_GB2312"/>
          <w:color w:val="000000"/>
          <w:sz w:val="28"/>
          <w:szCs w:val="28"/>
        </w:rPr>
        <w:t>A4</w:t>
      </w:r>
      <w:r>
        <w:rPr>
          <w:rFonts w:eastAsia="楷体_GB2312" w:hint="eastAsia"/>
          <w:color w:val="000000"/>
          <w:sz w:val="28"/>
          <w:szCs w:val="28"/>
        </w:rPr>
        <w:t>纸打印本申请表，于左侧装订成册，提交时一式三份，同时须附申请表电子版</w:t>
      </w:r>
      <w:r>
        <w:rPr>
          <w:rFonts w:eastAsia="楷体_GB2312" w:hint="eastAsia"/>
          <w:color w:val="000000"/>
          <w:spacing w:val="-20"/>
          <w:sz w:val="28"/>
          <w:szCs w:val="28"/>
        </w:rPr>
        <w:t>。</w:t>
      </w:r>
    </w:p>
    <w:p>
      <w:pPr>
        <w:spacing w:line="600" w:lineRule="exact"/>
        <w:ind w:firstLineChars="200" w:firstLine="552"/>
        <w:rPr>
          <w:rFonts w:eastAsia="楷体_GB2312"/>
          <w:color w:val="000000"/>
          <w:sz w:val="28"/>
          <w:szCs w:val="28"/>
        </w:rPr>
      </w:pPr>
      <w:r>
        <w:rPr>
          <w:rFonts w:eastAsia="楷体_GB2312"/>
          <w:color w:val="000000"/>
          <w:sz w:val="28"/>
          <w:szCs w:val="28"/>
        </w:rPr>
        <w:t>2</w:t>
      </w:r>
      <w:r>
        <w:rPr>
          <w:rFonts w:eastAsia="楷体_GB2312" w:hint="eastAsia"/>
          <w:color w:val="000000"/>
          <w:sz w:val="28"/>
          <w:szCs w:val="28"/>
        </w:rPr>
        <w:t>、请按《广西仿制药质量和疗效一致性评价</w:t>
      </w:r>
      <w:r>
        <w:rPr>
          <w:rFonts w:eastAsia="楷体_GB2312" w:hint="eastAsia"/>
          <w:color w:val="000000"/>
          <w:sz w:val="28"/>
          <w:szCs w:val="28"/>
          <w:lang w:eastAsia="zh-CN"/>
        </w:rPr>
        <w:t>奖补办法</w:t>
      </w:r>
      <w:r>
        <w:rPr>
          <w:rFonts w:eastAsia="楷体_GB2312" w:hint="eastAsia"/>
          <w:color w:val="000000"/>
          <w:sz w:val="28"/>
          <w:szCs w:val="28"/>
        </w:rPr>
        <w:t>》中的规定提交相关资料和证明材料。</w:t>
      </w:r>
    </w:p>
    <w:p>
      <w:pPr>
        <w:adjustRightInd w:val="0"/>
        <w:snapToGrid w:val="0"/>
        <w:spacing w:line="576" w:lineRule="exact"/>
        <w:ind w:firstLineChars="200" w:firstLine="552"/>
        <w:rPr>
          <w:rFonts w:ascii="黑体" w:eastAsia="黑体" w:hint="eastAsia"/>
          <w:sz w:val="32"/>
          <w:szCs w:val="32"/>
        </w:rPr>
      </w:pPr>
      <w:r>
        <w:rPr>
          <w:rFonts w:eastAsia="楷体_GB2312"/>
          <w:color w:val="000000"/>
          <w:sz w:val="28"/>
          <w:szCs w:val="28"/>
        </w:rPr>
        <w:t>3</w:t>
      </w:r>
      <w:r>
        <w:rPr>
          <w:rFonts w:eastAsia="楷体_GB2312" w:hint="eastAsia"/>
          <w:color w:val="000000"/>
          <w:sz w:val="28"/>
          <w:szCs w:val="28"/>
        </w:rPr>
        <w:t>、“申请金额”项请按《广西仿制药质量和疗效一致性评价</w:t>
      </w:r>
      <w:r>
        <w:rPr>
          <w:rFonts w:eastAsia="楷体_GB2312" w:hint="eastAsia"/>
          <w:color w:val="000000"/>
          <w:sz w:val="28"/>
          <w:szCs w:val="28"/>
          <w:lang w:eastAsia="zh-CN"/>
        </w:rPr>
        <w:t>奖补办法</w:t>
      </w:r>
      <w:r>
        <w:rPr>
          <w:rFonts w:eastAsia="楷体_GB2312" w:hint="eastAsia"/>
          <w:color w:val="000000"/>
          <w:sz w:val="28"/>
          <w:szCs w:val="28"/>
        </w:rPr>
        <w:t>》中的奖励标准填写。</w:t>
      </w:r>
    </w:p>
    <w:p>
      <w:pPr>
        <w:spacing w:line="600" w:lineRule="exact"/>
        <w:ind w:firstLineChars="200" w:firstLine="552"/>
        <w:rPr>
          <w:rFonts w:eastAsia="楷体_GB2312" w:hint="eastAsia"/>
          <w:color w:val="000000"/>
          <w:sz w:val="28"/>
          <w:szCs w:val="28"/>
          <w:lang w:eastAsia="zh-CN"/>
        </w:rPr>
      </w:pPr>
      <w:r>
        <w:rPr>
          <w:rFonts w:eastAsia="楷体_GB2312"/>
          <w:color w:val="000000"/>
          <w:sz w:val="28"/>
          <w:szCs w:val="28"/>
        </w:rPr>
        <w:t>4</w:t>
      </w:r>
      <w:r>
        <w:rPr>
          <w:rFonts w:eastAsia="楷体_GB2312" w:hint="eastAsia"/>
          <w:color w:val="000000"/>
          <w:sz w:val="28"/>
          <w:szCs w:val="28"/>
        </w:rPr>
        <w:t>、填写申请表时，若无相关内容，请填</w:t>
      </w:r>
      <w:r>
        <w:rPr>
          <w:rFonts w:eastAsia="楷体_GB2312"/>
          <w:color w:val="000000"/>
          <w:sz w:val="28"/>
          <w:szCs w:val="28"/>
        </w:rPr>
        <w:t>“</w:t>
      </w:r>
      <w:r>
        <w:rPr>
          <w:rFonts w:eastAsia="楷体_GB2312" w:hint="eastAsia"/>
          <w:color w:val="000000"/>
          <w:sz w:val="28"/>
          <w:szCs w:val="28"/>
        </w:rPr>
        <w:t>无</w:t>
      </w:r>
      <w:r>
        <w:rPr>
          <w:rFonts w:eastAsia="楷体_GB2312"/>
          <w:color w:val="000000"/>
          <w:sz w:val="28"/>
          <w:szCs w:val="28"/>
        </w:rPr>
        <w:t>”</w:t>
      </w:r>
      <w:r>
        <w:rPr>
          <w:rFonts w:eastAsia="楷体_GB2312" w:hint="eastAsia"/>
          <w:color w:val="000000"/>
          <w:sz w:val="28"/>
          <w:szCs w:val="28"/>
        </w:rPr>
        <w:t>。</w:t>
      </w:r>
    </w:p>
    <w:p>
      <w:pPr>
        <w:spacing w:line="600" w:lineRule="exact"/>
        <w:ind w:firstLineChars="200" w:firstLine="552"/>
        <w:rPr>
          <w:rFonts w:eastAsia="楷体_GB2312" w:hint="eastAsia"/>
          <w:color w:val="000000"/>
          <w:sz w:val="28"/>
          <w:szCs w:val="28"/>
          <w:lang w:eastAsia="zh-CN"/>
        </w:rPr>
      </w:pPr>
    </w:p>
    <w:p>
      <w:pPr>
        <w:spacing w:line="600" w:lineRule="exact"/>
        <w:ind w:firstLineChars="200" w:firstLine="552"/>
        <w:rPr>
          <w:rFonts w:eastAsia="楷体_GB2312" w:hint="eastAsia"/>
          <w:color w:val="000000"/>
          <w:sz w:val="28"/>
          <w:szCs w:val="28"/>
          <w:lang w:eastAsia="zh-CN"/>
        </w:rPr>
      </w:pPr>
    </w:p>
    <w:p>
      <w:pPr>
        <w:spacing w:line="600" w:lineRule="exact"/>
        <w:ind w:firstLineChars="200" w:firstLine="552"/>
        <w:rPr>
          <w:rFonts w:eastAsia="楷体_GB2312" w:hint="eastAsia"/>
          <w:color w:val="000000"/>
          <w:sz w:val="28"/>
          <w:szCs w:val="28"/>
          <w:lang w:eastAsia="zh-CN"/>
        </w:rPr>
      </w:pPr>
    </w:p>
    <w:tbl>
      <w:tblPr>
        <w:jc w:val="cente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94"/>
        <w:gridCol w:w="58"/>
        <w:gridCol w:w="2940"/>
        <w:gridCol w:w="112"/>
        <w:gridCol w:w="1049"/>
        <w:gridCol w:w="834"/>
        <w:gridCol w:w="1904"/>
      </w:tblGrid>
      <w:tr>
        <w:trPr>
          <w:cantSplit/>
          <w:trHeight w:val="545"/>
        </w:trPr>
        <w:tc>
          <w:tcPr>
            <w:tcW w:w="9091" w:type="dxa"/>
            <w:gridSpan w:val="7"/>
            <w:tcBorders>
              <w:tl2br w:val="nil"/>
              <w:tr2bl w:val="nil"/>
            </w:tcBorders>
            <w:vAlign w:val="center"/>
          </w:tcPr>
          <w:p>
            <w:pPr>
              <w:spacing w:line="360" w:lineRule="exact"/>
              <w:jc w:val="left"/>
              <w:rPr>
                <w:rFonts w:ascii="仿宋_GB2312" w:eastAsia="仿宋_GB2312" w:hint="eastAsia"/>
                <w:sz w:val="24"/>
              </w:rPr>
            </w:pPr>
            <w:r>
              <w:rPr>
                <w:rFonts w:ascii="仿宋_GB2312" w:eastAsia="仿宋_GB2312" w:hint="eastAsia"/>
                <w:sz w:val="24"/>
              </w:rPr>
              <w:t>一、申请单位基本情况</w:t>
            </w:r>
          </w:p>
        </w:tc>
      </w:tr>
      <w:tr>
        <w:trPr>
          <w:trHeight w:val="577"/>
        </w:trPr>
        <w:tc>
          <w:tcPr>
            <w:tcW w:w="2194" w:type="dxa"/>
            <w:tcBorders>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单位名称</w:t>
            </w:r>
          </w:p>
        </w:tc>
        <w:tc>
          <w:tcPr>
            <w:tcW w:w="6897" w:type="dxa"/>
            <w:gridSpan w:val="6"/>
            <w:tcBorders>
              <w:tl2br w:val="nil"/>
              <w:tr2bl w:val="nil"/>
            </w:tcBorders>
            <w:vAlign w:val="center"/>
          </w:tcPr>
          <w:p>
            <w:pPr>
              <w:spacing w:line="360" w:lineRule="exact"/>
              <w:jc w:val="center"/>
              <w:rPr>
                <w:rFonts w:ascii="仿宋_GB2312" w:eastAsia="仿宋_GB2312" w:hint="eastAsia"/>
                <w:sz w:val="24"/>
              </w:rPr>
            </w:pPr>
          </w:p>
        </w:tc>
      </w:tr>
      <w:tr>
        <w:trPr>
          <w:trHeight w:val="542"/>
        </w:trPr>
        <w:tc>
          <w:tcPr>
            <w:tcW w:w="2194" w:type="dxa"/>
            <w:tcBorders>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法定代表人</w:t>
            </w:r>
          </w:p>
        </w:tc>
        <w:tc>
          <w:tcPr>
            <w:tcW w:w="6897" w:type="dxa"/>
            <w:gridSpan w:val="6"/>
            <w:tcBorders>
              <w:tl2br w:val="nil"/>
              <w:tr2bl w:val="nil"/>
            </w:tcBorders>
            <w:vAlign w:val="center"/>
          </w:tcPr>
          <w:p>
            <w:pPr>
              <w:spacing w:line="360" w:lineRule="exact"/>
              <w:jc w:val="center"/>
              <w:rPr>
                <w:rFonts w:ascii="仿宋_GB2312" w:eastAsia="仿宋_GB2312" w:hint="eastAsia"/>
                <w:sz w:val="24"/>
              </w:rPr>
            </w:pPr>
          </w:p>
        </w:tc>
      </w:tr>
      <w:tr>
        <w:trPr>
          <w:trHeight w:val="564"/>
        </w:trPr>
        <w:tc>
          <w:tcPr>
            <w:tcW w:w="2194" w:type="dxa"/>
            <w:tcBorders>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注册地址</w:t>
            </w:r>
          </w:p>
        </w:tc>
        <w:tc>
          <w:tcPr>
            <w:tcW w:w="6897" w:type="dxa"/>
            <w:gridSpan w:val="6"/>
            <w:tcBorders>
              <w:tl2br w:val="nil"/>
              <w:tr2bl w:val="nil"/>
            </w:tcBorders>
            <w:vAlign w:val="center"/>
          </w:tcPr>
          <w:p>
            <w:pPr>
              <w:spacing w:line="360" w:lineRule="exact"/>
              <w:jc w:val="center"/>
              <w:rPr>
                <w:rFonts w:ascii="仿宋_GB2312" w:eastAsia="仿宋_GB2312" w:hint="eastAsia"/>
                <w:sz w:val="24"/>
              </w:rPr>
            </w:pPr>
          </w:p>
        </w:tc>
      </w:tr>
      <w:tr>
        <w:trPr>
          <w:trHeight w:val="558"/>
        </w:trPr>
        <w:tc>
          <w:tcPr>
            <w:tcW w:w="2194" w:type="dxa"/>
            <w:tcBorders>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单位地址</w:t>
            </w:r>
          </w:p>
        </w:tc>
        <w:tc>
          <w:tcPr>
            <w:tcW w:w="6897" w:type="dxa"/>
            <w:gridSpan w:val="6"/>
            <w:tcBorders>
              <w:tl2br w:val="nil"/>
              <w:tr2bl w:val="nil"/>
            </w:tcBorders>
            <w:vAlign w:val="center"/>
          </w:tcPr>
          <w:p>
            <w:pPr>
              <w:spacing w:line="360" w:lineRule="exact"/>
              <w:jc w:val="center"/>
              <w:rPr>
                <w:rFonts w:ascii="仿宋_GB2312" w:eastAsia="仿宋_GB2312" w:hint="eastAsia"/>
                <w:sz w:val="24"/>
              </w:rPr>
            </w:pPr>
          </w:p>
        </w:tc>
      </w:tr>
      <w:tr>
        <w:trPr>
          <w:trHeight w:val="552"/>
        </w:trPr>
        <w:tc>
          <w:tcPr>
            <w:tcW w:w="2194" w:type="dxa"/>
            <w:tcBorders>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单位性质</w:t>
            </w:r>
          </w:p>
        </w:tc>
        <w:tc>
          <w:tcPr>
            <w:tcW w:w="6897" w:type="dxa"/>
            <w:gridSpan w:val="6"/>
            <w:tcBorders>
              <w:tl2br w:val="nil"/>
              <w:tr2bl w:val="nil"/>
            </w:tcBorders>
            <w:vAlign w:val="center"/>
          </w:tcPr>
          <w:p>
            <w:pPr>
              <w:spacing w:line="360" w:lineRule="exact"/>
              <w:jc w:val="center"/>
              <w:rPr>
                <w:rFonts w:ascii="仿宋_GB2312" w:eastAsia="仿宋_GB2312" w:hint="eastAsia"/>
                <w:sz w:val="24"/>
              </w:rPr>
            </w:pPr>
          </w:p>
        </w:tc>
      </w:tr>
      <w:tr>
        <w:trPr>
          <w:trHeight w:val="552"/>
        </w:trPr>
        <w:tc>
          <w:tcPr>
            <w:tcW w:w="2194" w:type="dxa"/>
            <w:tcBorders>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申请金额</w:t>
            </w:r>
          </w:p>
        </w:tc>
        <w:tc>
          <w:tcPr>
            <w:tcW w:w="6897" w:type="dxa"/>
            <w:gridSpan w:val="6"/>
            <w:tcBorders>
              <w:tl2br w:val="nil"/>
              <w:tr2bl w:val="nil"/>
            </w:tcBorders>
            <w:vAlign w:val="center"/>
          </w:tcPr>
          <w:p>
            <w:pPr>
              <w:spacing w:line="360" w:lineRule="exact"/>
              <w:jc w:val="center"/>
              <w:rPr>
                <w:rFonts w:ascii="仿宋_GB2312" w:eastAsia="仿宋_GB2312" w:hint="eastAsia"/>
                <w:sz w:val="24"/>
              </w:rPr>
            </w:pPr>
          </w:p>
        </w:tc>
      </w:tr>
      <w:tr>
        <w:trPr>
          <w:cantSplit/>
          <w:trHeight w:val="843"/>
        </w:trPr>
        <w:tc>
          <w:tcPr>
            <w:tcW w:w="2194" w:type="dxa"/>
            <w:tcBorders>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申请理由</w:t>
            </w:r>
          </w:p>
        </w:tc>
        <w:tc>
          <w:tcPr>
            <w:tcW w:w="6897" w:type="dxa"/>
            <w:gridSpan w:val="6"/>
            <w:tcBorders>
              <w:tl2br w:val="nil"/>
              <w:tr2bl w:val="nil"/>
            </w:tcBorders>
            <w:vAlign w:val="center"/>
          </w:tcPr>
          <w:p>
            <w:pPr>
              <w:spacing w:line="360" w:lineRule="exact"/>
              <w:jc w:val="center"/>
              <w:rPr>
                <w:rFonts w:ascii="仿宋_GB2312" w:eastAsia="仿宋_GB2312" w:hint="eastAsia"/>
                <w:sz w:val="24"/>
              </w:rPr>
            </w:pPr>
          </w:p>
        </w:tc>
      </w:tr>
      <w:tr>
        <w:trPr>
          <w:cantSplit/>
          <w:trHeight w:val="558"/>
        </w:trPr>
        <w:tc>
          <w:tcPr>
            <w:tcW w:w="9091" w:type="dxa"/>
            <w:gridSpan w:val="7"/>
            <w:tcBorders>
              <w:tl2br w:val="nil"/>
              <w:tr2bl w:val="nil"/>
            </w:tcBorders>
            <w:vAlign w:val="center"/>
          </w:tcPr>
          <w:p>
            <w:pPr>
              <w:spacing w:line="360" w:lineRule="exact"/>
              <w:jc w:val="left"/>
              <w:rPr>
                <w:rFonts w:ascii="仿宋_GB2312" w:eastAsia="仿宋_GB2312" w:hint="eastAsia"/>
                <w:sz w:val="24"/>
              </w:rPr>
            </w:pPr>
            <w:r>
              <w:rPr>
                <w:rFonts w:ascii="仿宋_GB2312" w:eastAsia="仿宋_GB2312" w:hint="eastAsia"/>
                <w:sz w:val="24"/>
              </w:rPr>
              <w:t>二、基本情况</w:t>
            </w:r>
          </w:p>
        </w:tc>
      </w:tr>
      <w:tr>
        <w:trPr>
          <w:trHeight w:val="166"/>
        </w:trPr>
        <w:tc>
          <w:tcPr>
            <w:tcW w:w="225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药品名称</w:t>
            </w:r>
          </w:p>
        </w:tc>
        <w:tc>
          <w:tcPr>
            <w:tcW w:w="2940" w:type="dxa"/>
            <w:tcBorders>
              <w:top w:val="single" w:sz="4" w:space="0" w:color="auto"/>
              <w:left w:val="single" w:sz="4" w:space="0" w:color="auto"/>
              <w:bottom w:val="single" w:sz="4" w:space="0" w:color="auto"/>
              <w:right w:val="single" w:sz="4" w:space="0" w:color="auto"/>
              <w:tl2br w:val="nil"/>
              <w:tr2bl w:val="nil"/>
            </w:tcBorders>
            <w:vAlign w:val="center"/>
          </w:tcPr>
          <w:p>
            <w:pPr>
              <w:spacing w:line="360" w:lineRule="exact"/>
              <w:jc w:val="center"/>
              <w:rPr>
                <w:rFonts w:ascii="仿宋_GB2312" w:eastAsia="仿宋_GB2312" w:hint="eastAsia"/>
                <w:sz w:val="24"/>
              </w:rPr>
            </w:pPr>
          </w:p>
        </w:tc>
        <w:tc>
          <w:tcPr>
            <w:tcW w:w="1995"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是否豁免生物等效性试验</w:t>
            </w:r>
          </w:p>
        </w:tc>
        <w:tc>
          <w:tcPr>
            <w:tcW w:w="1904" w:type="dxa"/>
            <w:tcBorders>
              <w:top w:val="single" w:sz="4" w:space="0" w:color="auto"/>
              <w:left w:val="single" w:sz="4" w:space="0" w:color="auto"/>
              <w:bottom w:val="single" w:sz="4" w:space="0" w:color="auto"/>
              <w:right w:val="single" w:sz="4" w:space="0" w:color="auto"/>
              <w:tl2br w:val="nil"/>
              <w:tr2bl w:val="nil"/>
            </w:tcBorders>
            <w:vAlign w:val="center"/>
          </w:tcPr>
          <w:p>
            <w:pPr>
              <w:spacing w:line="600" w:lineRule="exact"/>
              <w:jc w:val="center"/>
              <w:rPr>
                <w:rFonts w:ascii="仿宋_GB2312" w:eastAsia="仿宋_GB2312" w:hint="eastAsia"/>
                <w:sz w:val="24"/>
              </w:rPr>
            </w:pPr>
          </w:p>
        </w:tc>
      </w:tr>
      <w:tr>
        <w:trPr>
          <w:trHeight w:val="602"/>
        </w:trPr>
        <w:tc>
          <w:tcPr>
            <w:tcW w:w="225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批准文号</w:t>
            </w:r>
          </w:p>
        </w:tc>
        <w:tc>
          <w:tcPr>
            <w:tcW w:w="6839" w:type="dxa"/>
            <w:gridSpan w:val="5"/>
            <w:tcBorders>
              <w:top w:val="single" w:sz="4" w:space="0" w:color="auto"/>
              <w:left w:val="single" w:sz="4" w:space="0" w:color="auto"/>
              <w:bottom w:val="single" w:sz="4" w:space="0" w:color="auto"/>
              <w:right w:val="single" w:sz="4" w:space="0" w:color="auto"/>
              <w:tl2br w:val="nil"/>
              <w:tr2bl w:val="nil"/>
            </w:tcBorders>
            <w:vAlign w:val="center"/>
          </w:tcPr>
          <w:p>
            <w:pPr>
              <w:spacing w:line="360" w:lineRule="exact"/>
              <w:jc w:val="center"/>
              <w:rPr>
                <w:rFonts w:ascii="仿宋_GB2312" w:eastAsia="仿宋_GB2312" w:hint="eastAsia"/>
                <w:sz w:val="24"/>
              </w:rPr>
            </w:pPr>
          </w:p>
        </w:tc>
      </w:tr>
      <w:tr>
        <w:trPr>
          <w:trHeight w:val="633"/>
        </w:trPr>
        <w:tc>
          <w:tcPr>
            <w:tcW w:w="225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规格</w:t>
            </w:r>
          </w:p>
        </w:tc>
        <w:tc>
          <w:tcPr>
            <w:tcW w:w="305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60" w:lineRule="exact"/>
              <w:jc w:val="center"/>
              <w:rPr>
                <w:rFonts w:ascii="仿宋_GB2312" w:eastAsia="仿宋_GB2312" w:hint="eastAsia"/>
                <w:sz w:val="24"/>
              </w:rPr>
            </w:pPr>
          </w:p>
        </w:tc>
        <w:tc>
          <w:tcPr>
            <w:tcW w:w="1049" w:type="dxa"/>
            <w:tcBorders>
              <w:top w:val="single" w:sz="4" w:space="0" w:color="auto"/>
              <w:left w:val="single" w:sz="4" w:space="0" w:color="auto"/>
              <w:bottom w:val="single" w:sz="4" w:space="0" w:color="auto"/>
              <w:right w:val="single" w:sz="4" w:space="0" w:color="auto"/>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剂型</w:t>
            </w:r>
          </w:p>
        </w:tc>
        <w:tc>
          <w:tcPr>
            <w:tcW w:w="2738"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60" w:lineRule="exact"/>
              <w:jc w:val="center"/>
              <w:rPr>
                <w:rFonts w:ascii="仿宋_GB2312" w:eastAsia="仿宋_GB2312" w:hint="eastAsia"/>
                <w:sz w:val="24"/>
              </w:rPr>
            </w:pPr>
          </w:p>
        </w:tc>
      </w:tr>
      <w:tr>
        <w:trPr>
          <w:trHeight w:val="593"/>
        </w:trPr>
        <w:tc>
          <w:tcPr>
            <w:tcW w:w="225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获得批准时间</w:t>
            </w:r>
          </w:p>
        </w:tc>
        <w:tc>
          <w:tcPr>
            <w:tcW w:w="6839" w:type="dxa"/>
            <w:gridSpan w:val="5"/>
            <w:tcBorders>
              <w:top w:val="single" w:sz="4" w:space="0" w:color="auto"/>
              <w:left w:val="single" w:sz="4" w:space="0" w:color="auto"/>
              <w:bottom w:val="single" w:sz="4" w:space="0" w:color="auto"/>
              <w:right w:val="single" w:sz="4" w:space="0" w:color="auto"/>
              <w:tl2br w:val="nil"/>
              <w:tr2bl w:val="nil"/>
            </w:tcBorders>
            <w:vAlign w:val="center"/>
          </w:tcPr>
          <w:p>
            <w:pPr>
              <w:spacing w:line="360" w:lineRule="exact"/>
              <w:jc w:val="center"/>
              <w:rPr>
                <w:rFonts w:ascii="仿宋_GB2312" w:eastAsia="仿宋_GB2312" w:hint="eastAsia"/>
                <w:sz w:val="24"/>
              </w:rPr>
            </w:pPr>
          </w:p>
        </w:tc>
      </w:tr>
      <w:tr>
        <w:trPr>
          <w:trHeight w:val="666"/>
        </w:trPr>
        <w:tc>
          <w:tcPr>
            <w:tcW w:w="225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公告时间及编号</w:t>
            </w:r>
          </w:p>
        </w:tc>
        <w:tc>
          <w:tcPr>
            <w:tcW w:w="6839" w:type="dxa"/>
            <w:gridSpan w:val="5"/>
            <w:tcBorders>
              <w:top w:val="single" w:sz="4" w:space="0" w:color="auto"/>
              <w:left w:val="single" w:sz="4" w:space="0" w:color="auto"/>
              <w:bottom w:val="single" w:sz="4" w:space="0" w:color="auto"/>
              <w:right w:val="single" w:sz="4" w:space="0" w:color="auto"/>
              <w:tl2br w:val="nil"/>
              <w:tr2bl w:val="nil"/>
            </w:tcBorders>
            <w:vAlign w:val="center"/>
          </w:tcPr>
          <w:p>
            <w:pPr>
              <w:spacing w:line="360" w:lineRule="exact"/>
              <w:jc w:val="center"/>
              <w:rPr>
                <w:rFonts w:ascii="仿宋_GB2312" w:eastAsia="仿宋_GB2312" w:hint="eastAsia"/>
                <w:sz w:val="24"/>
              </w:rPr>
            </w:pPr>
          </w:p>
        </w:tc>
      </w:tr>
      <w:tr>
        <w:trPr>
          <w:trHeight w:val="629"/>
        </w:trPr>
        <w:tc>
          <w:tcPr>
            <w:tcW w:w="225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其他</w:t>
            </w:r>
          </w:p>
        </w:tc>
        <w:tc>
          <w:tcPr>
            <w:tcW w:w="6839" w:type="dxa"/>
            <w:gridSpan w:val="5"/>
            <w:tcBorders>
              <w:top w:val="single" w:sz="4" w:space="0" w:color="auto"/>
              <w:left w:val="single" w:sz="4" w:space="0" w:color="auto"/>
              <w:bottom w:val="single" w:sz="4" w:space="0" w:color="auto"/>
              <w:right w:val="single" w:sz="4" w:space="0" w:color="auto"/>
              <w:tl2br w:val="nil"/>
              <w:tr2bl w:val="nil"/>
            </w:tcBorders>
            <w:vAlign w:val="center"/>
          </w:tcPr>
          <w:p>
            <w:pPr>
              <w:spacing w:line="360" w:lineRule="exact"/>
              <w:jc w:val="center"/>
              <w:rPr>
                <w:rFonts w:ascii="仿宋_GB2312" w:eastAsia="仿宋_GB2312" w:hint="eastAsia"/>
                <w:sz w:val="24"/>
              </w:rPr>
            </w:pPr>
          </w:p>
        </w:tc>
      </w:tr>
      <w:tr>
        <w:trPr>
          <w:cantSplit/>
          <w:trHeight w:val="633"/>
        </w:trPr>
        <w:tc>
          <w:tcPr>
            <w:tcW w:w="9091" w:type="dxa"/>
            <w:gridSpan w:val="7"/>
            <w:tcBorders>
              <w:tl2br w:val="nil"/>
              <w:tr2bl w:val="nil"/>
            </w:tcBorders>
            <w:vAlign w:val="center"/>
          </w:tcPr>
          <w:p>
            <w:pPr>
              <w:spacing w:line="360" w:lineRule="exact"/>
              <w:jc w:val="left"/>
              <w:rPr>
                <w:rFonts w:ascii="仿宋_GB2312" w:eastAsia="仿宋_GB2312" w:hint="eastAsia"/>
                <w:sz w:val="24"/>
              </w:rPr>
            </w:pPr>
            <w:r>
              <w:rPr>
                <w:rFonts w:ascii="仿宋_GB2312" w:eastAsia="仿宋_GB2312" w:hint="eastAsia"/>
                <w:sz w:val="24"/>
              </w:rPr>
              <w:t>三、单位账户</w:t>
            </w:r>
          </w:p>
        </w:tc>
      </w:tr>
      <w:tr>
        <w:trPr>
          <w:cantSplit/>
          <w:trHeight w:val="673"/>
        </w:trPr>
        <w:tc>
          <w:tcPr>
            <w:tcW w:w="2194" w:type="dxa"/>
            <w:tcBorders>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开户行</w:t>
            </w:r>
          </w:p>
        </w:tc>
        <w:tc>
          <w:tcPr>
            <w:tcW w:w="6897" w:type="dxa"/>
            <w:gridSpan w:val="6"/>
            <w:tcBorders>
              <w:tl2br w:val="nil"/>
              <w:tr2bl w:val="nil"/>
            </w:tcBorders>
            <w:vAlign w:val="center"/>
          </w:tcPr>
          <w:p>
            <w:pPr>
              <w:spacing w:line="360" w:lineRule="exact"/>
              <w:jc w:val="center"/>
              <w:rPr>
                <w:rFonts w:ascii="仿宋_GB2312" w:eastAsia="仿宋_GB2312" w:hint="eastAsia"/>
                <w:sz w:val="24"/>
              </w:rPr>
            </w:pPr>
          </w:p>
        </w:tc>
      </w:tr>
      <w:tr>
        <w:trPr>
          <w:cantSplit/>
          <w:trHeight w:val="731"/>
        </w:trPr>
        <w:tc>
          <w:tcPr>
            <w:tcW w:w="2194" w:type="dxa"/>
            <w:tcBorders>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开户单位名称</w:t>
            </w:r>
          </w:p>
        </w:tc>
        <w:tc>
          <w:tcPr>
            <w:tcW w:w="6897" w:type="dxa"/>
            <w:gridSpan w:val="6"/>
            <w:tcBorders>
              <w:tl2br w:val="nil"/>
              <w:tr2bl w:val="nil"/>
            </w:tcBorders>
            <w:vAlign w:val="center"/>
          </w:tcPr>
          <w:p>
            <w:pPr>
              <w:spacing w:line="360" w:lineRule="exact"/>
              <w:jc w:val="center"/>
              <w:rPr>
                <w:rFonts w:ascii="仿宋_GB2312" w:eastAsia="仿宋_GB2312" w:hint="eastAsia"/>
                <w:sz w:val="24"/>
              </w:rPr>
            </w:pPr>
          </w:p>
        </w:tc>
      </w:tr>
      <w:tr>
        <w:trPr>
          <w:cantSplit/>
          <w:trHeight w:val="798"/>
        </w:trPr>
        <w:tc>
          <w:tcPr>
            <w:tcW w:w="2194" w:type="dxa"/>
            <w:tcBorders>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账号</w:t>
            </w:r>
          </w:p>
        </w:tc>
        <w:tc>
          <w:tcPr>
            <w:tcW w:w="6897" w:type="dxa"/>
            <w:gridSpan w:val="6"/>
            <w:tcBorders>
              <w:tl2br w:val="nil"/>
              <w:tr2bl w:val="nil"/>
            </w:tcBorders>
            <w:vAlign w:val="center"/>
          </w:tcPr>
          <w:p>
            <w:pPr>
              <w:spacing w:line="360" w:lineRule="exact"/>
              <w:jc w:val="center"/>
              <w:rPr>
                <w:rFonts w:ascii="仿宋_GB2312" w:eastAsia="仿宋_GB2312" w:hint="eastAsia"/>
                <w:sz w:val="24"/>
              </w:rPr>
            </w:pPr>
          </w:p>
        </w:tc>
      </w:tr>
      <w:tr>
        <w:trPr>
          <w:cantSplit/>
          <w:trHeight w:val="590"/>
        </w:trPr>
        <w:tc>
          <w:tcPr>
            <w:tcW w:w="9091" w:type="dxa"/>
            <w:gridSpan w:val="7"/>
            <w:tcBorders>
              <w:tl2br w:val="nil"/>
              <w:tr2bl w:val="nil"/>
            </w:tcBorders>
            <w:vAlign w:val="center"/>
          </w:tcPr>
          <w:p>
            <w:pPr>
              <w:spacing w:line="360" w:lineRule="exact"/>
              <w:jc w:val="left"/>
              <w:rPr>
                <w:rFonts w:ascii="仿宋_GB2312" w:eastAsia="仿宋_GB2312" w:hint="eastAsia"/>
                <w:sz w:val="24"/>
              </w:rPr>
            </w:pPr>
            <w:r>
              <w:rPr>
                <w:rFonts w:ascii="仿宋_GB2312" w:eastAsia="仿宋_GB2312" w:hint="eastAsia"/>
                <w:sz w:val="24"/>
              </w:rPr>
              <w:t>四、其他</w:t>
            </w:r>
          </w:p>
        </w:tc>
      </w:tr>
      <w:tr>
        <w:trPr>
          <w:cantSplit/>
          <w:trHeight w:val="908"/>
        </w:trPr>
        <w:tc>
          <w:tcPr>
            <w:tcW w:w="2194" w:type="dxa"/>
            <w:tcBorders>
              <w:tl2br w:val="nil"/>
              <w:tr2bl w:val="nil"/>
            </w:tcBorders>
            <w:vAlign w:val="center"/>
          </w:tcPr>
          <w:p>
            <w:pPr>
              <w:spacing w:line="360" w:lineRule="exact"/>
              <w:jc w:val="center"/>
              <w:rPr>
                <w:rFonts w:ascii="仿宋_GB2312" w:eastAsia="仿宋_GB2312" w:hint="eastAsia"/>
                <w:sz w:val="24"/>
              </w:rPr>
            </w:pPr>
            <w:r>
              <w:rPr>
                <w:rFonts w:ascii="仿宋_GB2312" w:eastAsia="仿宋_GB2312" w:hint="eastAsia"/>
                <w:sz w:val="24"/>
              </w:rPr>
              <w:t>其他需说明情况</w:t>
            </w:r>
          </w:p>
        </w:tc>
        <w:tc>
          <w:tcPr>
            <w:tcW w:w="6897" w:type="dxa"/>
            <w:gridSpan w:val="6"/>
            <w:tcBorders>
              <w:tl2br w:val="nil"/>
              <w:tr2bl w:val="nil"/>
            </w:tcBorders>
            <w:vAlign w:val="center"/>
          </w:tcPr>
          <w:p>
            <w:pPr>
              <w:spacing w:line="360" w:lineRule="exact"/>
              <w:jc w:val="center"/>
              <w:rPr>
                <w:rFonts w:ascii="仿宋_GB2312" w:eastAsia="仿宋_GB2312" w:hint="eastAsia"/>
                <w:sz w:val="24"/>
              </w:rPr>
            </w:pPr>
          </w:p>
          <w:p>
            <w:pPr>
              <w:spacing w:line="360" w:lineRule="exact"/>
              <w:jc w:val="center"/>
              <w:rPr>
                <w:rFonts w:ascii="仿宋_GB2312" w:eastAsia="仿宋_GB2312" w:hint="eastAsia"/>
                <w:sz w:val="24"/>
              </w:rPr>
            </w:pPr>
          </w:p>
          <w:p>
            <w:pPr>
              <w:spacing w:line="360" w:lineRule="exact"/>
              <w:jc w:val="center"/>
              <w:rPr>
                <w:rFonts w:ascii="仿宋_GB2312" w:eastAsia="仿宋_GB2312" w:hint="eastAsia"/>
                <w:sz w:val="24"/>
              </w:rPr>
            </w:pPr>
          </w:p>
        </w:tc>
      </w:tr>
      <w:tr>
        <w:trPr>
          <w:cantSplit/>
          <w:trHeight w:val="2587"/>
        </w:trPr>
        <w:tc>
          <w:tcPr>
            <w:tcW w:w="9091" w:type="dxa"/>
            <w:gridSpan w:val="7"/>
            <w:tcBorders>
              <w:tl2br w:val="nil"/>
              <w:tr2bl w:val="nil"/>
            </w:tcBorders>
          </w:tcPr>
          <w:p>
            <w:pPr>
              <w:spacing w:line="360" w:lineRule="exact"/>
              <w:rPr>
                <w:rFonts w:ascii="仿宋_GB2312" w:eastAsia="仿宋_GB2312" w:hint="eastAsia"/>
                <w:sz w:val="24"/>
              </w:rPr>
            </w:pPr>
            <w:r>
              <w:rPr>
                <w:rFonts w:ascii="仿宋_GB2312" w:eastAsia="仿宋_GB2312" w:hint="eastAsia"/>
                <w:sz w:val="24"/>
              </w:rPr>
              <w:t>申请单位意见：</w:t>
            </w:r>
          </w:p>
          <w:p>
            <w:pPr>
              <w:spacing w:line="360" w:lineRule="exact"/>
              <w:rPr>
                <w:rFonts w:ascii="仿宋_GB2312" w:eastAsia="仿宋_GB2312" w:hint="eastAsia"/>
                <w:sz w:val="24"/>
                <w:lang w:eastAsia="zh-CN"/>
              </w:rPr>
            </w:pPr>
          </w:p>
          <w:p>
            <w:pPr>
              <w:spacing w:line="360" w:lineRule="exact"/>
              <w:rPr>
                <w:rFonts w:ascii="仿宋_GB2312" w:eastAsia="仿宋_GB2312" w:hint="eastAsia"/>
                <w:sz w:val="24"/>
                <w:lang w:eastAsia="zh-CN"/>
              </w:rPr>
            </w:pPr>
          </w:p>
          <w:p>
            <w:pPr>
              <w:spacing w:line="360" w:lineRule="exact"/>
              <w:rPr>
                <w:rFonts w:ascii="仿宋_GB2312" w:eastAsia="仿宋_GB2312" w:hint="eastAsia"/>
                <w:sz w:val="24"/>
              </w:rPr>
            </w:pPr>
          </w:p>
          <w:p>
            <w:pPr>
              <w:spacing w:line="360" w:lineRule="exact"/>
              <w:ind w:firstLineChars="200" w:firstLine="472"/>
              <w:rPr>
                <w:rFonts w:ascii="仿宋_GB2312" w:eastAsia="仿宋_GB2312" w:hint="eastAsia"/>
                <w:sz w:val="24"/>
              </w:rPr>
            </w:pPr>
            <w:r>
              <w:rPr>
                <w:rFonts w:ascii="仿宋_GB2312" w:eastAsia="仿宋_GB2312" w:hint="eastAsia"/>
                <w:sz w:val="24"/>
              </w:rPr>
              <w:t>法人代表签章：                    单位盖章：</w:t>
            </w:r>
          </w:p>
          <w:p>
            <w:pPr>
              <w:spacing w:line="360" w:lineRule="exact"/>
              <w:ind w:firstLine="560"/>
              <w:rPr>
                <w:rFonts w:ascii="仿宋_GB2312" w:eastAsia="仿宋_GB2312" w:hint="eastAsia"/>
                <w:sz w:val="24"/>
              </w:rPr>
            </w:pPr>
          </w:p>
          <w:p>
            <w:pPr>
              <w:spacing w:line="360" w:lineRule="exact"/>
              <w:rPr>
                <w:rFonts w:ascii="仿宋_GB2312" w:eastAsia="仿宋_GB2312" w:hint="eastAsia"/>
                <w:sz w:val="24"/>
              </w:rPr>
            </w:pPr>
            <w:r>
              <w:rPr>
                <w:rFonts w:ascii="仿宋_GB2312" w:eastAsia="仿宋_GB2312" w:hint="eastAsia"/>
                <w:sz w:val="24"/>
              </w:rPr>
              <w:t xml:space="preserve">                       年    月   日</w:t>
            </w:r>
          </w:p>
        </w:tc>
      </w:tr>
      <w:tr>
        <w:trPr>
          <w:cantSplit/>
          <w:trHeight w:val="2822"/>
        </w:trPr>
        <w:tc>
          <w:tcPr>
            <w:tcW w:w="9091" w:type="dxa"/>
            <w:gridSpan w:val="7"/>
            <w:tcBorders>
              <w:tl2br w:val="nil"/>
              <w:tr2bl w:val="nil"/>
            </w:tcBorders>
          </w:tcPr>
          <w:p>
            <w:pPr>
              <w:spacing w:line="360" w:lineRule="exact"/>
              <w:rPr>
                <w:rFonts w:ascii="仿宋_GB2312" w:eastAsia="仿宋_GB2312" w:hint="eastAsia"/>
                <w:sz w:val="24"/>
                <w:lang w:eastAsia="zh-CN"/>
              </w:rPr>
            </w:pPr>
            <w:r>
              <w:rPr>
                <w:rFonts w:ascii="仿宋_GB2312" w:eastAsia="仿宋_GB2312" w:hint="eastAsia"/>
                <w:sz w:val="24"/>
              </w:rPr>
              <w:t>自治区工业和信息化委审批意见：</w:t>
              <w:br/>
            </w:r>
          </w:p>
          <w:p>
            <w:pPr>
              <w:spacing w:line="360" w:lineRule="exact"/>
              <w:rPr>
                <w:rFonts w:ascii="仿宋_GB2312" w:eastAsia="仿宋_GB2312" w:hint="eastAsia"/>
                <w:sz w:val="24"/>
                <w:lang w:eastAsia="zh-CN"/>
              </w:rPr>
            </w:pPr>
          </w:p>
          <w:p>
            <w:pPr>
              <w:spacing w:line="360" w:lineRule="exact"/>
              <w:rPr>
                <w:rFonts w:ascii="仿宋_GB2312" w:eastAsia="仿宋_GB2312" w:hint="eastAsia"/>
                <w:sz w:val="24"/>
              </w:rPr>
            </w:pPr>
            <w:r>
              <w:rPr>
                <w:rFonts w:ascii="仿宋_GB2312" w:eastAsia="仿宋_GB2312" w:hint="eastAsia"/>
                <w:sz w:val="24"/>
              </w:rPr>
              <w:br/>
              <w:t xml:space="preserve">                                        </w:t>
            </w:r>
          </w:p>
          <w:p>
            <w:pPr>
              <w:spacing w:line="360" w:lineRule="exact"/>
              <w:rPr>
                <w:rFonts w:ascii="仿宋_GB2312" w:eastAsia="仿宋_GB2312" w:hint="eastAsia"/>
                <w:sz w:val="24"/>
              </w:rPr>
            </w:pPr>
            <w:r>
              <w:rPr>
                <w:rFonts w:ascii="仿宋_GB2312" w:eastAsia="仿宋_GB2312" w:hint="eastAsia"/>
                <w:sz w:val="24"/>
              </w:rPr>
              <w:t xml:space="preserve">                                      签字：</w:t>
            </w:r>
          </w:p>
          <w:p>
            <w:pPr>
              <w:spacing w:line="360" w:lineRule="exact"/>
              <w:ind w:firstLineChars="1900" w:firstLine="4484"/>
              <w:rPr>
                <w:rFonts w:ascii="仿宋_GB2312" w:eastAsia="仿宋_GB2312" w:hint="eastAsia"/>
                <w:sz w:val="24"/>
              </w:rPr>
            </w:pPr>
            <w:r>
              <w:rPr>
                <w:rFonts w:ascii="仿宋_GB2312" w:eastAsia="仿宋_GB2312" w:hint="eastAsia"/>
                <w:sz w:val="24"/>
              </w:rPr>
              <w:t>（盖章）</w:t>
            </w:r>
          </w:p>
          <w:p>
            <w:pPr>
              <w:spacing w:line="360" w:lineRule="exact"/>
              <w:rPr>
                <w:rFonts w:ascii="仿宋_GB2312" w:eastAsia="仿宋_GB2312" w:hint="eastAsia"/>
                <w:sz w:val="24"/>
              </w:rPr>
            </w:pPr>
            <w:r>
              <w:rPr>
                <w:rFonts w:ascii="仿宋_GB2312" w:eastAsia="仿宋_GB2312" w:hint="eastAsia"/>
                <w:sz w:val="24"/>
              </w:rPr>
              <w:t xml:space="preserve">                        年    月    日</w:t>
            </w:r>
          </w:p>
        </w:tc>
      </w:tr>
      <w:tr>
        <w:trPr>
          <w:cantSplit/>
          <w:trHeight w:val="2622"/>
        </w:trPr>
        <w:tc>
          <w:tcPr>
            <w:tcW w:w="9091" w:type="dxa"/>
            <w:gridSpan w:val="7"/>
            <w:tcBorders>
              <w:tl2br w:val="nil"/>
              <w:tr2bl w:val="nil"/>
            </w:tcBorders>
          </w:tcPr>
          <w:p>
            <w:pPr>
              <w:spacing w:line="360" w:lineRule="exact"/>
              <w:ind w:left="4720" w:hangingChars="2000" w:hanging="4720"/>
              <w:rPr>
                <w:rFonts w:ascii="仿宋_GB2312" w:eastAsia="仿宋_GB2312" w:hint="eastAsia"/>
                <w:sz w:val="24"/>
              </w:rPr>
            </w:pPr>
            <w:r>
              <w:rPr>
                <w:rFonts w:ascii="仿宋_GB2312" w:eastAsia="仿宋_GB2312" w:hint="eastAsia"/>
                <w:sz w:val="24"/>
              </w:rPr>
              <w:t>自治区食品药品监</w:t>
            </w:r>
            <w:r>
              <w:rPr>
                <w:rFonts w:ascii="仿宋_GB2312" w:eastAsia="仿宋_GB2312" w:hint="eastAsia"/>
                <w:sz w:val="24"/>
                <w:lang w:eastAsia="zh-CN"/>
              </w:rPr>
              <w:t>督</w:t>
            </w:r>
            <w:r>
              <w:rPr>
                <w:rFonts w:ascii="仿宋_GB2312" w:eastAsia="仿宋_GB2312" w:hint="eastAsia"/>
                <w:sz w:val="24"/>
              </w:rPr>
              <w:t>管</w:t>
            </w:r>
            <w:r>
              <w:rPr>
                <w:rFonts w:ascii="仿宋_GB2312" w:eastAsia="仿宋_GB2312" w:hint="eastAsia"/>
                <w:sz w:val="24"/>
                <w:lang w:eastAsia="zh-CN"/>
              </w:rPr>
              <w:t>理</w:t>
            </w:r>
            <w:r>
              <w:rPr>
                <w:rFonts w:ascii="仿宋_GB2312" w:eastAsia="仿宋_GB2312" w:hint="eastAsia"/>
                <w:sz w:val="24"/>
              </w:rPr>
              <w:t>局审批意见：</w:t>
            </w:r>
          </w:p>
          <w:p>
            <w:pPr>
              <w:spacing w:line="360" w:lineRule="exact"/>
              <w:ind w:left="4720" w:hangingChars="2000" w:hanging="4720"/>
              <w:rPr>
                <w:rFonts w:ascii="仿宋_GB2312" w:eastAsia="仿宋_GB2312" w:hint="eastAsia"/>
                <w:sz w:val="24"/>
                <w:lang w:eastAsia="zh-CN"/>
              </w:rPr>
            </w:pPr>
          </w:p>
          <w:p>
            <w:pPr>
              <w:spacing w:line="360" w:lineRule="exact"/>
              <w:ind w:left="4720" w:hangingChars="2000" w:hanging="4720"/>
              <w:rPr>
                <w:rFonts w:ascii="仿宋_GB2312" w:eastAsia="仿宋_GB2312" w:hint="eastAsia"/>
                <w:sz w:val="24"/>
                <w:lang w:eastAsia="zh-CN"/>
              </w:rPr>
            </w:pPr>
          </w:p>
          <w:p>
            <w:pPr>
              <w:spacing w:line="360" w:lineRule="exact"/>
              <w:ind w:left="4720" w:hangingChars="2000" w:hanging="4720"/>
              <w:rPr>
                <w:rFonts w:ascii="仿宋_GB2312" w:eastAsia="仿宋_GB2312" w:hint="eastAsia"/>
                <w:sz w:val="24"/>
                <w:lang w:eastAsia="zh-CN"/>
              </w:rPr>
            </w:pPr>
          </w:p>
          <w:p>
            <w:pPr>
              <w:spacing w:line="360" w:lineRule="exact"/>
              <w:ind w:firstLineChars="1900" w:firstLine="4484"/>
              <w:rPr>
                <w:rFonts w:ascii="仿宋_GB2312" w:eastAsia="仿宋_GB2312" w:hint="eastAsia"/>
                <w:sz w:val="24"/>
              </w:rPr>
            </w:pPr>
            <w:r>
              <w:rPr>
                <w:rFonts w:ascii="仿宋_GB2312" w:eastAsia="仿宋_GB2312" w:hint="eastAsia"/>
                <w:sz w:val="24"/>
              </w:rPr>
              <w:t>签字：</w:t>
            </w:r>
          </w:p>
          <w:p>
            <w:pPr>
              <w:spacing w:line="360" w:lineRule="exact"/>
              <w:ind w:firstLineChars="1900" w:firstLine="4484"/>
              <w:rPr>
                <w:rFonts w:ascii="仿宋_GB2312" w:eastAsia="仿宋_GB2312" w:hint="eastAsia"/>
                <w:sz w:val="24"/>
              </w:rPr>
            </w:pPr>
            <w:r>
              <w:rPr>
                <w:rFonts w:ascii="仿宋_GB2312" w:eastAsia="仿宋_GB2312" w:hint="eastAsia"/>
                <w:sz w:val="24"/>
              </w:rPr>
              <w:t>（盖章）</w:t>
            </w:r>
          </w:p>
          <w:p>
            <w:pPr>
              <w:spacing w:line="360" w:lineRule="exact"/>
              <w:rPr>
                <w:rFonts w:ascii="仿宋_GB2312" w:eastAsia="仿宋_GB2312" w:hint="eastAsia"/>
                <w:sz w:val="24"/>
              </w:rPr>
            </w:pPr>
            <w:r>
              <w:rPr>
                <w:rFonts w:ascii="仿宋_GB2312" w:eastAsia="仿宋_GB2312" w:hint="eastAsia"/>
                <w:sz w:val="24"/>
              </w:rPr>
              <w:t xml:space="preserve">                        年    月    日</w:t>
            </w:r>
          </w:p>
        </w:tc>
      </w:tr>
      <w:tr>
        <w:trPr>
          <w:cantSplit/>
          <w:trHeight w:val="2482"/>
        </w:trPr>
        <w:tc>
          <w:tcPr>
            <w:tcW w:w="9091" w:type="dxa"/>
            <w:gridSpan w:val="7"/>
            <w:tcBorders>
              <w:tl2br w:val="nil"/>
              <w:tr2bl w:val="nil"/>
            </w:tcBorders>
          </w:tcPr>
          <w:p>
            <w:pPr>
              <w:spacing w:line="360" w:lineRule="exact"/>
              <w:rPr>
                <w:rFonts w:ascii="仿宋_GB2312" w:eastAsia="仿宋_GB2312" w:hint="eastAsia"/>
                <w:sz w:val="24"/>
              </w:rPr>
            </w:pPr>
            <w:r>
              <w:rPr>
                <w:rFonts w:ascii="仿宋_GB2312" w:eastAsia="仿宋_GB2312" w:hint="eastAsia"/>
                <w:sz w:val="24"/>
              </w:rPr>
              <w:t>自治区财政厅审批意见：</w:t>
            </w:r>
          </w:p>
          <w:p>
            <w:pPr>
              <w:spacing w:line="360" w:lineRule="exact"/>
              <w:rPr>
                <w:rFonts w:ascii="仿宋_GB2312" w:eastAsia="仿宋_GB2312" w:hint="eastAsia"/>
                <w:sz w:val="24"/>
                <w:lang w:eastAsia="zh-CN"/>
              </w:rPr>
            </w:pPr>
          </w:p>
          <w:p>
            <w:pPr>
              <w:spacing w:line="360" w:lineRule="exact"/>
              <w:rPr>
                <w:rFonts w:ascii="仿宋_GB2312" w:eastAsia="仿宋_GB2312" w:hint="eastAsia"/>
                <w:sz w:val="24"/>
                <w:lang w:eastAsia="zh-CN"/>
              </w:rPr>
            </w:pPr>
          </w:p>
          <w:p>
            <w:pPr>
              <w:spacing w:line="360" w:lineRule="exact"/>
              <w:rPr>
                <w:rFonts w:ascii="仿宋_GB2312" w:eastAsia="仿宋_GB2312" w:hint="eastAsia"/>
                <w:sz w:val="24"/>
                <w:lang w:eastAsia="zh-CN"/>
              </w:rPr>
            </w:pPr>
          </w:p>
          <w:p>
            <w:pPr>
              <w:spacing w:line="360" w:lineRule="exact"/>
              <w:ind w:firstLineChars="1900" w:firstLine="4484"/>
              <w:rPr>
                <w:rFonts w:ascii="仿宋_GB2312" w:eastAsia="仿宋_GB2312" w:hint="eastAsia"/>
                <w:sz w:val="24"/>
              </w:rPr>
            </w:pPr>
            <w:r>
              <w:rPr>
                <w:rFonts w:ascii="仿宋_GB2312" w:eastAsia="仿宋_GB2312" w:hint="eastAsia"/>
                <w:sz w:val="24"/>
              </w:rPr>
              <w:t>签字：</w:t>
            </w:r>
          </w:p>
          <w:p>
            <w:pPr>
              <w:spacing w:line="360" w:lineRule="exact"/>
              <w:ind w:firstLineChars="1900" w:firstLine="4484"/>
              <w:rPr>
                <w:rFonts w:ascii="仿宋_GB2312" w:eastAsia="仿宋_GB2312" w:hint="eastAsia"/>
                <w:sz w:val="24"/>
              </w:rPr>
            </w:pPr>
            <w:r>
              <w:rPr>
                <w:rFonts w:ascii="仿宋_GB2312" w:eastAsia="仿宋_GB2312" w:hint="eastAsia"/>
                <w:sz w:val="24"/>
              </w:rPr>
              <w:t>（盖章）</w:t>
            </w:r>
          </w:p>
          <w:p>
            <w:pPr>
              <w:spacing w:line="360" w:lineRule="exact"/>
              <w:rPr>
                <w:rFonts w:ascii="仿宋_GB2312" w:eastAsia="仿宋_GB2312" w:hint="eastAsia"/>
                <w:sz w:val="24"/>
              </w:rPr>
            </w:pPr>
            <w:r>
              <w:rPr>
                <w:rFonts w:ascii="仿宋_GB2312" w:eastAsia="仿宋_GB2312" w:hint="eastAsia"/>
                <w:sz w:val="24"/>
              </w:rPr>
              <w:t xml:space="preserve">                                         年    月    日</w:t>
            </w:r>
          </w:p>
        </w:tc>
      </w:tr>
      <w:tr>
        <w:trPr>
          <w:cantSplit/>
          <w:trHeight w:val="1009"/>
        </w:trPr>
        <w:tc>
          <w:tcPr>
            <w:tcW w:w="9091" w:type="dxa"/>
            <w:gridSpan w:val="7"/>
            <w:tcBorders>
              <w:tl2br w:val="nil"/>
              <w:tr2bl w:val="nil"/>
            </w:tcBorders>
          </w:tcPr>
          <w:p>
            <w:pPr>
              <w:spacing w:line="360" w:lineRule="exact"/>
              <w:rPr>
                <w:rFonts w:ascii="仿宋_GB2312" w:eastAsia="仿宋_GB2312" w:hint="eastAsia"/>
                <w:sz w:val="24"/>
              </w:rPr>
            </w:pPr>
            <w:r>
              <w:rPr>
                <w:rFonts w:ascii="仿宋_GB2312" w:eastAsia="仿宋_GB2312" w:hint="eastAsia"/>
                <w:sz w:val="24"/>
              </w:rPr>
              <w:t>备注（延期、终止或撤销等事项说明）</w:t>
            </w:r>
          </w:p>
        </w:tc>
      </w:tr>
    </w:tbl>
    <w:p/>
    <w:p>
      <w:pPr>
        <w:autoSpaceDE w:val="0"/>
        <w:spacing w:line="0" w:lineRule="atLeast"/>
        <w:rPr>
          <w:rFonts w:ascii="仿宋_GB2312" w:eastAsia="仿宋_GB2312" w:hint="eastAsia"/>
          <w:color w:val="000000"/>
          <w:sz w:val="32"/>
          <w:szCs w:val="32"/>
          <w:lang w:eastAsia="zh-CN"/>
        </w:rPr>
      </w:pPr>
    </w:p>
    <w:p>
      <w:pPr>
        <w:autoSpaceDE w:val="0"/>
        <w:spacing w:line="0" w:lineRule="atLeast"/>
        <w:rPr>
          <w:rFonts w:ascii="仿宋_GB2312" w:eastAsia="仿宋_GB2312" w:hint="eastAsia"/>
          <w:color w:val="000000"/>
          <w:sz w:val="32"/>
          <w:szCs w:val="32"/>
          <w:lang w:eastAsia="zh-CN"/>
        </w:rPr>
      </w:pPr>
    </w:p>
    <w:p>
      <w:pPr>
        <w:autoSpaceDE w:val="0"/>
        <w:spacing w:line="0" w:lineRule="atLeast"/>
        <w:ind w:firstLine="640"/>
        <w:rPr>
          <w:rFonts w:ascii="仿宋_GB2312" w:eastAsia="仿宋_GB2312" w:hint="eastAsia"/>
          <w:color w:val="000000"/>
          <w:sz w:val="32"/>
          <w:szCs w:val="32"/>
          <w:lang w:eastAsia="zh-CN"/>
        </w:rPr>
      </w:pPr>
    </w:p>
    <w:p>
      <w:pPr>
        <w:ind w:firstLineChars="200" w:firstLine="552"/>
        <w:rPr>
          <w:rFonts w:hint="eastAsia"/>
          <w:lang w:eastAsia="zh-CN"/>
        </w:rPr>
      </w:pPr>
      <w:r>
        <w:rPr>
          <w:rFonts w:ascii="仿宋_GB2312" w:eastAsia="仿宋_GB2312" w:hint="eastAsia"/>
          <w:kern w:val="28"/>
          <w:sz w:val="28"/>
          <w:szCs w:val="28"/>
        </w:rPr>
        <w:t>　</w:t>
      </w:r>
      <w:r>
        <w:rPr>
          <w:rFonts w:ascii="黑体" w:eastAsia="黑体" w:hint="eastAsia"/>
          <w:sz w:val="32"/>
          <w:szCs w:val="32"/>
          <w:lang w:val="en-US" w:eastAsia="zh-CN"/>
        </w:rPr>
        <mc:AlternateContent>
          <mc:Choice Requires="wps">
            <w:drawing>
              <wp:anchor distT="0" distB="0" distL="114935" distR="114935" simplePos="0" relativeHeight="16" behindDoc="0" locked="0" layoutInCell="1" hidden="0" allowOverlap="1">
                <wp:simplePos x="0" y="0"/>
                <wp:positionH relativeFrom="column">
                  <wp:posOffset>-58419</wp:posOffset>
                </wp:positionH>
                <wp:positionV relativeFrom="page">
                  <wp:posOffset>7026910</wp:posOffset>
                </wp:positionV>
                <wp:extent cx="5615304" cy="2524125"/>
                <wp:effectExtent l="0" t="0" r="0" b="0"/>
                <wp:wrapSquare wrapText="largest"/>
                <wp:docPr id="13" name="文本框"/>
                <wp:cNvGraphicFramePr>
                  <a:graphicFrameLocks noChangeAspect="0"/>
                </wp:cNvGraphicFramePr>
                <a:graphic>
                  <a:graphicData uri="http://schemas.microsoft.com/office/word/2010/wordprocessingShape">
                    <wps:wsp>
                      <wps:cNvSpPr/>
                      <wps:spPr>
                        <a:xfrm rot="0">
                          <a:off x="0" y="0"/>
                          <a:ext cx="5615304" cy="2524125"/>
                        </a:xfrm>
                        <a:prstGeom prst="rect"/>
                        <a:solidFill>
                          <a:srgbClr val="FFFFFF">
                            <a:alpha val="0"/>
                          </a:srgbClr>
                        </a:solidFill>
                        <a:ln w="9525" cmpd="sng" cap="flat">
                          <a:noFill/>
                          <a:prstDash val="solid"/>
                          <a:miter/>
                        </a:ln>
                      </wps:spPr>
                      <wps:txbx id="14">
                        <w:txbxContent>
                          <w:tbl>
                            <w:tblPr>
                              <w:jc w:val="left"/>
                              <w:tblInd w:w="10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529"/>
                            </w:tblGrid>
                            <w:tr>
                              <w:trPr>
                                <w:trHeight w:val="3728"/>
                              </w:trPr>
                              <w:tc>
                                <w:tcPr>
                                  <w:tcW w:w="9529" w:type="dxa"/>
                                  <w:tcBorders>
                                    <w:top w:val="single" w:sz="4" w:space="0" w:color="FFFFFF"/>
                                    <w:left w:val="single" w:sz="4" w:space="0" w:color="FFFFFF"/>
                                    <w:bottom w:val="single" w:sz="4" w:space="0" w:color="FFFFFF"/>
                                    <w:right w:val="single" w:sz="4" w:space="0" w:color="FFFFFF"/>
                                    <w:tl2br w:val="nil"/>
                                    <w:tr2bl w:val="nil"/>
                                  </w:tcBorders>
                                  <w:shd w:val="clear" w:color="auto" w:fill="auto"/>
                                  <w:vAlign w:val="bottom"/>
                                </w:tcPr>
                                <w:p>
                                  <w:pPr>
                                    <w:autoSpaceDE w:val="0"/>
                                    <w:spacing w:line="560" w:lineRule="exact"/>
                                    <w:rPr>
                                      <w:rFonts w:ascii="宋体" w:cs="宋体" w:hint="eastAsia"/>
                                      <w:position w:val="-20"/>
                                      <w:szCs w:val="21"/>
                                      <w:lang w:val="zh-CN" w:eastAsia="zh-CN" w:bidi="ar-SA"/>
                                    </w:rPr>
                                  </w:pPr>
                                  <w:r>
                                    <w:rPr>
                                      <w:rFonts w:ascii="宋体" w:cs="宋体" w:hint="eastAsia"/>
                                      <w:position w:val="-17"/>
                                      <w:szCs w:val="21"/>
                                      <w:lang w:val="zh-CN" w:eastAsia="zh-CN" w:bidi="ar-SA"/>
                                    </w:rPr>
                                    <w:t>───</w:t>
                                  </w:r>
                                  <w:r>
                                    <w:rPr>
                                      <w:rFonts w:ascii="宋体" w:cs="宋体" w:hint="eastAsia"/>
                                      <w:position w:val="-17"/>
                                      <w:szCs w:val="21"/>
                                      <w:lang w:val="zh-CN" w:eastAsia="zh-CN" w:bidi="ar-SA"/>
                                    </w:rPr>
                                    <w:t>───────────────────────────────────────</w:t>
                                  </w:r>
                                </w:p>
                                <w:p>
                                  <w:pPr>
                                    <w:keepLines/>
                                    <w:widowControl/>
                                    <w:suppressLineNumbers/>
                                    <w:suppressAutoHyphens/>
                                    <w:autoSpaceDE w:val="0"/>
                                    <w:spacing w:line="0" w:lineRule="atLeast"/>
                                    <w:rPr>
                                      <w:rFonts w:ascii="仿宋_GB2312" w:eastAsia="仿宋_GB2312" w:hint="eastAsia"/>
                                      <w:kern w:val="28"/>
                                      <w:sz w:val="28"/>
                                      <w:szCs w:val="28"/>
                                      <w:lang w:eastAsia="zh-CN"/>
                                    </w:rPr>
                                  </w:pPr>
                                  <w:r>
                                    <w:rPr>
                                      <w:rFonts w:ascii="仿宋_GB2312" w:eastAsia="仿宋_GB2312" w:hint="eastAsia"/>
                                      <w:sz w:val="28"/>
                                      <w:szCs w:val="28"/>
                                    </w:rPr>
                                    <w:t xml:space="preserve"> </w:t>
                                  </w:r>
                                  <w:r>
                                    <w:rPr>
                                      <w:rFonts w:ascii="宋体" w:cs="宋体" w:hint="eastAsia"/>
                                      <w:position w:val="-20"/>
                                      <w:sz w:val="10"/>
                                      <w:szCs w:val="10"/>
                                      <w:lang w:val="zh-CN" w:eastAsia="zh-CN" w:bidi="ar-SA"/>
                                    </w:rPr>
                                    <w:t>　</w:t>
                                  </w:r>
                                  <w:r>
                                    <w:rPr>
                                      <w:rFonts w:ascii="仿宋_GB2312" w:eastAsia="仿宋_GB2312" w:hint="eastAsia"/>
                                      <w:kern w:val="28"/>
                                      <w:sz w:val="28"/>
                                      <w:szCs w:val="28"/>
                                      <w:lang w:eastAsia="zh-CN"/>
                                    </w:rPr>
                                    <w:t>广西壮族自治区食品药品监督管理局办公室</w:t>
                                  </w:r>
                                  <w:r>
                                    <w:rPr>
                                      <w:rFonts w:eastAsia="仿宋_GB2312" w:hint="eastAsia"/>
                                      <w:kern w:val="28"/>
                                      <w:sz w:val="28"/>
                                      <w:szCs w:val="28"/>
                                    </w:rPr>
                                    <w:t>2018年11月15日印发</w:t>
                                  </w:r>
                                </w:p>
                                <w:p>
                                  <w:pPr>
                                    <w:keepLines/>
                                    <w:widowControl/>
                                    <w:suppressLineNumbers/>
                                    <w:suppressAutoHyphens/>
                                    <w:autoSpaceDE w:val="0"/>
                                    <w:spacing w:line="0" w:lineRule="atLeast"/>
                                    <w:rPr>
                                      <w:rFonts w:ascii="宋体" w:cs="宋体" w:hint="eastAsia"/>
                                      <w:position w:val="-8"/>
                                      <w:szCs w:val="21"/>
                                      <w:lang w:eastAsia="zh-CN" w:bidi="ar-SA"/>
                                    </w:rPr>
                                  </w:pPr>
                                  <w:r>
                                    <w:rPr>
                                      <w:rFonts w:ascii="宋体" w:cs="宋体" w:hint="eastAsia"/>
                                      <w:position w:val="-8"/>
                                      <w:szCs w:val="21"/>
                                      <w:lang w:bidi="ar-SA"/>
                                    </w:rPr>
                                    <w:t>─</w:t>
                                  </w:r>
                                  <w:r>
                                    <w:rPr>
                                      <w:rFonts w:ascii="宋体" w:cs="宋体" w:hint="eastAsia"/>
                                      <w:position w:val="-8"/>
                                      <w:szCs w:val="21"/>
                                      <w:lang w:bidi="ar-SA"/>
                                    </w:rPr>
                                    <w:t>─────────</w:t>
                                  </w:r>
                                  <w:r>
                                    <w:rPr>
                                      <w:rFonts w:ascii="宋体" w:cs="宋体" w:hint="eastAsia"/>
                                      <w:position w:val="-8"/>
                                      <w:szCs w:val="21"/>
                                      <w:lang w:bidi="ar-SA"/>
                                    </w:rPr>
                                    <w:t>──────────────────────────────</w:t>
                                  </w:r>
                                  <w:r>
                                    <w:rPr>
                                      <w:rFonts w:ascii="宋体" w:cs="宋体" w:hint="eastAsia"/>
                                      <w:position w:val="-8"/>
                                      <w:szCs w:val="21"/>
                                      <w:lang w:bidi="ar-SA"/>
                                    </w:rPr>
                                    <w:t>──</w:t>
                                  </w:r>
                                </w:p>
                              </w:tc>
                            </w:tr>
                          </w:tbl>
                          <w:p>
                            <w:pPr>
                              <w:rPr>
                                <w:rFonts w:hint="eastAsia"/>
                                <w:lang w:eastAsia="zh-CN"/>
                              </w:rPr>
                            </w:pPr>
                          </w:p>
                        </w:txbxContent>
                      </wps:txbx>
                      <wps:bodyPr vert="horz" wrap="square" lIns="0" tIns="0" rIns="0" bIns="0" anchor="t" anchorCtr="0" upright="1">
                        <a:noAutofit/>
                      </wps:bodyPr>
                    </wps:wsp>
                  </a:graphicData>
                </a:graphic>
              </wp:anchor>
            </w:drawing>
          </mc:Choice>
          <mc:Fallback>
            <w:pict>
              <v:shape type="#_x0000_t202" id="文本框 15" o:spid="_x0000_s15" fillcolor="#FFFFFF" stroked="f" style="position:absolute;margin-left:-4.6pt;margin-top:553.3pt;width:442.15pt;height:198.75pt;z-index:16;mso-position-horizontal:absolute;mso-position-vertical:absolute;mso-position-vertical-relative:page;mso-wrap-distance-left:9.05pt;mso-wrap-distance-right:9.05pt;mso-wrap-style:square;">
                <v:fill opacity="0f"/>
                <v:stroke color="#000000"/>
                <v:textbox id="848" inset="0mm,0mm,0mm,0mm" o:insetmode="custom" style="layout-flow:horizontal;v-text-anchor:top;">
                  <w:txbxContent>
                    <w:tbl>
                      <w:tblPr>
                        <w:jc w:val="left"/>
                        <w:tblInd w:w="10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529"/>
                      </w:tblGrid>
                      <w:tr>
                        <w:trPr>
                          <w:trHeight w:val="3728"/>
                        </w:trPr>
                        <w:tc>
                          <w:tcPr>
                            <w:tcW w:w="9529" w:type="dxa"/>
                            <w:tcBorders>
                              <w:top w:val="single" w:sz="4" w:space="0" w:color="FFFFFF"/>
                              <w:left w:val="single" w:sz="4" w:space="0" w:color="FFFFFF"/>
                              <w:bottom w:val="single" w:sz="4" w:space="0" w:color="FFFFFF"/>
                              <w:right w:val="single" w:sz="4" w:space="0" w:color="FFFFFF"/>
                              <w:tl2br w:val="nil"/>
                              <w:tr2bl w:val="nil"/>
                            </w:tcBorders>
                            <w:shd w:val="clear" w:color="auto" w:fill="auto"/>
                            <w:vAlign w:val="bottom"/>
                          </w:tcPr>
                          <w:p>
                            <w:pPr>
                              <w:autoSpaceDE w:val="0"/>
                              <w:spacing w:line="560" w:lineRule="exact"/>
                              <w:rPr>
                                <w:rFonts w:ascii="宋体" w:cs="宋体" w:hint="eastAsia"/>
                                <w:position w:val="-20"/>
                                <w:szCs w:val="21"/>
                                <w:lang w:val="zh-CN" w:eastAsia="zh-CN" w:bidi="ar-SA"/>
                              </w:rPr>
                            </w:pPr>
                            <w:r>
                              <w:rPr>
                                <w:rFonts w:ascii="宋体" w:cs="宋体" w:hint="eastAsia"/>
                                <w:position w:val="-17"/>
                                <w:szCs w:val="21"/>
                                <w:lang w:val="zh-CN" w:eastAsia="zh-CN" w:bidi="ar-SA"/>
                              </w:rPr>
                              <w:t>───</w:t>
                            </w:r>
                            <w:r>
                              <w:rPr>
                                <w:rFonts w:ascii="宋体" w:cs="宋体" w:hint="eastAsia"/>
                                <w:position w:val="-17"/>
                                <w:szCs w:val="21"/>
                                <w:lang w:val="zh-CN" w:eastAsia="zh-CN" w:bidi="ar-SA"/>
                              </w:rPr>
                              <w:t>───────────────────────────────────────</w:t>
                            </w:r>
                          </w:p>
                          <w:p>
                            <w:pPr>
                              <w:keepLines/>
                              <w:widowControl/>
                              <w:suppressLineNumbers/>
                              <w:suppressAutoHyphens/>
                              <w:autoSpaceDE w:val="0"/>
                              <w:spacing w:line="0" w:lineRule="atLeast"/>
                              <w:rPr>
                                <w:rFonts w:ascii="仿宋_GB2312" w:eastAsia="仿宋_GB2312" w:hint="eastAsia"/>
                                <w:kern w:val="28"/>
                                <w:sz w:val="28"/>
                                <w:szCs w:val="28"/>
                                <w:lang w:eastAsia="zh-CN"/>
                              </w:rPr>
                            </w:pPr>
                            <w:r>
                              <w:rPr>
                                <w:rFonts w:ascii="仿宋_GB2312" w:eastAsia="仿宋_GB2312" w:hint="eastAsia"/>
                                <w:sz w:val="28"/>
                                <w:szCs w:val="28"/>
                              </w:rPr>
                              <w:t xml:space="preserve"> </w:t>
                            </w:r>
                            <w:r>
                              <w:rPr>
                                <w:rFonts w:ascii="宋体" w:cs="宋体" w:hint="eastAsia"/>
                                <w:position w:val="-20"/>
                                <w:sz w:val="10"/>
                                <w:szCs w:val="10"/>
                                <w:lang w:val="zh-CN" w:eastAsia="zh-CN" w:bidi="ar-SA"/>
                              </w:rPr>
                              <w:t>　</w:t>
                            </w:r>
                            <w:r>
                              <w:rPr>
                                <w:rFonts w:ascii="仿宋_GB2312" w:eastAsia="仿宋_GB2312" w:hint="eastAsia"/>
                                <w:kern w:val="28"/>
                                <w:sz w:val="28"/>
                                <w:szCs w:val="28"/>
                                <w:lang w:eastAsia="zh-CN"/>
                              </w:rPr>
                              <w:t>广西壮族自治区食品药品监督管理局办公室</w:t>
                            </w:r>
                            <w:r>
                              <w:rPr>
                                <w:rFonts w:eastAsia="仿宋_GB2312" w:hint="eastAsia"/>
                                <w:kern w:val="28"/>
                                <w:sz w:val="28"/>
                                <w:szCs w:val="28"/>
                              </w:rPr>
                              <w:t>2018年11月15日印发</w:t>
                            </w:r>
                          </w:p>
                          <w:p>
                            <w:pPr>
                              <w:keepLines/>
                              <w:widowControl/>
                              <w:suppressLineNumbers/>
                              <w:suppressAutoHyphens/>
                              <w:autoSpaceDE w:val="0"/>
                              <w:spacing w:line="0" w:lineRule="atLeast"/>
                              <w:rPr>
                                <w:rFonts w:ascii="宋体" w:cs="宋体" w:hint="eastAsia"/>
                                <w:position w:val="-8"/>
                                <w:szCs w:val="21"/>
                                <w:lang w:eastAsia="zh-CN" w:bidi="ar-SA"/>
                              </w:rPr>
                            </w:pPr>
                            <w:r>
                              <w:rPr>
                                <w:rFonts w:ascii="宋体" w:cs="宋体" w:hint="eastAsia"/>
                                <w:position w:val="-8"/>
                                <w:szCs w:val="21"/>
                                <w:lang w:bidi="ar-SA"/>
                              </w:rPr>
                              <w:t>─</w:t>
                            </w:r>
                            <w:r>
                              <w:rPr>
                                <w:rFonts w:ascii="宋体" w:cs="宋体" w:hint="eastAsia"/>
                                <w:position w:val="-8"/>
                                <w:szCs w:val="21"/>
                                <w:lang w:bidi="ar-SA"/>
                              </w:rPr>
                              <w:t>─────────</w:t>
                            </w:r>
                            <w:r>
                              <w:rPr>
                                <w:rFonts w:ascii="宋体" w:cs="宋体" w:hint="eastAsia"/>
                                <w:position w:val="-8"/>
                                <w:szCs w:val="21"/>
                                <w:lang w:bidi="ar-SA"/>
                              </w:rPr>
                              <w:t>──────────────────────────────</w:t>
                            </w:r>
                            <w:r>
                              <w:rPr>
                                <w:rFonts w:ascii="宋体" w:cs="宋体" w:hint="eastAsia"/>
                                <w:position w:val="-8"/>
                                <w:szCs w:val="21"/>
                                <w:lang w:bidi="ar-SA"/>
                              </w:rPr>
                              <w:t>──</w:t>
                            </w:r>
                          </w:p>
                        </w:tc>
                      </w:tr>
                    </w:tbl>
                    <w:p>
                      <w:pPr>
                        <w:rPr>
                          <w:rFonts w:hint="eastAsia"/>
                          <w:lang w:eastAsia="zh-CN"/>
                        </w:rPr>
                      </w:pPr>
                    </w:p>
                  </w:txbxContent>
                </v:textbox>
                <w10:wrap type="square" side="largest"/>
              </v:shape>
            </w:pict>
          </mc:Fallback>
        </mc:AlternateContent>
      </w:r>
    </w:p>
    <w:p>
      <w:bookmarkStart w:id="0" w:name="_GoBack"/>
      <w:bookmarkEnd w:id="0"/>
    </w:p>
    <w:sectPr>
      <w:headerReference w:type="default" r:id="rId2"/>
      <w:footerReference w:type="default" r:id="rId3"/>
      <w:pgSz w:w="11906" w:h="16838"/>
      <w:pgMar w:top="1928" w:right="1361" w:bottom="1928" w:left="1588" w:header="720" w:footer="1531" w:gutter="0"/>
      <w:pgNumType/>
      <w:docGrid w:type="linesAndChars" w:linePitch="312" w:charSpace="-818"/>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3"/>
      <w:framePr w:w="0" w:hRule="auto" w:wrap="around" w:vAnchor="text" w:hAnchor="margin" w:xAlign="outside" w:y="1" w:anchorLock="0"/>
      <w:tabs>
        <w:tab w:val="center" w:pos="4153"/>
        <w:tab w:val="right" w:pos="8306"/>
      </w:tabs>
      <w:jc w:val="right"/>
      <w:rPr>
        <w:rStyle w:val="42"/>
        <w:rFonts w:hint="eastAsia"/>
        <w:kern w:val="28"/>
        <w:sz w:val="28"/>
        <w:szCs w:val="28"/>
      </w:rPr>
    </w:pPr>
    <w:r>
      <w:rPr>
        <w:kern w:val="28"/>
        <w:sz w:val="28"/>
        <w:szCs w:val="28"/>
      </w:rPr>
      <w:t>—</w:t>
    </w:r>
    <w:r>
      <w:rPr>
        <w:rFonts w:hint="eastAsia"/>
        <w:spacing w:val="40"/>
        <w:kern w:val="28"/>
        <w:sz w:val="28"/>
        <w:szCs w:val="28"/>
      </w:rPr>
      <w:t xml:space="preserve"> </w:t>
    </w:r>
    <w:r>
      <w:rPr>
        <w:rStyle w:val="42"/>
        <w:kern w:val="28"/>
        <w:sz w:val="28"/>
        <w:szCs w:val="28"/>
      </w:rPr>
      <w:fldChar w:fldCharType="begin"/>
    </w:r>
    <w:r>
      <w:rPr>
        <w:rStyle w:val="42"/>
        <w:kern w:val="28"/>
        <w:sz w:val="28"/>
        <w:szCs w:val="28"/>
      </w:rPr>
      <w:instrText xml:space="preserve"> PAGE </w:instrText>
    </w:r>
    <w:r>
      <w:rPr>
        <w:rStyle w:val="42"/>
        <w:kern w:val="28"/>
        <w:sz w:val="28"/>
        <w:szCs w:val="28"/>
      </w:rPr>
      <w:fldChar w:fldCharType="separate"/>
    </w:r>
    <w:r>
      <w:rPr>
        <w:rStyle w:val="42"/>
        <w:kern w:val="28"/>
        <w:sz w:val="28"/>
        <w:szCs w:val="28"/>
        <w:lang w:val="en-US" w:eastAsia="zh-CN"/>
      </w:rPr>
      <w:t>2</w:t>
    </w:r>
    <w:r>
      <w:rPr>
        <w:rStyle w:val="42"/>
        <w:kern w:val="28"/>
        <w:sz w:val="28"/>
        <w:szCs w:val="28"/>
      </w:rPr>
      <w:fldChar w:fldCharType="end"/>
    </w:r>
    <w:r>
      <w:rPr>
        <w:rStyle w:val="42"/>
        <w:rFonts w:hint="eastAsia"/>
        <w:spacing w:val="40"/>
        <w:kern w:val="28"/>
        <w:sz w:val="28"/>
        <w:szCs w:val="28"/>
      </w:rPr>
      <w:t xml:space="preserve"> </w:t>
    </w:r>
    <w:r>
      <w:rPr>
        <w:kern w:val="28"/>
        <w:sz w:val="28"/>
        <w:szCs w:val="28"/>
      </w:rPr>
      <w:t>—</w:t>
    </w:r>
  </w:p>
  <w:p>
    <w:pPr>
      <w:pStyle w:val="33"/>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2"/>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3"/>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uppressAutoHyphens/>
      <w:jc w:val="both"/>
    </w:pPr>
    <w:rPr>
      <w:rFonts w:ascii="Times New Roman" w:eastAsia="宋体" w:cs="Times New Roman" w:hAnsi="Times New Roman"/>
      <w:kern w:val="2"/>
      <w:sz w:val="21"/>
      <w:szCs w:val="24"/>
      <w:lang w:val="en-US" w:eastAsia="ar-SA"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32">
    <w:name w:val="header"/>
    <w:next w:val="15"/>
    <w:pPr>
      <w:widowControl w:val="0"/>
      <w:pBdr>
        <w:bottom w:val="single" w:sz="6" w:space="1" w:color="auto"/>
      </w:pBdr>
      <w:tabs>
        <w:tab w:val="center" w:pos="4153"/>
        <w:tab w:val="right" w:pos="8306"/>
      </w:tabs>
      <w:suppressAutoHyphens/>
      <w:snapToGrid w:val="0"/>
      <w:jc w:val="center"/>
    </w:pPr>
    <w:rPr>
      <w:rFonts w:ascii="Times New Roman" w:eastAsia="宋体" w:cs="Times New Roman" w:hAnsi="Times New Roman"/>
      <w:kern w:val="2"/>
      <w:sz w:val="18"/>
      <w:szCs w:val="18"/>
      <w:bdr w:val="none" w:sz="0" w:space="0" w:color="auto"/>
      <w:lang w:val="en-US" w:eastAsia="ar-SA" w:bidi="ar-SA"/>
    </w:rPr>
  </w:style>
  <w:style w:type="paragraph" w:styleId="33">
    <w:name w:val="footer"/>
    <w:next w:val="16"/>
    <w:pPr>
      <w:widowControl w:val="0"/>
      <w:tabs>
        <w:tab w:val="center" w:pos="4153"/>
        <w:tab w:val="right" w:pos="8306"/>
      </w:tabs>
      <w:suppressAutoHyphens/>
      <w:snapToGrid w:val="0"/>
      <w:jc w:val="left"/>
    </w:pPr>
    <w:rPr>
      <w:rFonts w:ascii="Times New Roman" w:eastAsia="宋体" w:cs="Times New Roman" w:hAnsi="Times New Roman"/>
      <w:kern w:val="2"/>
      <w:sz w:val="18"/>
      <w:szCs w:val="18"/>
      <w:lang w:val="en-US" w:eastAsia="ar-SA" w:bidi="ar-SA"/>
    </w:rPr>
  </w:style>
  <w:style w:type="character" w:styleId="42">
    <w:name w:val="page numbe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8</Pages>
  <Words>1814</Words>
  <Characters>1832</Characters>
  <Lines>191</Lines>
  <Paragraphs>93</Paragraphs>
  <CharactersWithSpaces>2262</CharactersWithSpaces>
  <Company>Organization</Company>
</Properties>
</file>

<file path=docProps/core.xml><?xml version="1.0" encoding="utf-8"?>
<cp:coreProperties xmlns:cp="http://schemas.openxmlformats.org/package/2006/metadata/core-properties" xmlns:dc="http://purl.org/dc/elements/1.1/" xmlns:dcterms="http://purl.org/dc/terms/" xmlns:xsi="http://www.w3.org/2001/XMLSchema-instance">
  <dc:creator>张明丽</dc:creator>
  <cp:lastModifiedBy>张明丽</cp:lastModifiedBy>
  <cp:revision>1</cp:revision>
  <dcterms:created xsi:type="dcterms:W3CDTF">2019-07-01T02:00:06Z</dcterms:created>
  <dcterms:modified xsi:type="dcterms:W3CDTF">2019-07-01T02:00:36Z</dcterms:modified>
</cp:coreProperties>
</file>