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2D" w:rsidRPr="00E11A1B" w:rsidRDefault="00E64C2D" w:rsidP="00E64C2D">
      <w:pPr>
        <w:pStyle w:val="2"/>
        <w:jc w:val="center"/>
        <w:rPr>
          <w:rFonts w:ascii="宋体" w:eastAsia="宋体" w:hAnsi="宋体"/>
          <w:sz w:val="30"/>
          <w:szCs w:val="30"/>
        </w:rPr>
      </w:pPr>
      <w:r w:rsidRPr="00E11A1B">
        <w:rPr>
          <w:rFonts w:ascii="宋体" w:eastAsia="宋体" w:hAnsi="宋体" w:hint="eastAsia"/>
        </w:rPr>
        <w:t>招标项目采购需求</w:t>
      </w:r>
    </w:p>
    <w:p w:rsidR="00E64C2D" w:rsidRPr="00E11A1B" w:rsidRDefault="00E64C2D" w:rsidP="00E64C2D">
      <w:pPr>
        <w:jc w:val="left"/>
        <w:rPr>
          <w:rFonts w:ascii="宋体" w:hAnsi="宋体"/>
          <w:color w:val="000000"/>
        </w:rPr>
      </w:pPr>
      <w:r w:rsidRPr="00E11A1B">
        <w:rPr>
          <w:rFonts w:ascii="宋体" w:hAnsi="宋体" w:hint="eastAsia"/>
          <w:color w:val="000000"/>
        </w:rPr>
        <w:t>说明：</w:t>
      </w:r>
    </w:p>
    <w:p w:rsidR="00E64C2D" w:rsidRPr="00E11A1B" w:rsidRDefault="00E64C2D" w:rsidP="00E64C2D">
      <w:pPr>
        <w:ind w:firstLineChars="202" w:firstLine="424"/>
        <w:jc w:val="left"/>
        <w:rPr>
          <w:rFonts w:ascii="宋体" w:hAnsi="宋体"/>
          <w:color w:val="000000"/>
        </w:rPr>
      </w:pPr>
      <w:r w:rsidRPr="00E11A1B">
        <w:rPr>
          <w:rFonts w:ascii="宋体" w:hAnsi="宋体"/>
          <w:color w:val="000000"/>
        </w:rPr>
        <w:t xml:space="preserve">1. </w:t>
      </w:r>
      <w:r w:rsidRPr="00E11A1B">
        <w:rPr>
          <w:rFonts w:ascii="宋体" w:hAnsi="宋体" w:hint="eastAsia"/>
          <w:color w:val="000000"/>
        </w:rPr>
        <w:t>本招标文件所称中小企业必须符合《政府采购促进中小企业发展暂行办法》第二条规定。</w:t>
      </w:r>
    </w:p>
    <w:p w:rsidR="00E64C2D" w:rsidRPr="00E11A1B" w:rsidRDefault="00E64C2D" w:rsidP="00E64C2D">
      <w:pPr>
        <w:ind w:firstLineChars="202" w:firstLine="424"/>
        <w:jc w:val="left"/>
        <w:rPr>
          <w:rFonts w:ascii="宋体" w:hAnsi="宋体"/>
          <w:bCs/>
          <w:color w:val="000000"/>
        </w:rPr>
      </w:pPr>
      <w:r w:rsidRPr="00E11A1B">
        <w:rPr>
          <w:rFonts w:ascii="宋体" w:hAnsi="宋体" w:hint="eastAsia"/>
          <w:bCs/>
          <w:color w:val="000000"/>
        </w:rPr>
        <w:t>按照《财政部、司法部关于政府采购支持监狱企业发展有关问题的通知》（财库〔</w:t>
      </w:r>
      <w:r w:rsidRPr="00E11A1B">
        <w:rPr>
          <w:rFonts w:ascii="宋体" w:hAnsi="宋体"/>
          <w:bCs/>
          <w:color w:val="000000"/>
        </w:rPr>
        <w:t>2014</w:t>
      </w:r>
      <w:r w:rsidRPr="00E11A1B">
        <w:rPr>
          <w:rFonts w:ascii="宋体" w:hAnsi="宋体" w:hint="eastAsia"/>
          <w:bCs/>
          <w:color w:val="000000"/>
        </w:rPr>
        <w:t>〕</w:t>
      </w:r>
      <w:r w:rsidRPr="00E11A1B">
        <w:rPr>
          <w:rFonts w:ascii="宋体" w:hAnsi="宋体"/>
          <w:bCs/>
          <w:color w:val="000000"/>
        </w:rPr>
        <w:t>68</w:t>
      </w:r>
      <w:r w:rsidRPr="00E11A1B">
        <w:rPr>
          <w:rFonts w:ascii="宋体" w:hAnsi="宋体" w:hint="eastAsia"/>
          <w:bCs/>
          <w:color w:val="000000"/>
        </w:rPr>
        <w:t>号）之规定，监狱企业视同小型、微型企业。</w:t>
      </w:r>
    </w:p>
    <w:p w:rsidR="00E64C2D" w:rsidRPr="00E11A1B" w:rsidRDefault="00E64C2D" w:rsidP="00E64C2D">
      <w:pPr>
        <w:ind w:firstLineChars="202" w:firstLine="424"/>
        <w:jc w:val="left"/>
        <w:rPr>
          <w:rFonts w:ascii="宋体" w:hAnsi="宋体"/>
        </w:rPr>
      </w:pPr>
      <w:r w:rsidRPr="00E11A1B">
        <w:rPr>
          <w:rFonts w:ascii="宋体" w:hAnsi="宋体" w:hint="eastAsia"/>
        </w:rPr>
        <w:t>按照财库〔</w:t>
      </w:r>
      <w:r w:rsidRPr="00E11A1B">
        <w:rPr>
          <w:rFonts w:ascii="宋体" w:hAnsi="宋体"/>
        </w:rPr>
        <w:t>2017</w:t>
      </w:r>
      <w:r w:rsidRPr="00E11A1B">
        <w:rPr>
          <w:rFonts w:ascii="宋体" w:hAnsi="宋体" w:hint="eastAsia"/>
        </w:rPr>
        <w:t>〕</w:t>
      </w:r>
      <w:r w:rsidRPr="00E11A1B">
        <w:rPr>
          <w:rFonts w:ascii="宋体" w:hAnsi="宋体"/>
        </w:rPr>
        <w:t>141</w:t>
      </w:r>
      <w:r w:rsidRPr="00E11A1B">
        <w:rPr>
          <w:rFonts w:ascii="宋体" w:hAnsi="宋体" w:hint="eastAsia"/>
        </w:rPr>
        <w:t>号三部门联合发布关于促进残疾人就业政府采购政策的通知，残疾人福利性单位，视同小型、微型企业。</w:t>
      </w:r>
    </w:p>
    <w:p w:rsidR="00E64C2D" w:rsidRPr="00E11A1B" w:rsidRDefault="00E64C2D" w:rsidP="00E64C2D">
      <w:pPr>
        <w:ind w:firstLineChars="202" w:firstLine="424"/>
        <w:jc w:val="left"/>
        <w:rPr>
          <w:rFonts w:ascii="宋体" w:hAnsi="宋体"/>
          <w:color w:val="000000"/>
        </w:rPr>
      </w:pPr>
      <w:r w:rsidRPr="00E11A1B">
        <w:rPr>
          <w:rFonts w:ascii="宋体" w:hAnsi="宋体"/>
          <w:color w:val="000000"/>
        </w:rPr>
        <w:t xml:space="preserve">2. </w:t>
      </w:r>
      <w:r w:rsidRPr="00E11A1B">
        <w:rPr>
          <w:rFonts w:ascii="宋体" w:hAnsi="宋体" w:hint="eastAsia"/>
        </w:rPr>
        <w:t>对残疾人福利性单位、监狱企业、小型和微型企业产品的价格给予</w:t>
      </w:r>
      <w:r w:rsidRPr="00E11A1B">
        <w:rPr>
          <w:rFonts w:ascii="宋体" w:hAnsi="宋体"/>
        </w:rPr>
        <w:t>6%-10%</w:t>
      </w:r>
      <w:r w:rsidRPr="00E11A1B">
        <w:rPr>
          <w:rFonts w:ascii="宋体" w:hAnsi="宋体" w:hint="eastAsia"/>
        </w:rPr>
        <w:t>的扣除，</w:t>
      </w:r>
      <w:r w:rsidRPr="00E11A1B">
        <w:rPr>
          <w:rFonts w:ascii="宋体" w:hAnsi="宋体" w:hint="eastAsia"/>
          <w:color w:val="000000"/>
        </w:rPr>
        <w:t>用扣除后的价格参与评审，具体扣除比例请以第四章《评标办法及评标标准》的规定为准。</w:t>
      </w:r>
    </w:p>
    <w:p w:rsidR="00E64C2D" w:rsidRPr="00E11A1B" w:rsidRDefault="00E64C2D" w:rsidP="00E64C2D">
      <w:pPr>
        <w:ind w:firstLineChars="202" w:firstLine="424"/>
        <w:jc w:val="left"/>
        <w:rPr>
          <w:rFonts w:ascii="宋体" w:hAnsi="宋体"/>
          <w:color w:val="000000"/>
        </w:rPr>
      </w:pPr>
      <w:r w:rsidRPr="00E11A1B">
        <w:rPr>
          <w:rFonts w:ascii="宋体" w:hAnsi="宋体"/>
          <w:color w:val="000000"/>
        </w:rPr>
        <w:t xml:space="preserve">3. </w:t>
      </w:r>
      <w:r w:rsidRPr="00E11A1B">
        <w:rPr>
          <w:rFonts w:ascii="宋体" w:hAnsi="宋体" w:hint="eastAsia"/>
          <w:color w:val="000000"/>
        </w:rPr>
        <w:t>小型、微型企业提供中型企业制造的货物的，视同为中型企业。</w:t>
      </w:r>
    </w:p>
    <w:p w:rsidR="00E64C2D" w:rsidRPr="00E11A1B" w:rsidRDefault="00E64C2D" w:rsidP="00E64C2D">
      <w:pPr>
        <w:ind w:firstLineChars="202" w:firstLine="424"/>
        <w:jc w:val="left"/>
        <w:rPr>
          <w:rFonts w:ascii="宋体" w:hAnsi="宋体"/>
          <w:color w:val="000000"/>
        </w:rPr>
      </w:pPr>
      <w:r w:rsidRPr="00E11A1B">
        <w:rPr>
          <w:rFonts w:ascii="宋体" w:hAnsi="宋体"/>
          <w:color w:val="000000"/>
        </w:rPr>
        <w:t xml:space="preserve">4. </w:t>
      </w:r>
      <w:r w:rsidRPr="00E11A1B">
        <w:rPr>
          <w:rFonts w:ascii="宋体" w:hAnsi="宋体" w:hint="eastAsia"/>
          <w:color w:val="000000"/>
        </w:rPr>
        <w:t>小型、微型企业提供大型企业制造的货物的，视同为大型企业。</w:t>
      </w:r>
    </w:p>
    <w:p w:rsidR="00E64C2D" w:rsidRPr="00E11A1B" w:rsidRDefault="00E64C2D" w:rsidP="00E64C2D">
      <w:pPr>
        <w:ind w:firstLineChars="202" w:firstLine="426"/>
        <w:jc w:val="left"/>
        <w:rPr>
          <w:rFonts w:ascii="宋体" w:hAnsi="宋体"/>
          <w:b/>
          <w:color w:val="000000"/>
        </w:rPr>
      </w:pPr>
      <w:r w:rsidRPr="00E11A1B">
        <w:rPr>
          <w:rFonts w:ascii="宋体" w:hAnsi="宋体"/>
          <w:b/>
          <w:color w:val="000000"/>
        </w:rPr>
        <w:t xml:space="preserve">5. </w:t>
      </w:r>
      <w:r w:rsidRPr="00E11A1B">
        <w:rPr>
          <w:rFonts w:ascii="宋体" w:hAnsi="宋体" w:hint="eastAsia"/>
          <w:b/>
          <w:color w:val="000000"/>
          <w:u w:val="single"/>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的节能产品（在当前有效的节能产品政府采购清单中以“★”标注的产品）</w:t>
      </w:r>
      <w:r w:rsidRPr="00E11A1B">
        <w:rPr>
          <w:rFonts w:ascii="宋体" w:hAnsi="宋体" w:hint="eastAsia"/>
          <w:b/>
          <w:color w:val="000000"/>
        </w:rPr>
        <w:t>，若采购货物含有此类产品时，投标人的投标货物必须使用政府强制采购的节能产品，投标人在投标文件中必须提供所投产品属于现行政府强制采购节能产品的证明材料（加盖投标人公章），否则相应投标无效。</w:t>
      </w:r>
    </w:p>
    <w:p w:rsidR="00E64C2D" w:rsidRPr="00E11A1B" w:rsidRDefault="00E64C2D" w:rsidP="00E64C2D">
      <w:pPr>
        <w:ind w:firstLineChars="202" w:firstLine="426"/>
        <w:jc w:val="left"/>
        <w:rPr>
          <w:rFonts w:ascii="宋体" w:hAnsi="宋体"/>
          <w:b/>
          <w:color w:val="000000"/>
        </w:rPr>
      </w:pPr>
      <w:r w:rsidRPr="00E11A1B">
        <w:rPr>
          <w:rFonts w:ascii="宋体" w:hAnsi="宋体"/>
          <w:b/>
          <w:color w:val="000000"/>
        </w:rPr>
        <w:t>6</w:t>
      </w:r>
      <w:r w:rsidRPr="00E11A1B">
        <w:rPr>
          <w:rFonts w:ascii="宋体" w:hAnsi="宋体" w:hint="eastAsia"/>
          <w:b/>
          <w:color w:val="000000"/>
        </w:rPr>
        <w:t>、本章中标注“</w:t>
      </w:r>
      <w:r w:rsidRPr="00E11A1B">
        <w:rPr>
          <w:rFonts w:ascii="宋体" w:hAnsi="宋体" w:hint="eastAsia"/>
          <w:b/>
          <w:bCs/>
          <w:szCs w:val="21"/>
        </w:rPr>
        <w:t>▲</w:t>
      </w:r>
      <w:r w:rsidRPr="00E11A1B">
        <w:rPr>
          <w:rFonts w:ascii="宋体" w:hAnsi="宋体" w:hint="eastAsia"/>
          <w:b/>
          <w:color w:val="000000"/>
        </w:rPr>
        <w:t>”的条款要求，投标人必须满足或优于，否则投标无效。</w:t>
      </w:r>
    </w:p>
    <w:p w:rsidR="00E64C2D" w:rsidRPr="00E11A1B" w:rsidRDefault="00E64C2D" w:rsidP="00E64C2D">
      <w:pPr>
        <w:spacing w:line="360" w:lineRule="exact"/>
        <w:ind w:firstLineChars="202" w:firstLine="424"/>
        <w:jc w:val="left"/>
        <w:rPr>
          <w:rFonts w:ascii="宋体" w:hAnsi="宋体"/>
          <w:szCs w:val="21"/>
        </w:rPr>
      </w:pPr>
      <w:r w:rsidRPr="00E11A1B">
        <w:rPr>
          <w:rFonts w:ascii="宋体" w:hAnsi="宋体" w:hint="eastAsia"/>
        </w:rPr>
        <w:t>7、</w:t>
      </w:r>
      <w:r w:rsidRPr="00E11A1B">
        <w:rPr>
          <w:rFonts w:ascii="宋体" w:hAnsi="宋体" w:hint="eastAsia"/>
          <w:szCs w:val="21"/>
        </w:rPr>
        <w:t>招标文件中所要求提供的证明材料，如为外文文本的请提供中文翻释文本。</w:t>
      </w:r>
    </w:p>
    <w:p w:rsidR="00E64C2D" w:rsidRPr="00E11A1B" w:rsidRDefault="00E64C2D" w:rsidP="00E64C2D">
      <w:pPr>
        <w:spacing w:line="360" w:lineRule="exact"/>
        <w:ind w:firstLineChars="202" w:firstLine="426"/>
        <w:jc w:val="left"/>
        <w:rPr>
          <w:rFonts w:ascii="宋体" w:hAnsi="宋体"/>
          <w:b/>
          <w:szCs w:val="21"/>
        </w:rPr>
      </w:pPr>
      <w:r w:rsidRPr="00E11A1B">
        <w:rPr>
          <w:rFonts w:ascii="宋体" w:hAnsi="宋体" w:hint="eastAsia"/>
          <w:b/>
          <w:szCs w:val="21"/>
        </w:rPr>
        <w:t>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64C2D" w:rsidRPr="00E11A1B" w:rsidRDefault="00E64C2D" w:rsidP="00E64C2D">
      <w:pPr>
        <w:spacing w:line="380" w:lineRule="exact"/>
        <w:ind w:firstLineChars="202" w:firstLine="424"/>
        <w:jc w:val="left"/>
        <w:rPr>
          <w:rFonts w:ascii="宋体" w:hAnsi="宋体"/>
          <w:b/>
          <w:szCs w:val="21"/>
        </w:rPr>
      </w:pPr>
      <w:r w:rsidRPr="00E11A1B">
        <w:rPr>
          <w:rFonts w:ascii="宋体" w:hAnsi="宋体" w:hint="eastAsia"/>
          <w:szCs w:val="21"/>
        </w:rPr>
        <w:t>9、本采购需求中技术要求所使用的标准或应用标准如与投标人所执行的标准不一致时，按最新标准或较高标准执行。</w:t>
      </w:r>
    </w:p>
    <w:p w:rsidR="00E64C2D" w:rsidRPr="00E11A1B" w:rsidRDefault="00E64C2D" w:rsidP="00E64C2D">
      <w:pPr>
        <w:spacing w:line="360" w:lineRule="exact"/>
        <w:jc w:val="left"/>
        <w:rPr>
          <w:rFonts w:ascii="宋体" w:hAnsi="宋体"/>
          <w:b/>
          <w:szCs w:val="21"/>
        </w:rPr>
      </w:pPr>
      <w:r w:rsidRPr="00E11A1B">
        <w:rPr>
          <w:rFonts w:ascii="宋体" w:hAnsi="宋体" w:hint="eastAsia"/>
          <w:b/>
          <w:szCs w:val="21"/>
        </w:rPr>
        <w:t>A1分标</w:t>
      </w:r>
    </w:p>
    <w:tbl>
      <w:tblPr>
        <w:tblW w:w="10314" w:type="dxa"/>
        <w:tblBorders>
          <w:top w:val="single" w:sz="4" w:space="0" w:color="auto"/>
          <w:left w:val="single" w:sz="4" w:space="0" w:color="auto"/>
          <w:bottom w:val="single" w:sz="4" w:space="0" w:color="auto"/>
          <w:right w:val="single" w:sz="4" w:space="0" w:color="auto"/>
        </w:tblBorders>
        <w:tblLayout w:type="fixed"/>
        <w:tblLook w:val="0000"/>
      </w:tblPr>
      <w:tblGrid>
        <w:gridCol w:w="675"/>
        <w:gridCol w:w="974"/>
        <w:gridCol w:w="194"/>
        <w:gridCol w:w="108"/>
        <w:gridCol w:w="992"/>
        <w:gridCol w:w="7371"/>
      </w:tblGrid>
      <w:tr w:rsidR="00E64C2D" w:rsidRPr="00E11A1B" w:rsidTr="005A6A0A">
        <w:tc>
          <w:tcPr>
            <w:tcW w:w="10314" w:type="dxa"/>
            <w:gridSpan w:val="6"/>
            <w:tcBorders>
              <w:top w:val="single" w:sz="4" w:space="0" w:color="auto"/>
              <w:left w:val="single" w:sz="4" w:space="0" w:color="auto"/>
              <w:bottom w:val="single" w:sz="4" w:space="0" w:color="auto"/>
              <w:right w:val="single" w:sz="4" w:space="0" w:color="auto"/>
            </w:tcBorders>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一、项目要求及技术需求</w:t>
            </w:r>
          </w:p>
        </w:tc>
      </w:tr>
      <w:tr w:rsidR="00E64C2D" w:rsidRPr="00E11A1B" w:rsidTr="005A6A0A">
        <w:tc>
          <w:tcPr>
            <w:tcW w:w="675" w:type="dxa"/>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项号</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服务名称</w:t>
            </w:r>
          </w:p>
        </w:tc>
        <w:tc>
          <w:tcPr>
            <w:tcW w:w="992" w:type="dxa"/>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数量</w:t>
            </w:r>
          </w:p>
        </w:tc>
        <w:tc>
          <w:tcPr>
            <w:tcW w:w="7371" w:type="dxa"/>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20" w:lineRule="exact"/>
              <w:jc w:val="center"/>
              <w:rPr>
                <w:rFonts w:ascii="宋体" w:hAnsi="宋体" w:cs="宋体"/>
                <w:bCs/>
                <w:color w:val="000000"/>
                <w:szCs w:val="21"/>
              </w:rPr>
            </w:pPr>
            <w:r w:rsidRPr="00E11A1B">
              <w:rPr>
                <w:rFonts w:ascii="宋体" w:hAnsi="宋体" w:hint="eastAsia"/>
                <w:bCs/>
                <w:szCs w:val="21"/>
              </w:rPr>
              <w:t>▲</w:t>
            </w:r>
            <w:r w:rsidRPr="00E11A1B">
              <w:rPr>
                <w:rFonts w:ascii="宋体" w:hAnsi="宋体" w:hint="eastAsia"/>
                <w:szCs w:val="21"/>
              </w:rPr>
              <w:t>服务要求</w:t>
            </w:r>
          </w:p>
        </w:tc>
      </w:tr>
      <w:tr w:rsidR="00E64C2D" w:rsidRPr="00E11A1B" w:rsidTr="005A6A0A">
        <w:trPr>
          <w:trHeight w:val="1028"/>
        </w:trPr>
        <w:tc>
          <w:tcPr>
            <w:tcW w:w="675" w:type="dxa"/>
            <w:tcBorders>
              <w:top w:val="single" w:sz="4" w:space="0" w:color="auto"/>
              <w:left w:val="single" w:sz="4" w:space="0" w:color="auto"/>
              <w:right w:val="single" w:sz="4" w:space="0" w:color="auto"/>
            </w:tcBorders>
            <w:vAlign w:val="center"/>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1</w:t>
            </w:r>
          </w:p>
        </w:tc>
        <w:tc>
          <w:tcPr>
            <w:tcW w:w="1276" w:type="dxa"/>
            <w:gridSpan w:val="3"/>
            <w:tcBorders>
              <w:top w:val="single" w:sz="4" w:space="0" w:color="auto"/>
              <w:left w:val="single" w:sz="4" w:space="0" w:color="auto"/>
              <w:right w:val="single" w:sz="4" w:space="0" w:color="auto"/>
            </w:tcBorders>
            <w:vAlign w:val="center"/>
          </w:tcPr>
          <w:p w:rsidR="00E64C2D" w:rsidRPr="00E11A1B" w:rsidRDefault="00E64C2D" w:rsidP="005A6A0A">
            <w:pPr>
              <w:jc w:val="center"/>
              <w:rPr>
                <w:rFonts w:ascii="宋体" w:hAnsi="宋体" w:hint="eastAsia"/>
              </w:rPr>
            </w:pPr>
            <w:r w:rsidRPr="00E11A1B">
              <w:rPr>
                <w:rFonts w:ascii="宋体" w:hAnsi="宋体" w:hint="eastAsia"/>
              </w:rPr>
              <w:t>总局专项转移支付省级局食品安全监督抽检和风险监测检验检测服务</w:t>
            </w:r>
          </w:p>
        </w:tc>
        <w:tc>
          <w:tcPr>
            <w:tcW w:w="992" w:type="dxa"/>
            <w:tcBorders>
              <w:top w:val="single" w:sz="4" w:space="0" w:color="auto"/>
              <w:left w:val="single" w:sz="4" w:space="0" w:color="auto"/>
              <w:right w:val="single" w:sz="4" w:space="0" w:color="auto"/>
            </w:tcBorders>
            <w:vAlign w:val="center"/>
          </w:tcPr>
          <w:p w:rsidR="00E64C2D" w:rsidRPr="00E11A1B" w:rsidRDefault="00E64C2D" w:rsidP="005A6A0A">
            <w:pPr>
              <w:spacing w:line="260" w:lineRule="exact"/>
              <w:jc w:val="center"/>
              <w:rPr>
                <w:rFonts w:ascii="宋体" w:hAnsi="宋体" w:cs="宋体" w:hint="eastAsia"/>
                <w:color w:val="000000"/>
                <w:szCs w:val="21"/>
              </w:rPr>
            </w:pPr>
            <w:r w:rsidRPr="00E11A1B">
              <w:rPr>
                <w:rFonts w:ascii="宋体" w:hAnsi="宋体" w:cs="宋体" w:hint="eastAsia"/>
                <w:color w:val="000000"/>
                <w:szCs w:val="21"/>
              </w:rPr>
              <w:t>1项</w:t>
            </w:r>
          </w:p>
        </w:tc>
        <w:tc>
          <w:tcPr>
            <w:tcW w:w="7371" w:type="dxa"/>
            <w:tcBorders>
              <w:top w:val="single" w:sz="4" w:space="0" w:color="auto"/>
              <w:left w:val="single" w:sz="4" w:space="0" w:color="auto"/>
              <w:right w:val="single" w:sz="4" w:space="0" w:color="auto"/>
            </w:tcBorders>
            <w:vAlign w:val="center"/>
          </w:tcPr>
          <w:p w:rsidR="00E64C2D" w:rsidRPr="00E11A1B" w:rsidRDefault="00E64C2D" w:rsidP="005A6A0A">
            <w:pPr>
              <w:ind w:firstLineChars="200" w:firstLine="420"/>
              <w:rPr>
                <w:rFonts w:ascii="宋体" w:hAnsi="宋体" w:cs="宋体" w:hint="eastAsia"/>
                <w:color w:val="000000"/>
                <w:szCs w:val="21"/>
              </w:rPr>
            </w:pPr>
            <w:r w:rsidRPr="00E11A1B">
              <w:rPr>
                <w:rFonts w:ascii="宋体" w:hAnsi="宋体" w:cs="宋体" w:hint="eastAsia"/>
                <w:color w:val="000000"/>
                <w:szCs w:val="21"/>
              </w:rPr>
              <w:t>在指定范围内开展7大类食品937批次样品的监督抽样检验(粮食加工品402批次、食用油、油脂及其制品184批次、饼干30批次、可可及焙烤咖啡产品4批次、水产制品40批次、糕点170批次、餐饮食品79批次、食品添加剂28批次)和六大类食品686批次样品的风险监测(粮食加工品222批次、食用油、油脂及其制品184批次、饼干30批次、水产制品34批次、糕点165批次、餐饮食品36批次、食品添加剂15批次)任务。</w:t>
            </w:r>
          </w:p>
          <w:p w:rsidR="00E64C2D" w:rsidRPr="00E11A1B" w:rsidRDefault="00E64C2D" w:rsidP="005A6A0A">
            <w:pPr>
              <w:snapToGrid w:val="0"/>
              <w:spacing w:line="320" w:lineRule="exact"/>
              <w:ind w:firstLineChars="225" w:firstLine="473"/>
              <w:rPr>
                <w:rFonts w:ascii="宋体" w:hAnsi="宋体" w:cs="宋体" w:hint="eastAsia"/>
                <w:color w:val="000000"/>
                <w:szCs w:val="21"/>
              </w:rPr>
            </w:pPr>
            <w:r w:rsidRPr="00E11A1B">
              <w:rPr>
                <w:rFonts w:ascii="宋体" w:hAnsi="宋体" w:cs="宋体" w:hint="eastAsia"/>
                <w:color w:val="000000"/>
                <w:szCs w:val="21"/>
              </w:rPr>
              <w:t>具体需提供的抽检服务品种及项目详见</w:t>
            </w:r>
            <w:r>
              <w:rPr>
                <w:rFonts w:ascii="宋体" w:hAnsi="宋体" w:cs="宋体" w:hint="eastAsia"/>
                <w:color w:val="000000"/>
                <w:szCs w:val="21"/>
              </w:rPr>
              <w:t>本分标</w:t>
            </w:r>
            <w:r w:rsidRPr="00E11A1B">
              <w:rPr>
                <w:rFonts w:ascii="宋体" w:hAnsi="宋体" w:cs="宋体" w:hint="eastAsia"/>
                <w:color w:val="000000"/>
                <w:szCs w:val="21"/>
              </w:rPr>
              <w:t>附件1：《2018年国抽品种及项目表》。</w:t>
            </w:r>
          </w:p>
          <w:p w:rsidR="00E64C2D" w:rsidRPr="00E11A1B" w:rsidRDefault="00E64C2D" w:rsidP="005A6A0A">
            <w:pPr>
              <w:snapToGrid w:val="0"/>
              <w:spacing w:line="320" w:lineRule="exact"/>
              <w:ind w:firstLineChars="225" w:firstLine="473"/>
              <w:rPr>
                <w:rFonts w:ascii="宋体" w:hAnsi="宋体" w:cs="宋体"/>
                <w:color w:val="000000"/>
                <w:szCs w:val="21"/>
              </w:rPr>
            </w:pPr>
            <w:r w:rsidRPr="00E11A1B">
              <w:rPr>
                <w:rFonts w:ascii="宋体" w:hAnsi="宋体" w:cs="宋体" w:hint="eastAsia"/>
                <w:color w:val="000000"/>
                <w:szCs w:val="21"/>
              </w:rPr>
              <w:t>检验项目、检测方法及检验依据以国家食品药品监管总局《国家食品安全监督抽检实施细则（2018年版）》（食药监办食监三[2018]14号）规定的为准。</w:t>
            </w:r>
          </w:p>
          <w:p w:rsidR="00E64C2D" w:rsidRDefault="00E64C2D" w:rsidP="005A6A0A">
            <w:pPr>
              <w:ind w:firstLineChars="200" w:firstLine="420"/>
              <w:rPr>
                <w:rFonts w:ascii="宋体" w:hAnsi="宋体" w:cs="宋体" w:hint="eastAsia"/>
                <w:color w:val="000000"/>
                <w:szCs w:val="21"/>
              </w:rPr>
            </w:pPr>
            <w:r w:rsidRPr="00E11A1B">
              <w:rPr>
                <w:rFonts w:ascii="宋体" w:hAnsi="宋体" w:cs="宋体" w:hint="eastAsia"/>
                <w:color w:val="000000"/>
                <w:szCs w:val="21"/>
              </w:rPr>
              <w:t>样品购置按照本</w:t>
            </w:r>
            <w:r>
              <w:rPr>
                <w:rFonts w:ascii="宋体" w:hAnsi="宋体" w:cs="宋体" w:hint="eastAsia"/>
                <w:color w:val="000000"/>
                <w:szCs w:val="21"/>
              </w:rPr>
              <w:t>分标</w:t>
            </w:r>
            <w:r w:rsidRPr="00E11A1B">
              <w:rPr>
                <w:rFonts w:ascii="宋体" w:hAnsi="宋体" w:cs="宋体" w:hint="eastAsia"/>
                <w:color w:val="000000"/>
                <w:szCs w:val="21"/>
              </w:rPr>
              <w:t>附件2的规定执行</w:t>
            </w:r>
          </w:p>
          <w:p w:rsidR="00E64C2D" w:rsidRPr="00E11A1B" w:rsidRDefault="00E64C2D" w:rsidP="005A6A0A">
            <w:pPr>
              <w:ind w:firstLineChars="200" w:firstLine="420"/>
              <w:rPr>
                <w:rFonts w:ascii="宋体" w:hAnsi="宋体" w:cs="宋体" w:hint="eastAsia"/>
                <w:color w:val="000000"/>
                <w:szCs w:val="21"/>
              </w:rPr>
            </w:pPr>
            <w:r>
              <w:rPr>
                <w:rFonts w:ascii="宋体" w:hAnsi="宋体" w:cs="宋体" w:hint="eastAsia"/>
                <w:color w:val="000000"/>
                <w:szCs w:val="21"/>
              </w:rPr>
              <w:t>成果要求：提供质量分析报告和工作总结；按批次提供检验检测报告；（以上成果均包括纸质版和电子版）。</w:t>
            </w:r>
          </w:p>
        </w:tc>
      </w:tr>
      <w:tr w:rsidR="00E64C2D" w:rsidRPr="00E11A1B" w:rsidTr="005A6A0A">
        <w:trPr>
          <w:trHeight w:val="555"/>
        </w:trPr>
        <w:tc>
          <w:tcPr>
            <w:tcW w:w="10314" w:type="dxa"/>
            <w:gridSpan w:val="6"/>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adjustRightInd w:val="0"/>
              <w:snapToGrid w:val="0"/>
              <w:rPr>
                <w:rFonts w:ascii="宋体" w:hAnsi="宋体"/>
                <w:szCs w:val="21"/>
              </w:rPr>
            </w:pPr>
            <w:r w:rsidRPr="00E11A1B">
              <w:rPr>
                <w:rFonts w:ascii="宋体" w:hAnsi="宋体" w:hint="eastAsia"/>
                <w:bCs/>
                <w:szCs w:val="21"/>
              </w:rPr>
              <w:t>▲</w:t>
            </w:r>
            <w:r w:rsidRPr="00E11A1B">
              <w:rPr>
                <w:rFonts w:ascii="宋体" w:hAnsi="宋体" w:hint="eastAsia"/>
                <w:b/>
                <w:color w:val="000000"/>
                <w:szCs w:val="21"/>
              </w:rPr>
              <w:t>涉及项目的其他要求</w:t>
            </w:r>
          </w:p>
        </w:tc>
      </w:tr>
      <w:tr w:rsidR="00E64C2D" w:rsidRPr="00E11A1B" w:rsidTr="005A6A0A">
        <w:trPr>
          <w:trHeight w:val="90"/>
        </w:trPr>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采购预算价</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rPr>
                <w:rFonts w:ascii="宋体" w:hAnsi="宋体"/>
                <w:color w:val="000000"/>
                <w:szCs w:val="21"/>
              </w:rPr>
            </w:pPr>
            <w:r w:rsidRPr="00E11A1B">
              <w:rPr>
                <w:rFonts w:ascii="宋体" w:hAnsi="宋体" w:hint="eastAsia"/>
                <w:bCs/>
                <w:color w:val="000000"/>
                <w:szCs w:val="21"/>
              </w:rPr>
              <w:t>见《第一章  公开招标公告》。投标报价超采购预算价的，投标无效。</w:t>
            </w:r>
          </w:p>
        </w:tc>
      </w:tr>
      <w:tr w:rsidR="00E64C2D" w:rsidRPr="00E11A1B" w:rsidTr="005A6A0A">
        <w:trPr>
          <w:trHeight w:val="90"/>
        </w:trPr>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需实现的功能或</w:t>
            </w:r>
            <w:r w:rsidRPr="00E11A1B">
              <w:rPr>
                <w:rFonts w:ascii="宋体" w:hAnsi="宋体" w:hint="eastAsia"/>
                <w:color w:val="000000"/>
                <w:szCs w:val="21"/>
              </w:rPr>
              <w:lastRenderedPageBreak/>
              <w:t>者目标</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lastRenderedPageBreak/>
              <w:t>见</w:t>
            </w:r>
            <w:r w:rsidRPr="00E11A1B">
              <w:rPr>
                <w:rFonts w:ascii="宋体" w:hAnsi="宋体" w:hint="eastAsia"/>
                <w:color w:val="000000"/>
                <w:szCs w:val="21"/>
              </w:rPr>
              <w:t>本表“</w:t>
            </w:r>
            <w:r w:rsidRPr="00E11A1B">
              <w:rPr>
                <w:rFonts w:ascii="宋体" w:hAnsi="宋体" w:hint="eastAsia"/>
                <w:szCs w:val="21"/>
              </w:rPr>
              <w:t>服务要求</w:t>
            </w:r>
            <w:r w:rsidRPr="00E11A1B">
              <w:rPr>
                <w:rFonts w:ascii="宋体" w:hAnsi="宋体" w:hint="eastAsia"/>
                <w:color w:val="000000"/>
                <w:szCs w:val="21"/>
              </w:rPr>
              <w:t>”。</w:t>
            </w:r>
          </w:p>
        </w:tc>
      </w:tr>
      <w:tr w:rsidR="00E64C2D" w:rsidRPr="00E11A1B" w:rsidTr="005A6A0A">
        <w:trPr>
          <w:trHeight w:val="90"/>
        </w:trPr>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jc w:val="center"/>
              <w:rPr>
                <w:rFonts w:ascii="宋体" w:hAnsi="宋体"/>
                <w:color w:val="000000"/>
                <w:szCs w:val="21"/>
              </w:rPr>
            </w:pPr>
            <w:r w:rsidRPr="00E11A1B">
              <w:rPr>
                <w:rFonts w:ascii="宋体" w:hAnsi="宋体" w:cs="Arial" w:hint="eastAsia"/>
                <w:color w:val="000000"/>
                <w:szCs w:val="21"/>
              </w:rPr>
              <w:lastRenderedPageBreak/>
              <w:t>为落实政府采购政策需满足的要求</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rPr>
          <w:trHeight w:val="90"/>
        </w:trPr>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规范标准</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采购标的需执行的国家标准、行业标准、地方标准或者其他标准、规范。多项标准的，按最新标准或较高标准执行。</w:t>
            </w:r>
          </w:p>
        </w:tc>
      </w:tr>
      <w:tr w:rsidR="00E64C2D" w:rsidRPr="00E11A1B" w:rsidTr="005A6A0A">
        <w:trPr>
          <w:trHeight w:val="90"/>
        </w:trPr>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采购标的需满足的质量、安全、技术规格、物理特性等</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采购标的需满足的服务标准、期限、效率等</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采购标的验收标准</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1、验收过程中所产生的一切费用均由中标人承担。报价时应考虑相关费用。</w:t>
            </w:r>
          </w:p>
          <w:p w:rsidR="00E64C2D" w:rsidRPr="00E11A1B" w:rsidRDefault="00E64C2D" w:rsidP="005A6A0A">
            <w:pPr>
              <w:spacing w:line="380" w:lineRule="exact"/>
              <w:rPr>
                <w:rFonts w:ascii="宋体" w:hAnsi="宋体" w:hint="eastAsia"/>
                <w:color w:val="000000"/>
                <w:szCs w:val="21"/>
              </w:rPr>
            </w:pPr>
            <w:r w:rsidRPr="00E11A1B">
              <w:rPr>
                <w:rFonts w:ascii="宋体" w:hAnsi="宋体" w:hint="eastAsia"/>
                <w:color w:val="000000"/>
                <w:szCs w:val="21"/>
              </w:rPr>
              <w:t>2、中标人</w:t>
            </w:r>
            <w:r>
              <w:rPr>
                <w:rFonts w:ascii="宋体" w:hAnsi="宋体" w:hint="eastAsia"/>
                <w:color w:val="000000"/>
                <w:szCs w:val="21"/>
              </w:rPr>
              <w:t>完成所有委托的抽检任务后，提供抽检项目品种数量明细及质量分析报告给采购人，由采购人组织专家进行验收。</w:t>
            </w:r>
          </w:p>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3、《招标项目采购需求》有其他要求的按其要求</w:t>
            </w:r>
            <w:r>
              <w:rPr>
                <w:rFonts w:ascii="宋体" w:hAnsi="宋体" w:hint="eastAsia"/>
                <w:color w:val="000000"/>
                <w:szCs w:val="21"/>
              </w:rPr>
              <w:t>。</w:t>
            </w:r>
          </w:p>
        </w:tc>
      </w:tr>
      <w:tr w:rsidR="00E64C2D" w:rsidRPr="00E11A1B" w:rsidTr="005A6A0A">
        <w:trPr>
          <w:trHeight w:val="90"/>
        </w:trPr>
        <w:tc>
          <w:tcPr>
            <w:tcW w:w="1843" w:type="dxa"/>
            <w:gridSpan w:val="3"/>
            <w:tcBorders>
              <w:top w:val="single" w:sz="4" w:space="0" w:color="auto"/>
              <w:left w:val="single" w:sz="4" w:space="0" w:color="auto"/>
              <w:bottom w:val="single" w:sz="4" w:space="0" w:color="auto"/>
              <w:right w:val="single" w:sz="4" w:space="0" w:color="auto"/>
            </w:tcBorders>
          </w:tcPr>
          <w:p w:rsidR="00E64C2D" w:rsidRPr="00E11A1B" w:rsidRDefault="00E64C2D" w:rsidP="005A6A0A">
            <w:pPr>
              <w:spacing w:line="380" w:lineRule="exact"/>
              <w:jc w:val="center"/>
              <w:rPr>
                <w:rFonts w:ascii="宋体" w:hAnsi="宋体" w:cs="Arial" w:hint="eastAsia"/>
                <w:color w:val="000000"/>
                <w:szCs w:val="21"/>
              </w:rPr>
            </w:pPr>
            <w:r w:rsidRPr="00E11A1B">
              <w:rPr>
                <w:rFonts w:ascii="宋体" w:hAnsi="宋体" w:cs="Arial" w:hint="eastAsia"/>
                <w:color w:val="000000"/>
                <w:szCs w:val="21"/>
              </w:rPr>
              <w:t>其他技术及服务要求</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c>
          <w:tcPr>
            <w:tcW w:w="10314" w:type="dxa"/>
            <w:gridSpan w:val="6"/>
            <w:tcBorders>
              <w:top w:val="single" w:sz="4" w:space="0" w:color="auto"/>
              <w:left w:val="single" w:sz="4" w:space="0" w:color="auto"/>
              <w:bottom w:val="single" w:sz="4" w:space="0" w:color="auto"/>
              <w:right w:val="single" w:sz="4" w:space="0" w:color="auto"/>
            </w:tcBorders>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二、</w:t>
            </w:r>
            <w:r w:rsidRPr="00E11A1B">
              <w:rPr>
                <w:rFonts w:ascii="宋体" w:hAnsi="宋体" w:hint="eastAsia"/>
                <w:szCs w:val="21"/>
              </w:rPr>
              <w:t>▲</w:t>
            </w:r>
            <w:r w:rsidRPr="00E11A1B">
              <w:rPr>
                <w:rFonts w:ascii="宋体" w:hAnsi="宋体" w:cs="宋体" w:hint="eastAsia"/>
                <w:b/>
                <w:color w:val="000000"/>
                <w:szCs w:val="21"/>
              </w:rPr>
              <w:t>商务要求表</w:t>
            </w:r>
            <w:r w:rsidRPr="00E11A1B">
              <w:rPr>
                <w:rFonts w:ascii="宋体" w:hAnsi="宋体" w:hint="eastAsia"/>
                <w:b/>
                <w:szCs w:val="21"/>
              </w:rPr>
              <w:t>（投标人商务响应表与售后服务承诺同一内容不相符的，以低计算，不满足商务要求的投标无效）</w:t>
            </w:r>
          </w:p>
        </w:tc>
      </w:tr>
      <w:tr w:rsidR="00E64C2D" w:rsidRPr="00E11A1B" w:rsidTr="005A6A0A">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服务时间及地点</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440" w:lineRule="exact"/>
              <w:rPr>
                <w:rFonts w:ascii="宋体" w:hAnsi="宋体"/>
                <w:szCs w:val="21"/>
              </w:rPr>
            </w:pPr>
            <w:r w:rsidRPr="00E11A1B">
              <w:rPr>
                <w:rFonts w:ascii="宋体" w:hAnsi="宋体" w:hint="eastAsia"/>
                <w:szCs w:val="21"/>
              </w:rPr>
              <w:t>服务时间：自签订合同之日起开始提供服务，至2019年1月前完成。</w:t>
            </w:r>
          </w:p>
          <w:p w:rsidR="00E64C2D" w:rsidRPr="00E11A1B" w:rsidRDefault="00E64C2D" w:rsidP="005A6A0A">
            <w:pPr>
              <w:spacing w:line="440" w:lineRule="exact"/>
              <w:rPr>
                <w:rFonts w:ascii="宋体" w:hAnsi="宋体"/>
                <w:szCs w:val="21"/>
              </w:rPr>
            </w:pPr>
            <w:r w:rsidRPr="00E11A1B">
              <w:rPr>
                <w:rFonts w:ascii="宋体" w:hAnsi="宋体" w:hint="eastAsia"/>
                <w:szCs w:val="21"/>
              </w:rPr>
              <w:t>服务地点：广西区内采购人指定地点。</w:t>
            </w:r>
          </w:p>
        </w:tc>
      </w:tr>
      <w:tr w:rsidR="00E64C2D" w:rsidRPr="00E11A1B" w:rsidTr="005A6A0A">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付款方式</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pStyle w:val="afc"/>
              <w:rPr>
                <w:rFonts w:ascii="宋体" w:hAnsi="宋体"/>
                <w:szCs w:val="21"/>
              </w:rPr>
            </w:pPr>
            <w:r w:rsidRPr="00E11A1B">
              <w:rPr>
                <w:rFonts w:ascii="宋体" w:hAnsi="宋体" w:hint="eastAsia"/>
                <w:szCs w:val="21"/>
              </w:rPr>
              <w:t>按采购人要求进行抽样检验，采购人预付合同款的</w:t>
            </w:r>
            <w:r>
              <w:rPr>
                <w:rFonts w:ascii="宋体" w:hAnsi="宋体" w:hint="eastAsia"/>
                <w:szCs w:val="21"/>
              </w:rPr>
              <w:t>70</w:t>
            </w:r>
            <w:r w:rsidRPr="00E11A1B">
              <w:rPr>
                <w:rFonts w:ascii="宋体" w:hAnsi="宋体" w:hint="eastAsia"/>
                <w:szCs w:val="21"/>
              </w:rPr>
              <w:t>%，剩余</w:t>
            </w:r>
            <w:r>
              <w:rPr>
                <w:rFonts w:ascii="宋体" w:hAnsi="宋体" w:hint="eastAsia"/>
                <w:szCs w:val="21"/>
              </w:rPr>
              <w:t>30</w:t>
            </w:r>
            <w:r w:rsidRPr="00E11A1B">
              <w:rPr>
                <w:rFonts w:ascii="宋体" w:hAnsi="宋体" w:hint="eastAsia"/>
                <w:szCs w:val="21"/>
              </w:rPr>
              <w:t>%合同款由采购人在检验项目完成并经采购人验收合格后十五个工作日内付清。中标人收到全部合同款之日起三个工作日内将发票开具给采购人。</w:t>
            </w:r>
          </w:p>
        </w:tc>
      </w:tr>
      <w:tr w:rsidR="00E64C2D" w:rsidRPr="00E11A1B" w:rsidTr="005A6A0A">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报价要求</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276" w:lineRule="auto"/>
              <w:rPr>
                <w:rFonts w:ascii="宋体" w:hAnsi="宋体"/>
                <w:szCs w:val="21"/>
              </w:rPr>
            </w:pPr>
            <w:r w:rsidRPr="00E11A1B">
              <w:rPr>
                <w:rFonts w:ascii="宋体" w:hAnsi="宋体" w:hint="eastAsia"/>
                <w:szCs w:val="21"/>
              </w:rPr>
              <w:t>1、投标报价应遵照由广西壮族自治区物价局和广西壮族自治区财政厅发布的《关于正式核定全区产品质量检验收费项目和收费标准的通知》</w:t>
            </w:r>
            <w:r w:rsidRPr="00244D03">
              <w:rPr>
                <w:rFonts w:ascii="宋体" w:hAnsi="宋体" w:hint="eastAsia"/>
                <w:szCs w:val="21"/>
              </w:rPr>
              <w:t>（桂价费〔2013〕16号）的</w:t>
            </w:r>
            <w:r w:rsidRPr="00E11A1B">
              <w:rPr>
                <w:rFonts w:ascii="宋体" w:hAnsi="宋体" w:hint="eastAsia"/>
                <w:szCs w:val="21"/>
              </w:rPr>
              <w:t>规定。</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2、食品安全抽检监测报价按价格优惠率进行报价：</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价格优惠率＝〔（检验指导价－投标人实际检验价）/检验指导价〕×100%。</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如相关检验项目在桂价费〔2013〕16号文中没有检验指导价和规定的，公式中：检验指导价=市场价。市场价为采购人和中标候选人根据相似检验项目和市场实际情况协商后确定的价格。</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3、相关费用（包括样品购置和检验费用）报价须承诺按照桂价费〔2013〕16号及附件2的规定执行。</w:t>
            </w:r>
          </w:p>
          <w:p w:rsidR="00E64C2D" w:rsidRPr="00E11A1B" w:rsidRDefault="00E64C2D" w:rsidP="005A6A0A">
            <w:pPr>
              <w:spacing w:line="276" w:lineRule="auto"/>
              <w:rPr>
                <w:rFonts w:ascii="宋体" w:hAnsi="宋体"/>
                <w:szCs w:val="21"/>
              </w:rPr>
            </w:pPr>
            <w:r w:rsidRPr="00E11A1B">
              <w:rPr>
                <w:rFonts w:ascii="宋体" w:hAnsi="宋体" w:hint="eastAsia"/>
                <w:szCs w:val="21"/>
              </w:rPr>
              <w:t>4、投标人在投标文件中提供《投标人可以承检的食品安全抽检品种及项目表》，注明是否具备各抽检项目的检验资质，每个“食品细类（四级）”的“抽检项目”中所列所有项目必须全部满足方为具备该“食品细类（四级）”项的检验资质，如有缺项，则按缺少项目数计算资质覆盖能力占全部采购项的比例情况。</w:t>
            </w:r>
          </w:p>
        </w:tc>
      </w:tr>
      <w:tr w:rsidR="00E64C2D" w:rsidRPr="00E11A1B" w:rsidTr="005A6A0A">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276" w:lineRule="auto"/>
              <w:jc w:val="center"/>
              <w:rPr>
                <w:rFonts w:ascii="宋体" w:hAnsi="宋体" w:hint="eastAsia"/>
                <w:szCs w:val="21"/>
              </w:rPr>
            </w:pPr>
            <w:r w:rsidRPr="00E11A1B">
              <w:rPr>
                <w:rFonts w:ascii="宋体" w:hAnsi="宋体" w:hint="eastAsia"/>
                <w:szCs w:val="21"/>
              </w:rPr>
              <w:t>服务要求</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276" w:lineRule="auto"/>
              <w:rPr>
                <w:rFonts w:ascii="宋体" w:hAnsi="宋体"/>
                <w:szCs w:val="21"/>
              </w:rPr>
            </w:pPr>
            <w:r w:rsidRPr="00E11A1B">
              <w:rPr>
                <w:rFonts w:ascii="宋体" w:hAnsi="宋体" w:hint="eastAsia"/>
                <w:szCs w:val="21"/>
              </w:rPr>
              <w:t>（一）严格遵守法律、法规的规定和检验工作有关纪律要求，确保检验结果真实有效；检验活动中无重大差错，能够保证检验结果质量；具有授权范围涵盖承担的食品安全抽检监</w:t>
            </w:r>
            <w:r w:rsidRPr="00E11A1B">
              <w:rPr>
                <w:rFonts w:ascii="宋体" w:hAnsi="宋体" w:hint="eastAsia"/>
                <w:szCs w:val="21"/>
              </w:rPr>
              <w:lastRenderedPageBreak/>
              <w:t>测任务中相应的食品品种和检验项目；</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（二）负责样品的检验、检验报告的寄送、结果分析、异议处理和检验过程中技术问题的处理工作；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（三）必须接受甲方对承担检验任务工作质量情况的监督检查和考核，积极参加与检验任务相关的能力验证并取得满意结果；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（四）能按时完成委托单位安排的临时性和应急性任务。</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（五）按照《食品安全抽样检验管理办法》（总局令第11号）、《广西壮族自治区食品药品监督管理局关于印发食品安全抽检监测承检机构工作规定（试行）的通知》（ 桂食药办科评〔2015〕6号）及年度工作方案等文件要求开展抽样检验。</w:t>
            </w:r>
          </w:p>
          <w:p w:rsidR="00E64C2D" w:rsidRPr="00244D03" w:rsidRDefault="00E64C2D" w:rsidP="005A6A0A">
            <w:pPr>
              <w:spacing w:line="276" w:lineRule="auto"/>
              <w:rPr>
                <w:rFonts w:ascii="宋体" w:hAnsi="宋体" w:hint="eastAsia"/>
                <w:color w:val="000000"/>
                <w:szCs w:val="21"/>
              </w:rPr>
            </w:pPr>
            <w:r w:rsidRPr="00244D03">
              <w:rPr>
                <w:rFonts w:ascii="宋体" w:hAnsi="宋体" w:hint="eastAsia"/>
                <w:color w:val="000000"/>
                <w:szCs w:val="21"/>
              </w:rPr>
              <w:t>（六）投标人必须在广西区内设置售后服务场所（不接受委托第三方进行售后的形式，售后服务场所的成立时间在本项目招标公告发布前）及3个以上(含)售后服务人员，以便满足采购人应急服务要求及售后服务问题快速处置（投标文件中提供投标人有效的在广西区内的售后服务场所产权证明或使用证明或房屋租赁合同复印件以及投标人为售后服务人员在投标截止时间前半年内连续3个月缴纳社会保险费的证明复印件），否则投标无效。</w:t>
            </w:r>
          </w:p>
        </w:tc>
      </w:tr>
      <w:tr w:rsidR="00E64C2D" w:rsidRPr="00E11A1B" w:rsidTr="005A6A0A">
        <w:tc>
          <w:tcPr>
            <w:tcW w:w="1843"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lastRenderedPageBreak/>
              <w:t>其他要求</w:t>
            </w:r>
          </w:p>
        </w:tc>
        <w:tc>
          <w:tcPr>
            <w:tcW w:w="8471" w:type="dxa"/>
            <w:gridSpan w:val="3"/>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440" w:lineRule="exact"/>
              <w:rPr>
                <w:rFonts w:ascii="宋体" w:hAnsi="宋体"/>
                <w:szCs w:val="21"/>
              </w:rPr>
            </w:pPr>
            <w:r w:rsidRPr="00E11A1B">
              <w:rPr>
                <w:rFonts w:ascii="宋体" w:hAnsi="宋体" w:hint="eastAsia"/>
                <w:szCs w:val="21"/>
              </w:rPr>
              <w:t>（一）投标人具有与承担的食品安全抽检监测任务相匹配的工作人员、仪器设备、实验室环境设施；拥有运行良好的实验室管理体系，授权范围涵盖承担的食品安全抽检监测任务中相应的食品品种和监督抽检项目。具有相应的检验和质量分析人员，参与检验的有关人员必须具有检验员证或上岗证，并具备相应的专业知识和能力，具体要求为：</w:t>
            </w:r>
          </w:p>
          <w:p w:rsidR="00E64C2D" w:rsidRPr="0015290A" w:rsidRDefault="00E64C2D" w:rsidP="005A6A0A">
            <w:pPr>
              <w:spacing w:line="440" w:lineRule="exact"/>
              <w:rPr>
                <w:rFonts w:ascii="宋体" w:hAnsi="宋体" w:hint="eastAsia"/>
                <w:color w:val="000000"/>
                <w:szCs w:val="21"/>
              </w:rPr>
            </w:pPr>
            <w:r w:rsidRPr="00E11A1B">
              <w:rPr>
                <w:rFonts w:ascii="宋体" w:hAnsi="宋体" w:hint="eastAsia"/>
                <w:szCs w:val="21"/>
              </w:rPr>
              <w:t>1. 具有固定且能够独立运行的检验工作场所以及投标项目检测所需的抽样、检验检测、运输贮存（冷藏和冷冻）、数据处理与分析、信息传输等设施设备，能够满足本项目要求的承检任务需</w:t>
            </w:r>
            <w:r w:rsidRPr="0015290A">
              <w:rPr>
                <w:rFonts w:ascii="宋体" w:hAnsi="宋体" w:hint="eastAsia"/>
                <w:color w:val="000000"/>
                <w:szCs w:val="21"/>
              </w:rPr>
              <w:t>要。请在投标文件中提供投标人检验工作场所实验室平面图及投标人拥有的相关设施和设备清单，并附投标人实验室有效的房屋产权使用证明或租赁合同及仪器设备购置发票复印件。</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2. 具有稳定的的抽样、检验和技术管理人员，从事食品检验相关人员总数应不低于25人，直接从事食品药品检验工作满2年及以上的检验人员占投标人从事食品检验相关人员总数的比例应不低于40%（含），能保证食品抽样检验工作的连续性和稳定性。检验和技术管理人员应当熟悉有关投标产品的标准、检验方法原理，掌握检验操作技能、标准操作程序、计量和数据处理知识等；技术负责人、质量负责人至少从事食品检验管理及相关工作5年以上；在本单位从事食品药品检验工作满2年（含）以上具有中级或以上系列职称的技术人员应不低于5名，请在投标文件中提供投标人技术人员名单、人员职称（资格）证书及在投标截止时间前连续6个月由投标人代缴纳社保记录或发放工资证明材料复印件。同时承担抽样任务的，应当具有与抽样工作相匹配的独立抽样人员、抽样工具、设备等条件；熟悉食品抽样程序，应按照要求派出不少于2人的抽样人员完成抽样工作，抽样人员应当熟悉相关法律、法规、规章和标准等有关规定，并经本单位培训考核合格经授权后才能上岗。抽样人员应当使用规范的抽样文书，准确、完整记录抽样信息，抽样程序应符合规定；请在投标文件中提供专</w:t>
            </w:r>
            <w:r w:rsidRPr="00945D91">
              <w:rPr>
                <w:rFonts w:ascii="宋体" w:hAnsi="宋体" w:hint="eastAsia"/>
                <w:color w:val="000000"/>
                <w:szCs w:val="21"/>
              </w:rPr>
              <w:t>职抽样人员名单及</w:t>
            </w:r>
            <w:r w:rsidRPr="0015290A">
              <w:rPr>
                <w:rFonts w:ascii="宋体" w:hAnsi="宋体" w:hint="eastAsia"/>
                <w:color w:val="000000"/>
                <w:szCs w:val="21"/>
              </w:rPr>
              <w:t>在投标截止时间前连续6个月由投标人代缴纳社</w:t>
            </w:r>
            <w:r w:rsidRPr="0015290A">
              <w:rPr>
                <w:rFonts w:ascii="宋体" w:hAnsi="宋体" w:hint="eastAsia"/>
                <w:color w:val="000000"/>
                <w:szCs w:val="21"/>
              </w:rPr>
              <w:lastRenderedPageBreak/>
              <w:t xml:space="preserve">保记录或发放工资证明材料复印件，抽样工具、设备清单。 </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3. 能严格遵守检验工作委托时间进度安排和及时报送检验报告、质量分析报告等规定的材料。具体时限要求为：接到样品后20个工作日内完成检验工作并在国家食品安全抽检监测信息系统出具通过CA认证的电子检验报告书。监督抽检检验结论不合格的，承检机构应当在检验结论做出后2个工作日内出具通过CA认证的电子报告书在国家食品安全抽检监测信息系统出具通过CA认证的电子检验报告书。另有合同约定的，依约定执行。</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4. 拥有安全有效的实验室信息化管理系统和信息分析汇总人员，能够完成食品安全抽检监测数据上报和结果分析工作；按照“谁采集、谁录入；谁检验、谁录入”的原则，抽样单位应当在抽样完成2个工作日内将抽样信息录入国家食品安全抽检监测信息系统，检验单位检验结论做出后5个工作日内完成检验数据录入国家食品安全抽检监测信息系统的工作。录入的信息、数据应当及时、准确；请在投标文件中提供相关人员名单。</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5. 具备一定的质量分析和科研能力，能解决检验中发现的技术问题，能根据食品的抽检结果，以及承担的地方、行业、部门等监督抽查和企业委托检验的情况，结合产品所属行业、产业发展情况，对所监督抽检的产品进行评估分析，形成产品监测数据分析报告，提出工作措施和建议。请在投标文件中提供投标人承担过的科研项目情况说明和产品抽检监测数据分析报告。</w:t>
            </w:r>
          </w:p>
          <w:p w:rsidR="00E64C2D" w:rsidRPr="00E11A1B" w:rsidRDefault="00E64C2D" w:rsidP="005A6A0A">
            <w:pPr>
              <w:spacing w:line="440" w:lineRule="exact"/>
              <w:rPr>
                <w:rFonts w:ascii="宋体" w:hAnsi="宋体"/>
                <w:szCs w:val="21"/>
              </w:rPr>
            </w:pPr>
            <w:r w:rsidRPr="0015290A">
              <w:rPr>
                <w:rFonts w:ascii="宋体" w:hAnsi="宋体" w:hint="eastAsia"/>
                <w:color w:val="000000"/>
                <w:szCs w:val="21"/>
              </w:rPr>
              <w:t>（二）</w:t>
            </w:r>
            <w:r>
              <w:rPr>
                <w:rFonts w:hint="eastAsia"/>
                <w:color w:val="000000"/>
                <w:szCs w:val="21"/>
              </w:rPr>
              <w:t>在中华人民共和国境内拥有一个及以上分支机构的投标人，其分支机构所具备的</w:t>
            </w:r>
            <w:r w:rsidRPr="00694668">
              <w:rPr>
                <w:rFonts w:hint="eastAsia"/>
                <w:color w:val="000000"/>
                <w:szCs w:val="21"/>
              </w:rPr>
              <w:t>检验资质能力</w:t>
            </w:r>
            <w:r>
              <w:rPr>
                <w:rFonts w:hint="eastAsia"/>
                <w:color w:val="000000"/>
                <w:szCs w:val="21"/>
              </w:rPr>
              <w:t>不计入投标人。</w:t>
            </w:r>
          </w:p>
        </w:tc>
      </w:tr>
      <w:tr w:rsidR="00E64C2D" w:rsidRPr="00E11A1B" w:rsidTr="005A6A0A">
        <w:tc>
          <w:tcPr>
            <w:tcW w:w="10314" w:type="dxa"/>
            <w:gridSpan w:val="6"/>
            <w:tcBorders>
              <w:top w:val="single" w:sz="4" w:space="0" w:color="auto"/>
              <w:left w:val="single" w:sz="4" w:space="0" w:color="auto"/>
              <w:bottom w:val="single" w:sz="4" w:space="0" w:color="auto"/>
              <w:right w:val="single" w:sz="4" w:space="0" w:color="auto"/>
            </w:tcBorders>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lastRenderedPageBreak/>
              <w:t>三、投标人的资信要求表</w:t>
            </w:r>
          </w:p>
        </w:tc>
      </w:tr>
      <w:tr w:rsidR="00E64C2D" w:rsidRPr="00E11A1B" w:rsidTr="005A6A0A">
        <w:tc>
          <w:tcPr>
            <w:tcW w:w="1649" w:type="dxa"/>
            <w:gridSpan w:val="2"/>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政策性加分条件</w:t>
            </w:r>
          </w:p>
        </w:tc>
        <w:tc>
          <w:tcPr>
            <w:tcW w:w="8665" w:type="dxa"/>
            <w:gridSpan w:val="4"/>
            <w:tcBorders>
              <w:top w:val="single" w:sz="4" w:space="0" w:color="auto"/>
              <w:left w:val="single" w:sz="4" w:space="0" w:color="auto"/>
              <w:bottom w:val="single" w:sz="4" w:space="0" w:color="auto"/>
              <w:right w:val="single" w:sz="4" w:space="0" w:color="auto"/>
            </w:tcBorders>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符合节能环保等国家政策要求。</w:t>
            </w:r>
          </w:p>
        </w:tc>
      </w:tr>
      <w:tr w:rsidR="00E64C2D" w:rsidRPr="00E11A1B" w:rsidTr="005A6A0A">
        <w:tc>
          <w:tcPr>
            <w:tcW w:w="10314" w:type="dxa"/>
            <w:gridSpan w:val="6"/>
            <w:tcBorders>
              <w:top w:val="single" w:sz="4" w:space="0" w:color="auto"/>
              <w:left w:val="single" w:sz="4" w:space="0" w:color="auto"/>
              <w:bottom w:val="single" w:sz="4" w:space="0" w:color="auto"/>
              <w:right w:val="single" w:sz="4" w:space="0" w:color="auto"/>
            </w:tcBorders>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t>四、</w:t>
            </w:r>
            <w:r w:rsidRPr="00E11A1B">
              <w:rPr>
                <w:rFonts w:ascii="宋体" w:hAnsi="宋体" w:hint="eastAsia"/>
                <w:bCs/>
                <w:szCs w:val="21"/>
              </w:rPr>
              <w:t>▲</w:t>
            </w:r>
            <w:r w:rsidRPr="00E11A1B">
              <w:rPr>
                <w:rFonts w:ascii="宋体" w:hAnsi="宋体" w:cs="宋体" w:hint="eastAsia"/>
                <w:b/>
                <w:color w:val="000000"/>
                <w:szCs w:val="21"/>
              </w:rPr>
              <w:t>采购人对项目的特殊要求及说明</w:t>
            </w:r>
          </w:p>
        </w:tc>
      </w:tr>
      <w:tr w:rsidR="00E64C2D" w:rsidRPr="00E11A1B" w:rsidTr="005A6A0A">
        <w:tc>
          <w:tcPr>
            <w:tcW w:w="1649" w:type="dxa"/>
            <w:gridSpan w:val="2"/>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采购人的特殊要求及说明</w:t>
            </w:r>
          </w:p>
        </w:tc>
        <w:tc>
          <w:tcPr>
            <w:tcW w:w="8665" w:type="dxa"/>
            <w:gridSpan w:val="4"/>
            <w:tcBorders>
              <w:top w:val="single" w:sz="4" w:space="0" w:color="auto"/>
              <w:left w:val="single" w:sz="4" w:space="0" w:color="auto"/>
              <w:bottom w:val="single" w:sz="4" w:space="0" w:color="auto"/>
              <w:right w:val="single" w:sz="4" w:space="0" w:color="auto"/>
            </w:tcBorders>
          </w:tcPr>
          <w:p w:rsidR="00E64C2D" w:rsidRPr="00E11A1B" w:rsidRDefault="00E64C2D" w:rsidP="005A6A0A">
            <w:pPr>
              <w:pStyle w:val="afc"/>
              <w:rPr>
                <w:rFonts w:ascii="宋体" w:hAnsi="宋体"/>
                <w:b/>
                <w:szCs w:val="21"/>
              </w:rPr>
            </w:pPr>
            <w:r w:rsidRPr="00E11A1B">
              <w:rPr>
                <w:rFonts w:ascii="宋体" w:hAnsi="宋体" w:hint="eastAsia"/>
                <w:b/>
                <w:szCs w:val="21"/>
              </w:rPr>
              <w:t>1、本分标货物不接受进口产品（即通过中国海关报关验放进入中国境内且产自关境外的产品）参与投标，如有此类产品参与投标的做无效标处理。</w:t>
            </w:r>
          </w:p>
          <w:p w:rsidR="00E64C2D" w:rsidRPr="00E11A1B" w:rsidRDefault="00E64C2D" w:rsidP="005A6A0A">
            <w:pPr>
              <w:pStyle w:val="afc"/>
              <w:rPr>
                <w:rFonts w:ascii="宋体" w:hAnsi="宋体"/>
                <w:color w:val="000000"/>
                <w:szCs w:val="21"/>
              </w:rPr>
            </w:pPr>
            <w:r w:rsidRPr="00E11A1B">
              <w:rPr>
                <w:rFonts w:ascii="宋体" w:hAnsi="宋体" w:hint="eastAsia"/>
                <w:b/>
                <w:szCs w:val="21"/>
              </w:rPr>
              <w:t>2、本分标属于服务采购，无核心产品要求。</w:t>
            </w:r>
          </w:p>
        </w:tc>
      </w:tr>
    </w:tbl>
    <w:p w:rsidR="00E64C2D" w:rsidRPr="00E11A1B" w:rsidRDefault="00E64C2D" w:rsidP="00E64C2D">
      <w:pPr>
        <w:rPr>
          <w:rFonts w:ascii="宋体" w:hAnsi="宋体"/>
          <w:szCs w:val="21"/>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rPr>
        <w:sectPr w:rsidR="00E64C2D" w:rsidRPr="00E11A1B" w:rsidSect="0069535C">
          <w:headerReference w:type="default" r:id="rId7"/>
          <w:footerReference w:type="default" r:id="rId8"/>
          <w:footerReference w:type="first" r:id="rId9"/>
          <w:pgSz w:w="11906" w:h="16838" w:code="9"/>
          <w:pgMar w:top="1134" w:right="924" w:bottom="1134" w:left="1077" w:header="851" w:footer="851" w:gutter="0"/>
          <w:pgNumType w:start="0"/>
          <w:cols w:space="720"/>
          <w:titlePg/>
          <w:docGrid w:linePitch="286"/>
        </w:sectPr>
      </w:pPr>
    </w:p>
    <w:p w:rsidR="00E64C2D" w:rsidRPr="00E11A1B" w:rsidRDefault="00E64C2D" w:rsidP="00E64C2D">
      <w:pPr>
        <w:rPr>
          <w:rFonts w:ascii="宋体" w:hAnsi="宋体" w:hint="eastAsia"/>
        </w:rPr>
      </w:pPr>
    </w:p>
    <w:p w:rsidR="00E64C2D" w:rsidRPr="00E11A1B" w:rsidRDefault="00E64C2D" w:rsidP="00E64C2D">
      <w:pPr>
        <w:rPr>
          <w:rFonts w:ascii="宋体" w:hAnsi="宋体"/>
          <w:b/>
          <w:sz w:val="24"/>
        </w:rPr>
      </w:pPr>
      <w:r w:rsidRPr="00E11A1B">
        <w:rPr>
          <w:rFonts w:ascii="宋体" w:hAnsi="宋体" w:hint="eastAsia"/>
          <w:b/>
          <w:sz w:val="24"/>
        </w:rPr>
        <w:t>附件1</w:t>
      </w:r>
    </w:p>
    <w:p w:rsidR="00E64C2D" w:rsidRPr="00E11A1B" w:rsidRDefault="00E64C2D" w:rsidP="00E64C2D">
      <w:pPr>
        <w:spacing w:line="640" w:lineRule="exact"/>
        <w:jc w:val="center"/>
        <w:rPr>
          <w:rFonts w:ascii="宋体" w:hAnsi="宋体"/>
          <w:b/>
          <w:bCs/>
          <w:kern w:val="0"/>
          <w:sz w:val="30"/>
          <w:szCs w:val="30"/>
        </w:rPr>
      </w:pPr>
      <w:r w:rsidRPr="00E11A1B">
        <w:rPr>
          <w:rFonts w:ascii="宋体" w:hAnsi="宋体" w:hint="eastAsia"/>
          <w:b/>
          <w:bCs/>
          <w:kern w:val="0"/>
          <w:sz w:val="30"/>
          <w:szCs w:val="30"/>
        </w:rPr>
        <w:t>2018年国抽品种及检验项目表</w:t>
      </w:r>
    </w:p>
    <w:tbl>
      <w:tblPr>
        <w:tblW w:w="13867"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959"/>
        <w:gridCol w:w="1036"/>
        <w:gridCol w:w="943"/>
        <w:gridCol w:w="965"/>
        <w:gridCol w:w="4509"/>
        <w:gridCol w:w="2408"/>
        <w:gridCol w:w="992"/>
        <w:gridCol w:w="1418"/>
      </w:tblGrid>
      <w:tr w:rsidR="00E64C2D" w:rsidRPr="00E11A1B" w:rsidTr="005A6A0A">
        <w:trPr>
          <w:trHeight w:val="780"/>
          <w:jc w:val="center"/>
        </w:trPr>
        <w:tc>
          <w:tcPr>
            <w:tcW w:w="637"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b/>
                <w:bCs/>
                <w:kern w:val="0"/>
                <w:sz w:val="18"/>
                <w:szCs w:val="18"/>
              </w:rPr>
            </w:pPr>
            <w:r w:rsidRPr="00E11A1B">
              <w:rPr>
                <w:rFonts w:ascii="宋体" w:hAnsi="宋体" w:cs="仿宋_GB2312" w:hint="eastAsia"/>
                <w:b/>
                <w:kern w:val="0"/>
                <w:sz w:val="18"/>
                <w:szCs w:val="18"/>
                <w:lang/>
              </w:rPr>
              <w:t>序号</w:t>
            </w:r>
          </w:p>
        </w:tc>
        <w:tc>
          <w:tcPr>
            <w:tcW w:w="95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b/>
                <w:bCs/>
                <w:kern w:val="0"/>
                <w:sz w:val="18"/>
                <w:szCs w:val="18"/>
              </w:rPr>
            </w:pPr>
            <w:r w:rsidRPr="00E11A1B">
              <w:rPr>
                <w:rFonts w:ascii="宋体" w:hAnsi="宋体" w:cs="仿宋_GB2312" w:hint="eastAsia"/>
                <w:b/>
                <w:kern w:val="0"/>
                <w:sz w:val="18"/>
                <w:szCs w:val="18"/>
                <w:lang/>
              </w:rPr>
              <w:t>食品大类（一级）</w:t>
            </w:r>
          </w:p>
        </w:tc>
        <w:tc>
          <w:tcPr>
            <w:tcW w:w="10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b/>
                <w:bCs/>
                <w:kern w:val="0"/>
                <w:sz w:val="18"/>
                <w:szCs w:val="18"/>
              </w:rPr>
            </w:pPr>
            <w:r w:rsidRPr="00E11A1B">
              <w:rPr>
                <w:rFonts w:ascii="宋体" w:hAnsi="宋体" w:cs="仿宋_GB2312" w:hint="eastAsia"/>
                <w:b/>
                <w:kern w:val="0"/>
                <w:sz w:val="18"/>
                <w:szCs w:val="18"/>
                <w:lang/>
              </w:rPr>
              <w:t>食品亚类（二级）</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b/>
                <w:bCs/>
                <w:kern w:val="0"/>
                <w:sz w:val="18"/>
                <w:szCs w:val="18"/>
              </w:rPr>
            </w:pPr>
            <w:r w:rsidRPr="00E11A1B">
              <w:rPr>
                <w:rFonts w:ascii="宋体" w:hAnsi="宋体" w:cs="仿宋_GB2312" w:hint="eastAsia"/>
                <w:b/>
                <w:kern w:val="0"/>
                <w:sz w:val="18"/>
                <w:szCs w:val="18"/>
                <w:lang/>
              </w:rPr>
              <w:t>食品品种（三级）</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b/>
                <w:bCs/>
                <w:kern w:val="0"/>
                <w:sz w:val="18"/>
                <w:szCs w:val="18"/>
              </w:rPr>
            </w:pPr>
            <w:r w:rsidRPr="00E11A1B">
              <w:rPr>
                <w:rFonts w:ascii="宋体" w:hAnsi="宋体" w:cs="仿宋_GB2312" w:hint="eastAsia"/>
                <w:b/>
                <w:kern w:val="0"/>
                <w:sz w:val="18"/>
                <w:szCs w:val="18"/>
                <w:lang/>
              </w:rPr>
              <w:t>食品细类（四级）</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仿宋_GB2312"/>
                <w:b/>
                <w:kern w:val="0"/>
                <w:sz w:val="18"/>
                <w:szCs w:val="18"/>
                <w:lang/>
              </w:rPr>
            </w:pPr>
            <w:r w:rsidRPr="00E11A1B">
              <w:rPr>
                <w:rFonts w:ascii="宋体" w:hAnsi="宋体" w:cs="仿宋_GB2312" w:hint="eastAsia"/>
                <w:b/>
                <w:kern w:val="0"/>
                <w:sz w:val="18"/>
                <w:szCs w:val="18"/>
                <w:lang/>
              </w:rPr>
              <w:t>监督抽检</w:t>
            </w:r>
          </w:p>
          <w:p w:rsidR="00E64C2D" w:rsidRPr="00E11A1B" w:rsidRDefault="00E64C2D" w:rsidP="005A6A0A">
            <w:pPr>
              <w:widowControl/>
              <w:jc w:val="center"/>
              <w:textAlignment w:val="center"/>
              <w:rPr>
                <w:rFonts w:ascii="宋体" w:hAnsi="宋体" w:cs="宋体"/>
                <w:b/>
                <w:bCs/>
                <w:kern w:val="0"/>
                <w:sz w:val="18"/>
                <w:szCs w:val="18"/>
              </w:rPr>
            </w:pPr>
            <w:r w:rsidRPr="00E11A1B">
              <w:rPr>
                <w:rFonts w:ascii="宋体" w:hAnsi="宋体" w:cs="仿宋_GB2312" w:hint="eastAsia"/>
                <w:b/>
                <w:kern w:val="0"/>
                <w:sz w:val="18"/>
                <w:szCs w:val="18"/>
                <w:lang/>
              </w:rPr>
              <w:t>项目</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仿宋_GB2312"/>
                <w:b/>
                <w:kern w:val="0"/>
                <w:sz w:val="18"/>
                <w:szCs w:val="18"/>
                <w:lang/>
              </w:rPr>
            </w:pPr>
            <w:r w:rsidRPr="00E11A1B">
              <w:rPr>
                <w:rFonts w:ascii="宋体" w:hAnsi="宋体" w:cs="仿宋_GB2312" w:hint="eastAsia"/>
                <w:b/>
                <w:kern w:val="0"/>
                <w:sz w:val="18"/>
                <w:szCs w:val="18"/>
                <w:lang/>
              </w:rPr>
              <w:t>风险监测</w:t>
            </w:r>
          </w:p>
          <w:p w:rsidR="00E64C2D" w:rsidRPr="00E11A1B" w:rsidRDefault="00E64C2D" w:rsidP="005A6A0A">
            <w:pPr>
              <w:widowControl/>
              <w:jc w:val="center"/>
              <w:textAlignment w:val="center"/>
              <w:rPr>
                <w:rFonts w:ascii="宋体" w:hAnsi="宋体" w:cs="宋体"/>
                <w:b/>
                <w:bCs/>
                <w:kern w:val="0"/>
                <w:sz w:val="18"/>
                <w:szCs w:val="18"/>
              </w:rPr>
            </w:pPr>
            <w:r w:rsidRPr="00E11A1B">
              <w:rPr>
                <w:rFonts w:ascii="宋体" w:hAnsi="宋体" w:cs="仿宋_GB2312" w:hint="eastAsia"/>
                <w:b/>
                <w:kern w:val="0"/>
                <w:sz w:val="18"/>
                <w:szCs w:val="18"/>
                <w:lang/>
              </w:rPr>
              <w:t>项目</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b/>
                <w:bCs/>
                <w:kern w:val="0"/>
                <w:sz w:val="18"/>
                <w:szCs w:val="18"/>
              </w:rPr>
            </w:pPr>
            <w:r w:rsidRPr="00E11A1B">
              <w:rPr>
                <w:rFonts w:ascii="宋体" w:hAnsi="宋体" w:cs="仿宋_GB2312" w:hint="eastAsia"/>
                <w:b/>
                <w:color w:val="000000"/>
                <w:kern w:val="0"/>
                <w:sz w:val="18"/>
                <w:szCs w:val="18"/>
                <w:lang/>
              </w:rPr>
              <w:t>监督抽检批次</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风险监</w:t>
            </w:r>
          </w:p>
          <w:p w:rsidR="00E64C2D" w:rsidRPr="00E11A1B" w:rsidRDefault="00E64C2D" w:rsidP="005A6A0A">
            <w:pPr>
              <w:widowControl/>
              <w:jc w:val="center"/>
              <w:textAlignment w:val="center"/>
              <w:rPr>
                <w:rFonts w:ascii="宋体" w:hAnsi="宋体" w:cs="宋体"/>
                <w:b/>
                <w:bCs/>
                <w:kern w:val="0"/>
                <w:sz w:val="18"/>
                <w:szCs w:val="18"/>
              </w:rPr>
            </w:pPr>
            <w:r w:rsidRPr="00E11A1B">
              <w:rPr>
                <w:rFonts w:ascii="宋体" w:hAnsi="宋体" w:cs="仿宋_GB2312" w:hint="eastAsia"/>
                <w:b/>
                <w:color w:val="000000"/>
                <w:kern w:val="0"/>
                <w:sz w:val="18"/>
                <w:szCs w:val="18"/>
                <w:lang/>
              </w:rPr>
              <w:t>测批次</w:t>
            </w:r>
          </w:p>
        </w:tc>
      </w:tr>
      <w:tr w:rsidR="00E64C2D" w:rsidRPr="00E11A1B" w:rsidTr="005A6A0A">
        <w:trPr>
          <w:trHeight w:val="1515"/>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1</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粮食加工品</w:t>
            </w:r>
          </w:p>
        </w:tc>
        <w:tc>
          <w:tcPr>
            <w:tcW w:w="10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大米</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大米</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大米</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总汞（以Hg计）、无机砷（以As计）、铅（以Pb计）、铬（以Cr计）、镉（以Cd计）、赭曲霉毒素A、黄曲霉毒素B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、苯并[a]芘、甲基嘧啶磷、马拉硫磷、丁草胺、氟酰胺</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210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小麦粉</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小麦粉</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通用小麦粉、专用小麦粉</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总汞（以Hg计）、总砷（以As计）、铅（以Pb计）、铬（以Cr计）、镉（以Cd计）、玉米赤霉烯酮、脱氧雪腐镰刀菌烯醇、赭曲霉毒素A、黄曲霉毒素B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、苯并[a]芘、敌草快、氰戊菊酯和S-氰戊菊酯、二氧化钛、滑石粉、溴酸钾、甲醛次硫酸氢钠(以甲醛计)、过氧化苯甲酰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乙二胺四乙酸二钠、铝的残留量（干样品，以Al计）</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w:t>
            </w:r>
          </w:p>
        </w:tc>
      </w:tr>
      <w:tr w:rsidR="00E64C2D" w:rsidRPr="00E11A1B" w:rsidTr="005A6A0A">
        <w:trPr>
          <w:trHeight w:val="1706"/>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挂面</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挂面</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普通挂面、手工面</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脱氧雪腐镰刀菌烯醇、黄曲霉毒素B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、乙二胺四乙酸二钠、合成着色剂（柠檬黄、日落黄、胭脂红、苋菜红、诱惑红、亮蓝）</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12</w:t>
            </w:r>
          </w:p>
        </w:tc>
      </w:tr>
      <w:tr w:rsidR="00E64C2D" w:rsidRPr="00E11A1B" w:rsidTr="005A6A0A">
        <w:trPr>
          <w:trHeight w:val="1482"/>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其他粮食加工品</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谷物加工品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谷物加工品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总汞（以Hg计）、无机砷（以As计）、铅（以Pb计）、总砷（以As计）、镉（以Cd计）、赭曲霉毒素A、黄曲霉毒素B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、苯醚甲环唑</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脱氧雪腐镰刀菌烯醇、玉米赤霉烯酮、T-2毒素、合成着色剂（柠檬黄、日落黄、胭脂红、苋菜红、诱惑红、亮蓝）、碱性嫩黄</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9</w:t>
            </w:r>
          </w:p>
        </w:tc>
      </w:tr>
      <w:tr w:rsidR="00E64C2D" w:rsidRPr="00E11A1B" w:rsidTr="005A6A0A">
        <w:trPr>
          <w:trHeight w:val="108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谷物碾磨加工品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玉米粉、玉米片、玉米渣</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铅（以Pb计）、镉（以Cd计）、总汞（以Hg计）、黄曲霉毒素B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、脱氧雪腐镰刀菌烯醇、赭曲霉毒素A、玉米赤霉烯酮</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合成着色剂（柠檬黄、日落黄）、碱性嫩黄</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r>
      <w:tr w:rsidR="00E64C2D" w:rsidRPr="00E11A1B" w:rsidTr="005A6A0A">
        <w:trPr>
          <w:trHeight w:val="1036"/>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米粉</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铅（以Pb计）、二氧化硫残留量</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镉（以Cd计）、脱氧雪腐镰刀菌烯醇、铝的残留量（干样品，以Al计）、甲醛</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r>
      <w:tr w:rsidR="00E64C2D" w:rsidRPr="00E11A1B" w:rsidTr="005A6A0A">
        <w:trPr>
          <w:trHeight w:val="163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其他谷物碾磨加工品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铅（以Pb计）、赭曲霉毒素A</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镉（以Cd计）、脱氧雪腐镰刀菌烯醇、合成着色剂（柠檬黄、日落黄、胭脂红、苋菜红、诱惑红、亮蓝）、铝的残留量（干样品，以Al计）</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r>
      <w:tr w:rsidR="00E64C2D" w:rsidRPr="00E11A1B" w:rsidTr="005A6A0A">
        <w:trPr>
          <w:trHeight w:val="151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谷物粉类制成品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生湿面制品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铅（以Pb计）、苯甲酸及其钠盐（以苯甲酸计）、山梨酸及其钾盐（以山梨酸计）、脱氢乙酸及其钠盐（以脱氢乙酸计）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脱氧雪腐镰刀菌烯醇、乙二胺四乙酸二钠、合成着色剂（柠檬黄、日落黄、胭脂红、苋菜红、诱惑红、亮蓝）、铝的残留量（干样品，以Al计）、甲醛</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45</w:t>
            </w:r>
          </w:p>
        </w:tc>
      </w:tr>
      <w:tr w:rsidR="00E64C2D" w:rsidRPr="00E11A1B" w:rsidTr="005A6A0A">
        <w:trPr>
          <w:trHeight w:val="1740"/>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1</w:t>
            </w: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发酵面制品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、山梨酸及其钾盐（以山梨酸计）、苯甲酸及其钠盐（以苯甲酸计）、脱氢乙酸及其钠盐（以脱氢乙酸计）、沙门氏菌、金黄色葡萄球菌、大肠菌群、菌落总数</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脱氧雪腐镰刀菌烯醇、合成着色剂（柠檬黄、日落黄、胭脂红、苋菜红、诱惑红、亮蓝）、铝的残留量（干样品，以Al计）、糖精钠（以糖精计）、甜蜜素（以环己基氨基磺酸计）</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45</w:t>
            </w:r>
          </w:p>
        </w:tc>
      </w:tr>
      <w:tr w:rsidR="00E64C2D" w:rsidRPr="00E11A1B" w:rsidTr="005A6A0A">
        <w:trPr>
          <w:trHeight w:val="181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米粉制品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铅（以Pb计）、苯甲酸及其钠盐（以苯甲酸计）、山梨酸及其钾盐（以山梨酸计）、脱氢乙酸及其钠盐（以脱氢乙酸计）、二氧化硫残留量、菌落总数、大肠菌群、金黄色葡萄球菌、沙门氏菌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镉（以Cd计）、脱氧雪腐镰刀菌烯醇、黄曲霉毒素B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、乙二胺四乙酸二钠、合成着色剂（柠檬黄、日落黄、胭脂红、苋菜红、诱惑红、亮蓝）、铝的残留量（干样品，以Al计）</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45</w:t>
            </w:r>
          </w:p>
        </w:tc>
      </w:tr>
      <w:tr w:rsidR="00E64C2D" w:rsidRPr="00E11A1B" w:rsidTr="005A6A0A">
        <w:trPr>
          <w:trHeight w:val="150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其他谷物粉类制成品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、苯甲酸及其钠盐（以苯甲酸计）、山梨酸及其钾盐（以山梨酸计）、脱氢乙酸及其钠盐（以脱氢乙酸计）、菌落总数、大肠菌群、金黄色葡萄球菌、沙门氏菌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脱氧雪腐镰刀菌烯醇、合成着色剂（柠檬黄、日落黄、胭脂红、苋菜红、诱惑红、亮蓝）、铝的残留量（干样品，以Al计）</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45</w:t>
            </w:r>
          </w:p>
        </w:tc>
      </w:tr>
      <w:tr w:rsidR="00E64C2D" w:rsidRPr="00E11A1B" w:rsidTr="005A6A0A">
        <w:trPr>
          <w:trHeight w:val="1350"/>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2</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食用油、油脂及其制品</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食用植物油(含煎炸用油)</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食用植物油(半精炼、全精炼)</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花生油</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酸值/酸价、过氧化值、总砷（以As计）、铅（以Pb计）、黄曲霉毒素B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、苯并[a]芘、溶剂残留量、丁基羟基茴香醚（BHA）、二丁基羟基甲苯（BHT）、特丁基对苯二酚（TBHQ）</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脂肪酸组成、邻苯二甲酸二丁酯（DBP）、邻苯二甲酸二（2-乙基）己酯（DEHP）</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30</w:t>
            </w:r>
          </w:p>
        </w:tc>
      </w:tr>
      <w:tr w:rsidR="00E64C2D" w:rsidRPr="00E11A1B" w:rsidTr="005A6A0A">
        <w:trPr>
          <w:trHeight w:val="126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玉米油</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酸值/酸价、过氧化值、总砷（以As计）、铅（以Pb计）、黄曲霉毒素B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、苯并[a]芘、溶剂残留量、丁基羟基茴香醚（BHA）、二丁基羟基甲苯（BHT）、特丁基对苯二酚（TBHQ）</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脂肪酸组成、玉米赤霉烯酮、邻苯二甲酸二丁酯（DBP）、邻苯二甲酸二（2-乙基）己酯（DEHP）</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30</w:t>
            </w:r>
          </w:p>
        </w:tc>
      </w:tr>
      <w:tr w:rsidR="00E64C2D" w:rsidRPr="00E11A1B" w:rsidTr="005A6A0A">
        <w:trPr>
          <w:trHeight w:val="1365"/>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芝麻油</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酸值/酸价、过氧化值、总砷（以As计）、铅（以Pb计）、黄曲霉毒素B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、苯并[a]芘、溶剂残留量、丁基羟基茴香醚（BHA）、二丁基羟基甲苯（BHT）、特丁基对苯二酚（TBHQ）</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脂肪酸组成、邻苯二甲酸二丁酯（DBP）、邻苯二甲酸二（2-乙基）己酯（DEHP）</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30</w:t>
            </w:r>
          </w:p>
        </w:tc>
      </w:tr>
      <w:tr w:rsidR="00E64C2D" w:rsidRPr="00E11A1B" w:rsidTr="005A6A0A">
        <w:trPr>
          <w:trHeight w:val="193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橄榄油、油橄榄果渣油</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酸值/酸价、过氧化值、总砷（以As计）、铅（以Pb计）、黄曲霉毒素B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、苯并[a]芘、溶剂残留量、丁基羟基茴香醚（BHA）、二丁基羟基甲苯（BHT）、特丁基对苯二酚（TBHQ）</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脂肪酸组成、邻苯二甲酸二丁酯（DBP）、邻苯二甲酸二（2-乙基）己酯（DEHP）、反式脂肪酸（C18:1T）、反式脂肪酸（C18:2T+C18:3T）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30</w:t>
            </w:r>
          </w:p>
        </w:tc>
      </w:tr>
      <w:tr w:rsidR="00E64C2D" w:rsidRPr="00E11A1B" w:rsidTr="005A6A0A">
        <w:trPr>
          <w:trHeight w:val="145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其他食用植物油(半精炼、全精炼)</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酸值/酸价、过氧化值、总砷（以As计）、铅（以Pb计）、黄曲霉毒素B</w:t>
            </w:r>
            <w:r w:rsidRPr="00E11A1B">
              <w:rPr>
                <w:rFonts w:ascii="宋体" w:hAnsi="宋体" w:cs="仿宋_GB2312" w:hint="eastAsia"/>
                <w:kern w:val="0"/>
                <w:sz w:val="18"/>
                <w:szCs w:val="18"/>
                <w:vertAlign w:val="subscript"/>
                <w:lang/>
              </w:rPr>
              <w:t>1</w:t>
            </w:r>
            <w:r w:rsidRPr="00E11A1B">
              <w:rPr>
                <w:rFonts w:ascii="宋体" w:hAnsi="宋体" w:cs="仿宋_GB2312" w:hint="eastAsia"/>
                <w:kern w:val="0"/>
                <w:sz w:val="18"/>
                <w:szCs w:val="18"/>
                <w:lang/>
              </w:rPr>
              <w:t>、苯并[a]芘、溶剂残留量、游离棉酚、丁基羟基茴香醚（BHA）、二丁基羟基甲苯（BHT）、特丁基对苯二酚（TBHQ）</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脂肪酸组成、邻苯二甲酸二丁酯（DBP）、邻苯二甲酸二（2-乙基）己酯（DEHP）</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34</w:t>
            </w:r>
          </w:p>
        </w:tc>
      </w:tr>
      <w:tr w:rsidR="00E64C2D" w:rsidRPr="00E11A1B" w:rsidTr="005A6A0A">
        <w:trPr>
          <w:trHeight w:val="812"/>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煎炸过程用油(餐饮环节)</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煎炸过程用油</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酸价、极性组分、羰基价</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苯并[a]芘</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21</w:t>
            </w:r>
          </w:p>
        </w:tc>
      </w:tr>
      <w:tr w:rsidR="00E64C2D" w:rsidRPr="00E11A1B" w:rsidTr="005A6A0A">
        <w:trPr>
          <w:trHeight w:val="1182"/>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2</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食用油、油脂及其制品</w:t>
            </w:r>
          </w:p>
        </w:tc>
        <w:tc>
          <w:tcPr>
            <w:tcW w:w="10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食用动物油脂</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食用动物油脂</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食用动物油脂</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酸价、过氧化值、丙二醛、总砷（以As计）、铅（以Pb计）、苯并[a]芘、丁基羟基茴香醚（BHA）、二丁基羟基甲苯（BHT）、特丁基对苯二酚（TBHQ）</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39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食用油脂制品</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食用油脂制品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食用油脂制品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酸价（以脂肪计）、过氧化值（以脂肪计）、总砷（以As计）、铅（以Pb计）、镍（以Ni计）、苯并[a]芘、丁基羟基茴香醚（BHA）（以油脂中的含量计）、二丁基羟基甲苯（BHT）（以油脂中的含量计）、特丁基对苯二酚（TBHQ）（以油脂中的含量计）、大肠菌群、霉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939"/>
          <w:jc w:val="center"/>
        </w:trPr>
        <w:tc>
          <w:tcPr>
            <w:tcW w:w="637"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3</w:t>
            </w:r>
          </w:p>
        </w:tc>
        <w:tc>
          <w:tcPr>
            <w:tcW w:w="95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饼干</w:t>
            </w:r>
          </w:p>
        </w:tc>
        <w:tc>
          <w:tcPr>
            <w:tcW w:w="10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饼干</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饼干</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饼干</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酸价（以脂肪计）、过氧化值（以脂肪计）、 铅（以 Pb 计）、苯甲酸及其钠盐（以苯甲酸计）、山梨酸及其钾盐（以山梨酸计）、糖精钠（以糖精计）、甜蜜素（以环己基氨基磺酸计）、铝的残留量（干样品，以 Al 计）、二氧化硫残留量、三氯蔗糖、菌落总数、大肠菌群、金黄色葡萄球菌、沙门氏菌、霉菌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安赛蜜、合成着色剂（柠檬黄、日落黄、胭脂红、苋菜红、诱惑红、亮蓝、新红、赤藓红）</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30</w:t>
            </w:r>
          </w:p>
        </w:tc>
      </w:tr>
      <w:tr w:rsidR="00E64C2D" w:rsidRPr="00E11A1B" w:rsidTr="005A6A0A">
        <w:trPr>
          <w:trHeight w:val="749"/>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4</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可可及焙烤咖啡产品</w:t>
            </w:r>
          </w:p>
        </w:tc>
        <w:tc>
          <w:tcPr>
            <w:tcW w:w="10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焙炒咖啡</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焙炒咖啡</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焙炒咖啡</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咖啡因、铅（以Pb计）、赭曲霉毒素A</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90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可可制品</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可可制品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可可制品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可可脂（以干物质计）、铅（以Pb计）、总砷（以As计）、二氧化硫残留量、菌落总数、大肠菌群、沙门氏菌、霉菌、酵母</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铬（以Cr计）</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290"/>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5</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水产制品</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水产制品</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干制水产品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藻类干制品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铅（以Pb计）、苯甲酸及其钠盐（以苯甲酸计）、山梨酸及其钾盐（以山梨酸计）、二氧化硫残留量、菌落总数、大肠菌群、沙门氏菌、金黄色葡萄球菌、副溶血性弧菌、霉菌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安赛蜜</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w:t>
            </w:r>
          </w:p>
        </w:tc>
      </w:tr>
      <w:tr w:rsidR="00E64C2D" w:rsidRPr="00E11A1B" w:rsidTr="005A6A0A">
        <w:trPr>
          <w:trHeight w:val="1125"/>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预制动物性水产干制品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铅（以Pb计）、镉（以Cd计）、甲基汞（以Hg计）、无机砷（以As计）、N-二甲基亚硝胺、苯甲酸及其钠盐（以苯甲酸计）、山梨酸及其钾盐（以山梨酸计）、二氧化硫残留量</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二氧化硫残留量、合成着色剂（柠檬黄、苋菜红、胭脂红、日落黄、亮蓝）</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w:t>
            </w:r>
          </w:p>
        </w:tc>
      </w:tr>
      <w:tr w:rsidR="00E64C2D" w:rsidRPr="00E11A1B" w:rsidTr="005A6A0A">
        <w:trPr>
          <w:trHeight w:val="120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盐渍水产品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盐渍鱼</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过氧化值（以脂肪计）、组胺、铅（以Pb计）、镉（以Cd计）、甲基汞（以Hg计）、无机砷（以As计）、N-二甲基亚硝胺、苯甲酸及其钠盐（以苯甲酸计）、山梨酸及其钾盐（以山梨酸计）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85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盐渍藻</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铅（以Pb计）、苯甲酸及其钠盐（以苯甲酸计）、山梨酸及其钾盐（以山梨酸计）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15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其他盐渍水产品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铅（以Pb计）、甲基汞（以Hg计）、无机砷（以As计）、N-二甲基亚硝胺、苯甲酸及其钠盐（以苯甲酸计）、山梨酸及其钾盐（以山梨酸计）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32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鱼糜制品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预制鱼糜制品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挥发性盐基氮、铅（以Pb计）、镉（以Cd计）、甲基汞（以Hg计）、无机砷（以As计）、N-二甲基亚硝胺、苯甲酸及其钠盐（以苯甲酸计）、山梨酸及其钾盐（以山梨酸计）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合成着色剂（柠檬黄、苋菜红、胭脂红、日落黄、亮蓝）</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558"/>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熟制动物性水产制品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熟制动物性水产制品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镉（以Cd计）、甲基汞（以Hg计）、无机砷（以As计）、N-二甲基亚硝胺、苯并[a]芘、苯甲酸及其钠盐（以苯甲酸计）、山梨酸及其钾盐（以山梨酸计）、糖精钠（以糖精计）、二氧化硫残留量、沙门氏菌、金黄色葡萄球菌、副溶血性弧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二氧化硫残留量、甜蜜素（以环己基氨基磺酸计）、安赛蜜、合成着色剂（柠檬黄、苋菜红、胭脂红、日落黄、亮蓝、酸性红）、河豚毒素</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29</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29</w:t>
            </w:r>
          </w:p>
        </w:tc>
      </w:tr>
      <w:tr w:rsidR="00E64C2D" w:rsidRPr="00E11A1B" w:rsidTr="005A6A0A">
        <w:trPr>
          <w:trHeight w:val="2318"/>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生食水产品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生食动物性水产品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挥发性盐基氮、铅（以Pb计）、镉（以Cd计）、甲基汞（以Hg计）、无机砷（以As计）、N-二甲基亚硝胺、苯并[a]芘、苯甲酸及其钠盐（以苯甲酸计）、山梨酸及其钾盐（以山梨酸计）、铝的残留量（以即食海蜇中Al计）、菌落总数、大肠菌群、沙门氏菌、金黄色葡萄球菌、副溶血性弧菌、吸虫囊蚴、线虫幼虫、绦虫裂头蚴</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单核细胞增生李斯特氏菌</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w:t>
            </w:r>
          </w:p>
        </w:tc>
      </w:tr>
      <w:tr w:rsidR="00E64C2D" w:rsidRPr="00E11A1B" w:rsidTr="005A6A0A">
        <w:trPr>
          <w:trHeight w:val="1545"/>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lastRenderedPageBreak/>
              <w:t>5</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水产制品</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水产制品</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水生动物油脂及制品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水生动物油脂及制品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总砷（以As计）、丁基羟基茴香醚（BHA）（以油脂中的含量计）、二丁基羟基甲苯（BHT）（以油脂中的含量计）、特丁基对苯二酚（TBHQ）（以油脂中的含量计）、没食子酸丙酯（PG）（以油脂中的含量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365"/>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水产深加工品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水产深加工品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铅（以Pb计）、甲基汞（以Hg计）、无机砷（以As计）、铬（以Cr计）、N-二甲基亚硝胺、苯甲酸及其钠盐（以苯甲酸计）、山梨酸及其钾盐（以山梨酸计）、沙门氏菌、金黄色葡萄球菌、副溶血性弧菌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2742"/>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6</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糕点</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糕点</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糕点</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糕点</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酸价（以脂肪计）、过氧化值（以脂肪计）、铅（以Pb计）、富马酸二甲酯、苏丹红I-IV(700)、苯甲酸及其钠盐（以苯甲酸计）、山梨酸及其钾盐（以山梨酸计）、糖精钠（以糖精计）、甜蜜素（以环己基氨基磺酸计）、安赛蜜、铝的残留量（干样品，以Al计）、丙酸及其钠盐、钙盐(以丙酸计)、脱氢乙酸及其钠盐(以脱氢乙酸计)、纳他霉素、三氯蔗糖、防腐剂各自用量占其最大使用量的比例之和、菌落总数、大肠菌群、金黄色葡萄球菌、沙门氏菌、霉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合成着色剂（柠檬黄、日落黄、胭脂红、苋菜红、诱惑红、亮蓝）、单核细胞增生李斯特氏菌</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157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157</w:t>
            </w:r>
          </w:p>
        </w:tc>
      </w:tr>
      <w:tr w:rsidR="00E64C2D" w:rsidRPr="00E11A1B" w:rsidTr="005A6A0A">
        <w:trPr>
          <w:trHeight w:val="2262"/>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月饼</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月饼</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酸价（以脂肪计）、过氧化值（以脂肪计）、 铅（以Pb计）、富马酸二甲酯、 苏丹红I-IV、苯甲酸及其钠盐（以苯甲酸计）、山梨酸及其钾盐（以山梨酸计）、糖精钠（以糖精计）、铝的残留量（干样品，以Al计）、丙酸及其钠盐、钙盐(以丙酸计)、脱氢乙酸及其钠盐(以脱氢乙酸计)、纳他霉素、三氯蔗糖、防腐剂各自用量占其最大使用量的比例之和、菌落总数、大肠菌群、金黄色葡萄球菌、沙门氏菌、霉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合成着色剂（柠檬黄、日落黄、胭脂红、苋菜红、诱惑红、亮蓝）</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8</w:t>
            </w:r>
          </w:p>
        </w:tc>
      </w:tr>
      <w:tr w:rsidR="00E64C2D" w:rsidRPr="00E11A1B" w:rsidTr="005A6A0A">
        <w:trPr>
          <w:trHeight w:val="2025"/>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粽子</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粽子</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粽子</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过氧化值（以脂肪计）、铅（以Pb计）、苏丹红I-IV、苯甲酸及其钠盐（以苯甲酸计）、山梨酸及其钾盐（以山梨酸计）、糖精钠（以糖精计）、甜蜜素（以环己基氨基磺酸计）、安赛蜜、铝的残留量(干样品，以Al计)、脱氢乙酸及其钠盐(以脱氢乙酸计)、菌落总数、大肠菌群、金黄色葡萄球菌、沙门氏菌、霉菌、商业无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900"/>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7</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餐饮食品</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米面及其制品(自制)</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小麦粉制品(自制)</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发酵面制品(自制)</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甲醛次硫酸氢钠(以甲醛计)、苯甲酸及其钠盐(以苯甲酸计)、山梨酸及其钾盐(以山梨酸计)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甜蜜素（以环己基氨基磺酸计）、铝的残留量（干样品,以Al计）</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7</w:t>
            </w:r>
          </w:p>
        </w:tc>
      </w:tr>
      <w:tr w:rsidR="00E64C2D" w:rsidRPr="00E11A1B" w:rsidTr="005A6A0A">
        <w:trPr>
          <w:trHeight w:val="79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油炸面制品(自制)</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铝的残留量(干样品,以Al计)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45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肉制品(自制)</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熟肉制品(自制)</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酱卤肉制品、肉灌肠、其他熟肉(自制)</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铬(以Cr计)、胭脂红、亚硝酸盐(以亚硝酸钠计)、苯甲酸及其钠盐(以苯甲酸计)、山梨酸及其钾盐(以山梨酸计)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克伦特罗、沙丁胺醇、莱克多巴胺、氯霉素、罂粟碱、吗啡、可待因、那可丁、蒂巴因</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7</w:t>
            </w:r>
          </w:p>
        </w:tc>
      </w:tr>
      <w:tr w:rsidR="00E64C2D" w:rsidRPr="00E11A1B" w:rsidTr="005A6A0A">
        <w:trPr>
          <w:trHeight w:val="72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肉冻、皮冻(自制)</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铬(以Cr计)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302"/>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复合调味料（自制）</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半固态调味料（自制）</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火锅调味料（底料、蘸料）（自制）</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罂粟碱、吗啡、可待因、那可丁、蒂巴因</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302"/>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餐饮食品（外卖配送）</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餐饮食品（外卖配送）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水产品类</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氯霉素、呋喃唑酮代谢物</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单核细胞增生李斯特氏菌、沙门氏菌、</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jc w:val="center"/>
              <w:rPr>
                <w:rFonts w:ascii="宋体" w:hAnsi="宋体"/>
                <w:kern w:val="0"/>
                <w:sz w:val="18"/>
                <w:szCs w:val="18"/>
              </w:rPr>
            </w:pPr>
            <w:r w:rsidRPr="00E11A1B">
              <w:rPr>
                <w:rFonts w:ascii="宋体" w:hAnsi="宋体" w:hint="eastAsia"/>
                <w:kern w:val="0"/>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jc w:val="center"/>
              <w:rPr>
                <w:rFonts w:ascii="宋体" w:hAnsi="宋体"/>
                <w:kern w:val="0"/>
                <w:sz w:val="18"/>
                <w:szCs w:val="18"/>
              </w:rPr>
            </w:pPr>
            <w:r w:rsidRPr="00E11A1B">
              <w:rPr>
                <w:rFonts w:ascii="宋体" w:hAnsi="宋体" w:hint="eastAsia"/>
                <w:kern w:val="0"/>
                <w:sz w:val="18"/>
                <w:szCs w:val="18"/>
              </w:rPr>
              <w:t>0</w:t>
            </w:r>
          </w:p>
        </w:tc>
      </w:tr>
      <w:tr w:rsidR="00E64C2D" w:rsidRPr="00E11A1B" w:rsidTr="005A6A0A">
        <w:trPr>
          <w:trHeight w:val="1302"/>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畜肉类</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氯霉素、呋喃唑酮代谢物、盐酸克伦特罗、沙丁胺醇、牛羊源成分鉴定（限牛羊肉）、亚硝酸盐、苯甲酸、山梨酸</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单核细胞增生李斯特氏菌、沙门氏菌、金黄色葡萄球菌</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w:t>
            </w:r>
          </w:p>
        </w:tc>
      </w:tr>
      <w:tr w:rsidR="00E64C2D" w:rsidRPr="00E11A1B" w:rsidTr="005A6A0A">
        <w:trPr>
          <w:trHeight w:val="726"/>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沙拉、寿司</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诺如病毒、沙门氏菌、金黄色葡萄球菌</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jc w:val="center"/>
              <w:rPr>
                <w:rFonts w:ascii="宋体" w:hAnsi="宋体"/>
                <w:kern w:val="0"/>
                <w:sz w:val="18"/>
                <w:szCs w:val="18"/>
              </w:rPr>
            </w:pPr>
            <w:r w:rsidRPr="00E11A1B">
              <w:rPr>
                <w:rFonts w:ascii="宋体" w:hAnsi="宋体" w:hint="eastAsia"/>
                <w:kern w:val="0"/>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jc w:val="center"/>
              <w:rPr>
                <w:rFonts w:ascii="宋体" w:hAnsi="宋体"/>
                <w:kern w:val="0"/>
                <w:sz w:val="18"/>
                <w:szCs w:val="18"/>
              </w:rPr>
            </w:pPr>
            <w:r w:rsidRPr="00E11A1B">
              <w:rPr>
                <w:rFonts w:ascii="宋体" w:hAnsi="宋体" w:hint="eastAsia"/>
                <w:kern w:val="0"/>
                <w:sz w:val="18"/>
                <w:szCs w:val="18"/>
              </w:rPr>
              <w:t>0</w:t>
            </w:r>
          </w:p>
        </w:tc>
      </w:tr>
      <w:tr w:rsidR="00E64C2D" w:rsidRPr="00E11A1B" w:rsidTr="005A6A0A">
        <w:trPr>
          <w:trHeight w:val="552"/>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面制品</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硼砂</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铝</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jc w:val="center"/>
              <w:rPr>
                <w:rFonts w:ascii="宋体" w:hAnsi="宋体"/>
                <w:kern w:val="0"/>
                <w:sz w:val="18"/>
                <w:szCs w:val="18"/>
              </w:rPr>
            </w:pPr>
            <w:r w:rsidRPr="00E11A1B">
              <w:rPr>
                <w:rFonts w:ascii="宋体" w:hAnsi="宋体" w:hint="eastAsia"/>
                <w:kern w:val="0"/>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jc w:val="center"/>
              <w:rPr>
                <w:rFonts w:ascii="宋体" w:hAnsi="宋体"/>
                <w:kern w:val="0"/>
                <w:sz w:val="18"/>
                <w:szCs w:val="18"/>
              </w:rPr>
            </w:pPr>
            <w:r w:rsidRPr="00E11A1B">
              <w:rPr>
                <w:rFonts w:ascii="宋体" w:hAnsi="宋体" w:hint="eastAsia"/>
                <w:kern w:val="0"/>
                <w:sz w:val="18"/>
                <w:szCs w:val="18"/>
              </w:rPr>
              <w:t>0</w:t>
            </w:r>
          </w:p>
        </w:tc>
      </w:tr>
      <w:tr w:rsidR="00E64C2D" w:rsidRPr="00E11A1B" w:rsidTr="005A6A0A">
        <w:trPr>
          <w:trHeight w:val="986"/>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饮品类</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糖精钠（以糖精计）、安赛蜜、甜蜜素（以环己基氨基磺酸计）、三氯蔗糖</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沙门氏菌</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3</w:t>
            </w:r>
          </w:p>
        </w:tc>
      </w:tr>
      <w:tr w:rsidR="00E64C2D" w:rsidRPr="00E11A1B" w:rsidTr="005A6A0A">
        <w:trPr>
          <w:trHeight w:val="2652"/>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饮料（自制）</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饮料（自制）</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果蔬汁饮料（自制）</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展青霉素、苯甲酸及其钠盐（以苯甲酸计）、山梨酸及其钾盐（以山梨酸计）、脱氢乙酸及其钠盐（以脱氢乙酸计）、纳他霉素、防腐剂混合使用时各自用量占其最大使用量的比例之和、糖精钠（以糖精计）、安赛蜜、甜蜜素（以环己基氨基磺酸计）、合成着色剂（赤藓红、酸性红、苋菜红、诱惑红、新红、胭脂红、柠檬黄、日落黄、亮蓝）</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大肠菌群、沙门氏菌、金黄色葡萄球菌</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r>
      <w:tr w:rsidR="00E64C2D" w:rsidRPr="00E11A1B" w:rsidTr="005A6A0A">
        <w:trPr>
          <w:trHeight w:val="252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其他饮料（自制）</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苯甲酸及其钠盐（以苯甲酸计）、山梨酸及其钾盐（以山梨酸计）、脱氢乙酸及其钠盐（以脱氢乙酸计）、防腐剂混合使用时各自用量占其最大使用量的比例之和、糖精钠（以糖精计）、安赛蜜、甜蜜素（以环己基氨基磺酸计）、合成着色剂（赤藓红、苋菜红、新红、胭脂红、诱惑红、柠檬黄、日落黄、亮蓝）</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大肠菌群、金黄色葡萄球菌、沙门氏菌</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302"/>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其他餐饮食品</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其他餐饮食品</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散装白酒（自制）</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铅（以Pb计）、氰化物（以CN-计）、糖精钠（以糖精计）、甜蜜素（以环己基氨基磺酸计）、三氯蔗糖、甲醇</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87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散装配制酒（自制）</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铅（以Pb计）、二氧化硫残留量200、糖精钠（以糖精计）、甜蜜素（以环己基氨基磺酸计）、合成着色剂（柠檬黄、日落黄、胭脂红、苋菜红、亮蓝、赤藓红、新红、诱惑红）、氰化物（以CN-计）</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hint="eastAsia"/>
                <w:kern w:val="0"/>
                <w:sz w:val="20"/>
                <w:szCs w:val="20"/>
              </w:rPr>
              <w:t>那非类物质（西地那非、豪莫西地那非、羟基豪莫西地那非、那莫西地那非、硫代艾地那非、红地那非、那红地那非、伐地那非、伪伐地那非、他达拉非、氨基他达拉非）、安赛蜜</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9</w:t>
            </w:r>
          </w:p>
        </w:tc>
      </w:tr>
      <w:tr w:rsidR="00E64C2D" w:rsidRPr="00E11A1B" w:rsidTr="005A6A0A">
        <w:trPr>
          <w:trHeight w:val="204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酱腌菜（自制）</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以Pb计）、亚硝酸盐（以NaNO2计）、苏丹红I-IV、苯甲酸及其钠盐（以苯甲酸计）、山梨酸及其钾盐（以山梨酸计）、脱氢乙酸及其钠盐（以脱氢乙酸计）、糖精钠（以糖精计）、三氯蔗糖、甜蜜素（以环己基氨基磺酸计）、纽甜、二氧化硫残留量、防腐剂混合使用时各自用量占其最大使用量比例之和</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阿斯巴甜、罗丹明B、安赛蜜、合成着色剂（柠檬黄、苋菜红、胭脂红、日落黄、诱惑红、亮蓝）</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10</w:t>
            </w:r>
          </w:p>
        </w:tc>
      </w:tr>
      <w:tr w:rsidR="00E64C2D" w:rsidRPr="00E11A1B" w:rsidTr="005A6A0A">
        <w:trPr>
          <w:trHeight w:val="720"/>
          <w:jc w:val="center"/>
        </w:trPr>
        <w:tc>
          <w:tcPr>
            <w:tcW w:w="637"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8</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食品添加剂</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食品添加剂</w:t>
            </w: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增稠剂</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明胶</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凝冻强度（6.67%）、铬（Cr）、铅（Pb）、总砷（As）、二氧化硫、过氧化物</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79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复配食品添加剂</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复配膨松剂</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重金属（以Pb计）、砷（As）、溴酸钾</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铝含量</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r>
      <w:tr w:rsidR="00E64C2D" w:rsidRPr="00E11A1B" w:rsidTr="005A6A0A">
        <w:trPr>
          <w:trHeight w:val="1182"/>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复配食品添加剂（用于小麦粉）</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铅（Pb）、砷（以As计）、溴酸钾、致病性微生物</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917"/>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复配食品添加剂（其他）</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铅（Pb）、砷（以As计）、致病性微生物</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115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食品用香精</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食品用香精</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重金属（以Pb计）含量、砷（以As计）含量/无机砷含量、菌落总数、大肠菌群</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邻苯二甲酸酯类总量（17种）</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9</w:t>
            </w:r>
          </w:p>
        </w:tc>
      </w:tr>
      <w:tr w:rsidR="00E64C2D" w:rsidRPr="00E11A1B" w:rsidTr="005A6A0A">
        <w:trPr>
          <w:trHeight w:val="762"/>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防腐剂</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山梨酸钾</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山梨酸钾（以C</w:t>
            </w:r>
            <w:r w:rsidRPr="00E11A1B">
              <w:rPr>
                <w:rFonts w:ascii="宋体" w:hAnsi="宋体" w:cs="仿宋_GB2312" w:hint="eastAsia"/>
                <w:kern w:val="0"/>
                <w:sz w:val="18"/>
                <w:szCs w:val="18"/>
                <w:vertAlign w:val="subscript"/>
                <w:lang/>
              </w:rPr>
              <w:t>6</w:t>
            </w:r>
            <w:r w:rsidRPr="00E11A1B">
              <w:rPr>
                <w:rFonts w:ascii="宋体" w:hAnsi="宋体" w:cs="仿宋_GB2312" w:hint="eastAsia"/>
                <w:kern w:val="0"/>
                <w:sz w:val="18"/>
                <w:szCs w:val="18"/>
                <w:lang/>
              </w:rPr>
              <w:t>H</w:t>
            </w:r>
            <w:r w:rsidRPr="00E11A1B">
              <w:rPr>
                <w:rFonts w:ascii="宋体" w:hAnsi="宋体" w:cs="仿宋_GB2312" w:hint="eastAsia"/>
                <w:kern w:val="0"/>
                <w:sz w:val="18"/>
                <w:szCs w:val="18"/>
                <w:vertAlign w:val="subscript"/>
                <w:lang/>
              </w:rPr>
              <w:t>7</w:t>
            </w:r>
            <w:r w:rsidRPr="00E11A1B">
              <w:rPr>
                <w:rFonts w:ascii="宋体" w:hAnsi="宋体" w:cs="仿宋_GB2312" w:hint="eastAsia"/>
                <w:kern w:val="0"/>
                <w:sz w:val="18"/>
                <w:szCs w:val="18"/>
                <w:lang/>
              </w:rPr>
              <w:t>KO</w:t>
            </w:r>
            <w:r w:rsidRPr="00E11A1B">
              <w:rPr>
                <w:rFonts w:ascii="宋体" w:hAnsi="宋体" w:cs="仿宋_GB2312" w:hint="eastAsia"/>
                <w:kern w:val="0"/>
                <w:sz w:val="18"/>
                <w:szCs w:val="18"/>
                <w:vertAlign w:val="subscript"/>
                <w:lang/>
              </w:rPr>
              <w:t>2</w:t>
            </w:r>
            <w:r w:rsidRPr="00E11A1B">
              <w:rPr>
                <w:rFonts w:ascii="宋体" w:hAnsi="宋体" w:cs="仿宋_GB2312" w:hint="eastAsia"/>
                <w:kern w:val="0"/>
                <w:sz w:val="18"/>
                <w:szCs w:val="18"/>
                <w:lang/>
              </w:rPr>
              <w:t>计）（以干基计）、重金属（以Pb计）、铅（Pb）、砷（As）</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799"/>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cs="宋体"/>
                <w:kern w:val="0"/>
                <w:sz w:val="18"/>
                <w:szCs w:val="18"/>
              </w:rPr>
            </w:pPr>
          </w:p>
        </w:tc>
        <w:tc>
          <w:tcPr>
            <w:tcW w:w="94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甜味剂</w:t>
            </w:r>
          </w:p>
        </w:tc>
        <w:tc>
          <w:tcPr>
            <w:tcW w:w="96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kern w:val="0"/>
                <w:sz w:val="18"/>
                <w:szCs w:val="18"/>
                <w:lang/>
              </w:rPr>
              <w:t>木糖醇</w:t>
            </w:r>
          </w:p>
        </w:tc>
        <w:tc>
          <w:tcPr>
            <w:tcW w:w="450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cs="宋体"/>
                <w:kern w:val="0"/>
                <w:sz w:val="18"/>
                <w:szCs w:val="18"/>
              </w:rPr>
            </w:pPr>
            <w:r w:rsidRPr="00E11A1B">
              <w:rPr>
                <w:rFonts w:ascii="宋体" w:hAnsi="宋体" w:cs="仿宋_GB2312" w:hint="eastAsia"/>
                <w:kern w:val="0"/>
                <w:sz w:val="18"/>
                <w:szCs w:val="18"/>
                <w:lang/>
              </w:rPr>
              <w:t>木糖醇含量（以干基计）、还原糖（以葡萄糖计）、铅（Pb）、镍（Ni）</w:t>
            </w:r>
          </w:p>
        </w:tc>
        <w:tc>
          <w:tcPr>
            <w:tcW w:w="240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textAlignment w:val="center"/>
              <w:rPr>
                <w:rFonts w:ascii="宋体" w:hAnsi="宋体"/>
                <w:kern w:val="0"/>
                <w:sz w:val="18"/>
                <w:szCs w:val="18"/>
              </w:rPr>
            </w:pPr>
            <w:r w:rsidRPr="00E11A1B">
              <w:rPr>
                <w:rFonts w:ascii="宋体" w:hAnsi="宋体" w:cs="仿宋_GB2312" w:hint="eastAsia"/>
                <w:kern w:val="0"/>
                <w:sz w:val="18"/>
                <w:szCs w:val="18"/>
                <w:lang/>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kern w:val="0"/>
                <w:sz w:val="18"/>
                <w:szCs w:val="18"/>
              </w:rPr>
            </w:pPr>
            <w:r w:rsidRPr="00E11A1B">
              <w:rPr>
                <w:rFonts w:ascii="宋体" w:hAnsi="宋体" w:cs="仿宋_GB2312" w:hint="eastAsia"/>
                <w:color w:val="000000"/>
                <w:kern w:val="0"/>
                <w:sz w:val="18"/>
                <w:szCs w:val="18"/>
                <w:lang/>
              </w:rPr>
              <w:t>0</w:t>
            </w:r>
          </w:p>
        </w:tc>
      </w:tr>
      <w:tr w:rsidR="00E64C2D" w:rsidRPr="00E11A1B" w:rsidTr="005A6A0A">
        <w:trPr>
          <w:trHeight w:val="799"/>
          <w:jc w:val="center"/>
        </w:trPr>
        <w:tc>
          <w:tcPr>
            <w:tcW w:w="4540" w:type="dxa"/>
            <w:gridSpan w:val="5"/>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仿宋_GB2312"/>
                <w:kern w:val="0"/>
                <w:sz w:val="18"/>
                <w:szCs w:val="18"/>
                <w:lang/>
              </w:rPr>
            </w:pPr>
            <w:r w:rsidRPr="00E11A1B">
              <w:rPr>
                <w:rFonts w:ascii="宋体" w:hAnsi="宋体" w:cs="仿宋_GB2312" w:hint="eastAsia"/>
                <w:kern w:val="0"/>
                <w:sz w:val="18"/>
                <w:szCs w:val="18"/>
                <w:lang/>
              </w:rPr>
              <w:t>合 计</w:t>
            </w:r>
          </w:p>
        </w:tc>
        <w:tc>
          <w:tcPr>
            <w:tcW w:w="4509" w:type="dxa"/>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widowControl/>
              <w:jc w:val="left"/>
              <w:textAlignment w:val="center"/>
              <w:rPr>
                <w:rFonts w:ascii="宋体" w:hAnsi="宋体" w:cs="仿宋_GB2312"/>
                <w:kern w:val="0"/>
                <w:sz w:val="18"/>
                <w:szCs w:val="18"/>
                <w:lang/>
              </w:rPr>
            </w:pPr>
          </w:p>
        </w:tc>
        <w:tc>
          <w:tcPr>
            <w:tcW w:w="2408" w:type="dxa"/>
            <w:tcBorders>
              <w:top w:val="single" w:sz="4" w:space="0" w:color="auto"/>
              <w:left w:val="single" w:sz="4" w:space="0" w:color="auto"/>
              <w:bottom w:val="single" w:sz="4" w:space="0" w:color="auto"/>
              <w:right w:val="single" w:sz="4" w:space="0" w:color="auto"/>
            </w:tcBorders>
            <w:vAlign w:val="center"/>
          </w:tcPr>
          <w:p w:rsidR="00E64C2D" w:rsidRPr="00E11A1B" w:rsidRDefault="00E64C2D" w:rsidP="005A6A0A">
            <w:pPr>
              <w:widowControl/>
              <w:jc w:val="left"/>
              <w:textAlignment w:val="center"/>
              <w:rPr>
                <w:rFonts w:ascii="宋体" w:hAnsi="宋体" w:cs="仿宋_GB2312"/>
                <w:kern w:val="0"/>
                <w:sz w:val="18"/>
                <w:szCs w:val="18"/>
                <w:lang/>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937</w:t>
            </w:r>
          </w:p>
        </w:tc>
        <w:tc>
          <w:tcPr>
            <w:tcW w:w="141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center"/>
              <w:textAlignment w:val="center"/>
              <w:rPr>
                <w:rFonts w:ascii="宋体" w:hAnsi="宋体" w:cs="宋体"/>
                <w:kern w:val="0"/>
                <w:sz w:val="18"/>
                <w:szCs w:val="18"/>
              </w:rPr>
            </w:pPr>
            <w:r w:rsidRPr="00E11A1B">
              <w:rPr>
                <w:rFonts w:ascii="宋体" w:hAnsi="宋体" w:cs="仿宋_GB2312" w:hint="eastAsia"/>
                <w:color w:val="000000"/>
                <w:kern w:val="0"/>
                <w:sz w:val="18"/>
                <w:szCs w:val="18"/>
                <w:lang/>
              </w:rPr>
              <w:t>686</w:t>
            </w:r>
          </w:p>
        </w:tc>
      </w:tr>
    </w:tbl>
    <w:p w:rsidR="00E64C2D" w:rsidRPr="00E11A1B" w:rsidRDefault="00E64C2D" w:rsidP="00E64C2D">
      <w:pPr>
        <w:widowControl/>
        <w:jc w:val="left"/>
        <w:rPr>
          <w:rFonts w:ascii="宋体" w:hAnsi="宋体"/>
        </w:rPr>
        <w:sectPr w:rsidR="00E64C2D" w:rsidRPr="00E11A1B" w:rsidSect="005910FE">
          <w:pgSz w:w="16838" w:h="11906" w:orient="landscape" w:code="9"/>
          <w:pgMar w:top="1134" w:right="1134" w:bottom="924" w:left="1134" w:header="851" w:footer="851" w:gutter="0"/>
          <w:cols w:space="720"/>
          <w:docGrid w:linePitch="286"/>
        </w:sectPr>
      </w:pPr>
    </w:p>
    <w:p w:rsidR="00E64C2D" w:rsidRPr="00E11A1B" w:rsidRDefault="00E64C2D" w:rsidP="00E64C2D">
      <w:pPr>
        <w:rPr>
          <w:rFonts w:ascii="宋体" w:hAnsi="宋体" w:hint="eastAsia"/>
          <w:b/>
          <w:sz w:val="24"/>
        </w:rPr>
      </w:pPr>
      <w:bookmarkStart w:id="0" w:name="_Toc297022019"/>
      <w:bookmarkStart w:id="1" w:name="_Toc293863301"/>
      <w:r w:rsidRPr="00E11A1B">
        <w:rPr>
          <w:rFonts w:ascii="宋体" w:hAnsi="宋体" w:hint="eastAsia"/>
          <w:b/>
          <w:sz w:val="24"/>
        </w:rPr>
        <w:lastRenderedPageBreak/>
        <w:t>附件2</w:t>
      </w:r>
    </w:p>
    <w:p w:rsidR="00E64C2D" w:rsidRPr="00E11A1B" w:rsidRDefault="00E64C2D" w:rsidP="00E64C2D">
      <w:pPr>
        <w:spacing w:line="360" w:lineRule="auto"/>
        <w:ind w:firstLineChars="195" w:firstLine="548"/>
        <w:jc w:val="center"/>
        <w:textAlignment w:val="baseline"/>
        <w:rPr>
          <w:rFonts w:ascii="宋体" w:hAnsi="宋体"/>
          <w:sz w:val="28"/>
          <w:szCs w:val="28"/>
        </w:rPr>
      </w:pPr>
      <w:r w:rsidRPr="00E11A1B">
        <w:rPr>
          <w:rFonts w:ascii="宋体" w:hAnsi="宋体" w:hint="eastAsia"/>
          <w:b/>
          <w:sz w:val="28"/>
          <w:szCs w:val="28"/>
        </w:rPr>
        <w:t>样本购置费</w:t>
      </w:r>
    </w:p>
    <w:p w:rsidR="00E64C2D" w:rsidRPr="00E11A1B" w:rsidRDefault="00E64C2D" w:rsidP="00E64C2D">
      <w:pPr>
        <w:spacing w:line="360" w:lineRule="auto"/>
        <w:ind w:firstLineChars="195" w:firstLine="409"/>
        <w:textAlignment w:val="baseline"/>
        <w:rPr>
          <w:rFonts w:ascii="宋体" w:hAnsi="宋体" w:hint="eastAsia"/>
          <w:szCs w:val="21"/>
        </w:rPr>
      </w:pPr>
      <w:r w:rsidRPr="00E11A1B">
        <w:rPr>
          <w:rFonts w:ascii="宋体" w:hAnsi="宋体" w:hint="eastAsia"/>
          <w:szCs w:val="21"/>
        </w:rPr>
        <w:t>（1）购样费50元/批次的食品细类：通用小麦粉、专用小麦粉、普通挂面、花色挂面、手工面、玉米粉、玉米片、玉米碴、米粉、冰淇淋、雪糕、雪泥、冰棍、食用冰、甜味冰、速冻谷物食品（玉米等）、食用农产品（蔬菜、鲜蛋、豆类）。</w:t>
      </w:r>
    </w:p>
    <w:p w:rsidR="00E64C2D" w:rsidRPr="00E11A1B" w:rsidRDefault="00E64C2D" w:rsidP="00E64C2D">
      <w:pPr>
        <w:spacing w:line="360" w:lineRule="auto"/>
        <w:ind w:firstLineChars="195" w:firstLine="409"/>
        <w:textAlignment w:val="baseline"/>
        <w:rPr>
          <w:rFonts w:ascii="宋体" w:hAnsi="宋体" w:hint="eastAsia"/>
          <w:szCs w:val="21"/>
        </w:rPr>
      </w:pPr>
      <w:r w:rsidRPr="00E11A1B">
        <w:rPr>
          <w:rFonts w:ascii="宋体" w:hAnsi="宋体" w:hint="eastAsia"/>
          <w:szCs w:val="21"/>
        </w:rPr>
        <w:t>（2）购样费100元/批次的食品细类：大米、谷物加工品、其他谷物碾磨加工品、食用血制品、油炸面、非油炸面、方便粥、方便盒饭、冷面及其他熟制方便食品、饼干、速冻水果制品、速冻蔬菜制品、酱腌菜、自然干蔬菜制品、热风干燥蔬菜、冷冻干燥蔬菜、蔬菜脆片蔬菜粉及制品、干制食用菌、腌渍食用菌、白砂糖、绵白糖、赤砂糖、冰糖、方糖、冰片糖等食用糖、盐渍藻、淀粉、淀粉糖、豆干、豆腐、豆皮、大豆组织蛋白（挤压膨化豆制品）、蜂蜜、蜂花粉、蜂产品制品、再制蛋、干蛋类、冰蛋类、食用农产品（水果类、畜禽肉及副产品、水产品）、餐饮自制食品。</w:t>
      </w:r>
    </w:p>
    <w:p w:rsidR="00E64C2D" w:rsidRPr="00E11A1B" w:rsidRDefault="00E64C2D" w:rsidP="00E64C2D">
      <w:pPr>
        <w:spacing w:line="360" w:lineRule="auto"/>
        <w:ind w:firstLineChars="195" w:firstLine="409"/>
        <w:textAlignment w:val="baseline"/>
        <w:rPr>
          <w:rFonts w:ascii="宋体" w:hAnsi="宋体" w:hint="eastAsia"/>
          <w:szCs w:val="21"/>
        </w:rPr>
      </w:pPr>
      <w:r w:rsidRPr="00E11A1B">
        <w:rPr>
          <w:rFonts w:ascii="宋体" w:hAnsi="宋体" w:hint="eastAsia"/>
          <w:szCs w:val="21"/>
        </w:rPr>
        <w:t>（3）购样费150元/批次的食品细类：玉米油、花生油、其他食用植物油（半精炼、全精炼）、芝麻油、橄榄油、油橄榄果渣油、煎炸过程用油、食用油脂制品、食用动物油脂、冷加工糕点、热加工糕点、粽子、腐乳、豆豉、纳豆等发酵性豆制品、腐竹、油皮、生湿面制品、发酵面制品、米粉制品、其他谷物粉类制成品、酿造酱油、配制酱油、酿造食醋、配制食醋、黄豆酱、甜面酱等酱类、料酒、香辛料调味油、辣椒、花椒、辣椒粉、花椒粉、香辛料酱（芥末酱、青芥酱等）、其他香辛料调味品、鸡粉、鸡精调味料、其他固体调味料、蛋黄酱、沙拉酱、辣椒酱、火锅底料、麻辣烫底料及蘸料、坚果与籽类的泥（酱）（包括花生酱等）、其他半固体调味料、蚝油、虾油、鱼露、其他液体调味料、味精、天然矿泉水、饮用纯净水、其他饮用水、果蔬汁饮料、含乳饮料、其他蛋白饮料（植物蛋白、复合蛋白）、碳酸饮料（汽水）、茶饮料、固体饮料、其他饮料、畜禽肉类罐头、水产动物类罐头、水果罐头、蔬菜罐头、食用菌罐头、其他罐头、水饺、元宵、馄饨、包子、馒头等速冻面米食品、速冻调制肉制品、含油型膨化食品和非含油型膨化食品、干制薯类（仅限马铃薯片）、干制薯类（除马铃薯片外）、冷冻薯类、薯泥（酱）类、薯粉类、其他薯类食品、夹心糖果、焦香糖果、充气糖果、硬质糖果、抛光糖果、凝胶糖果等糖果、巧克力、巧克力制品、代可可脂巧克力及代可可脂巧克力制品、果冻、速溶茶类、其他含茶制品、蜜饯类、凉果类、果脯类、话化类、果糕类、水果干制品、果酱、其他类蛋制品、藻类加工制品、烤鱼片、其他盐渍水产品、鱼糜制品（含虾糜）、粉丝粉条等淀粉制品、蜂王浆（含蜂王浆冻干品）、可可及焙烤咖啡产品。</w:t>
      </w:r>
    </w:p>
    <w:p w:rsidR="00E64C2D" w:rsidRPr="00E11A1B" w:rsidRDefault="00E64C2D" w:rsidP="00E64C2D">
      <w:pPr>
        <w:spacing w:line="360" w:lineRule="auto"/>
        <w:ind w:firstLineChars="195" w:firstLine="409"/>
        <w:textAlignment w:val="baseline"/>
        <w:rPr>
          <w:rFonts w:ascii="宋体" w:hAnsi="宋体" w:hint="eastAsia"/>
          <w:szCs w:val="21"/>
        </w:rPr>
      </w:pPr>
      <w:r w:rsidRPr="00E11A1B">
        <w:rPr>
          <w:rFonts w:ascii="宋体" w:hAnsi="宋体" w:hint="eastAsia"/>
          <w:szCs w:val="21"/>
        </w:rPr>
        <w:t>（4）购样费200元/批次的食品细类：月饼、灭菌乳、巴氏灭菌乳、调制乳、发酵乳、淡炼乳、加糖炼乳和调制炼乳、稀奶油、奶油和无水奶油、奶片、奶条、调理肉制品（非速冻）、腌腊肉制品、发酵肉制品、酱卤肉制品、熟肉干制品、熏烧烤肉制品、熏煮香肠火腿制品、干酪(奶酪)、再制干酪、黄酒、熟啤酒、生啤酒、鲜啤酒、特种啤酒、其他动物性水产干制品、盐渍鱼、风味鱼制品（熟制水产品）、生食动物性水产品、水生动物油脂及制品、水产深加工品、肉冻、皮冻(自制)。</w:t>
      </w:r>
    </w:p>
    <w:p w:rsidR="00E64C2D" w:rsidRPr="00E11A1B" w:rsidRDefault="00E64C2D" w:rsidP="00E64C2D">
      <w:pPr>
        <w:spacing w:line="360" w:lineRule="auto"/>
        <w:ind w:firstLineChars="195" w:firstLine="409"/>
        <w:textAlignment w:val="baseline"/>
        <w:rPr>
          <w:rFonts w:ascii="宋体" w:hAnsi="宋体" w:hint="eastAsia"/>
          <w:szCs w:val="21"/>
        </w:rPr>
      </w:pPr>
      <w:r w:rsidRPr="00E11A1B">
        <w:rPr>
          <w:rFonts w:ascii="宋体" w:hAnsi="宋体" w:hint="eastAsia"/>
          <w:szCs w:val="21"/>
        </w:rPr>
        <w:t>（5）购样费250元/批次的食品细类：开心果、杏仁、松仁、瓜子、其他炒货食品及坚果制品、全脂乳粉、脱脂乳粉、部分脱脂乳粉、调制乳粉、脱盐乳清粉、非脱盐乳清粉、浓缩乳清蛋白粉、分离乳清蛋白粉、葡萄酒、果酒（李子酒、杨梅酒、樱桃酒等）、其他发酵酒、以蒸馏酒及食用酒精为酒基的配制酒、以发酵酒为酒基的配制酒、其他蒸馏酒、绿茶、红茶、乌龙茶、黄茶、白茶、黑茶、花茶、袋泡茶、紧压茶、黑砖茶、</w:t>
      </w:r>
      <w:r w:rsidRPr="00E11A1B">
        <w:rPr>
          <w:rFonts w:ascii="宋体" w:hAnsi="宋体" w:hint="eastAsia"/>
          <w:szCs w:val="21"/>
        </w:rPr>
        <w:lastRenderedPageBreak/>
        <w:t>花砖茶、茯砖茶、康砖茶、金尖茶、青砖茶、米砖茶、代用茶、白酒、白酒（液态）、白酒（原酒）。</w:t>
      </w:r>
    </w:p>
    <w:p w:rsidR="00E64C2D" w:rsidRPr="00E11A1B" w:rsidRDefault="00E64C2D" w:rsidP="00E64C2D">
      <w:pPr>
        <w:spacing w:line="360" w:lineRule="auto"/>
        <w:ind w:firstLineChars="195" w:firstLine="409"/>
        <w:textAlignment w:val="baseline"/>
        <w:rPr>
          <w:rFonts w:ascii="宋体" w:hAnsi="宋体" w:hint="eastAsia"/>
          <w:szCs w:val="21"/>
        </w:rPr>
      </w:pPr>
      <w:r w:rsidRPr="00E11A1B">
        <w:rPr>
          <w:rFonts w:ascii="宋体" w:hAnsi="宋体" w:hint="eastAsia"/>
          <w:szCs w:val="21"/>
        </w:rPr>
        <w:t>（6）其它：未列入上述食品细类的购样费可按实际开支结算。</w:t>
      </w:r>
      <w:bookmarkEnd w:id="0"/>
      <w:bookmarkEnd w:id="1"/>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spacing w:line="360" w:lineRule="exact"/>
        <w:jc w:val="left"/>
        <w:rPr>
          <w:rFonts w:ascii="宋体" w:hAnsi="宋体"/>
          <w:b/>
          <w:szCs w:val="21"/>
        </w:rPr>
      </w:pPr>
      <w:r w:rsidRPr="00E11A1B">
        <w:rPr>
          <w:rFonts w:ascii="宋体" w:hAnsi="宋体" w:hint="eastAsia"/>
          <w:b/>
          <w:szCs w:val="21"/>
        </w:rPr>
        <w:t>A2分标</w:t>
      </w:r>
    </w:p>
    <w:tbl>
      <w:tblPr>
        <w:tblW w:w="10320"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975"/>
        <w:gridCol w:w="194"/>
        <w:gridCol w:w="108"/>
        <w:gridCol w:w="993"/>
        <w:gridCol w:w="7375"/>
      </w:tblGrid>
      <w:tr w:rsidR="00E64C2D" w:rsidRPr="00E11A1B" w:rsidTr="005A6A0A">
        <w:tc>
          <w:tcPr>
            <w:tcW w:w="10320"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一、项目要求及技术需求</w:t>
            </w:r>
          </w:p>
        </w:tc>
      </w:tr>
      <w:tr w:rsidR="00E64C2D" w:rsidRPr="00E11A1B" w:rsidTr="005A6A0A">
        <w:tc>
          <w:tcPr>
            <w:tcW w:w="67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项号</w:t>
            </w:r>
          </w:p>
        </w:tc>
        <w:tc>
          <w:tcPr>
            <w:tcW w:w="1277"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服务名称</w:t>
            </w:r>
          </w:p>
        </w:tc>
        <w:tc>
          <w:tcPr>
            <w:tcW w:w="99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数量</w:t>
            </w:r>
          </w:p>
        </w:tc>
        <w:tc>
          <w:tcPr>
            <w:tcW w:w="737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bCs/>
                <w:color w:val="000000"/>
                <w:szCs w:val="21"/>
              </w:rPr>
            </w:pPr>
            <w:r w:rsidRPr="00E11A1B">
              <w:rPr>
                <w:rFonts w:ascii="宋体" w:hAnsi="宋体" w:hint="eastAsia"/>
                <w:bCs/>
                <w:szCs w:val="21"/>
              </w:rPr>
              <w:t>▲</w:t>
            </w:r>
            <w:r w:rsidRPr="00E11A1B">
              <w:rPr>
                <w:rFonts w:ascii="宋体" w:hAnsi="宋体" w:hint="eastAsia"/>
                <w:szCs w:val="21"/>
              </w:rPr>
              <w:t>服务要求</w:t>
            </w:r>
          </w:p>
        </w:tc>
      </w:tr>
      <w:tr w:rsidR="00E64C2D" w:rsidRPr="00E11A1B" w:rsidTr="005A6A0A">
        <w:trPr>
          <w:trHeight w:val="1028"/>
        </w:trPr>
        <w:tc>
          <w:tcPr>
            <w:tcW w:w="675"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1</w:t>
            </w:r>
          </w:p>
        </w:tc>
        <w:tc>
          <w:tcPr>
            <w:tcW w:w="1277" w:type="dxa"/>
            <w:gridSpan w:val="3"/>
            <w:tcBorders>
              <w:top w:val="single" w:sz="4" w:space="0" w:color="auto"/>
              <w:left w:val="single" w:sz="4" w:space="0" w:color="auto"/>
              <w:bottom w:val="nil"/>
              <w:right w:val="single" w:sz="4" w:space="0" w:color="auto"/>
            </w:tcBorders>
            <w:vAlign w:val="center"/>
            <w:hideMark/>
          </w:tcPr>
          <w:p w:rsidR="00E64C2D" w:rsidRPr="00E11A1B" w:rsidRDefault="00E64C2D" w:rsidP="005A6A0A">
            <w:pPr>
              <w:jc w:val="center"/>
              <w:rPr>
                <w:rFonts w:ascii="宋体" w:hAnsi="宋体"/>
              </w:rPr>
            </w:pPr>
            <w:r w:rsidRPr="00E11A1B">
              <w:rPr>
                <w:rFonts w:ascii="宋体" w:hAnsi="宋体" w:hint="eastAsia"/>
              </w:rPr>
              <w:t>2018年广西食品药品监督管理系统食品安全风险监测抽样检验服务</w:t>
            </w:r>
          </w:p>
        </w:tc>
        <w:tc>
          <w:tcPr>
            <w:tcW w:w="993"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60" w:lineRule="exact"/>
              <w:jc w:val="center"/>
              <w:rPr>
                <w:rFonts w:ascii="宋体" w:hAnsi="宋体" w:cs="宋体"/>
                <w:color w:val="000000"/>
                <w:szCs w:val="21"/>
              </w:rPr>
            </w:pPr>
            <w:r w:rsidRPr="00E11A1B">
              <w:rPr>
                <w:rFonts w:ascii="宋体" w:hAnsi="宋体" w:cs="宋体" w:hint="eastAsia"/>
                <w:color w:val="000000"/>
                <w:szCs w:val="21"/>
              </w:rPr>
              <w:t>1项</w:t>
            </w:r>
          </w:p>
        </w:tc>
        <w:tc>
          <w:tcPr>
            <w:tcW w:w="7375"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rPr>
                <w:rFonts w:ascii="宋体" w:hAnsi="宋体" w:cs="宋体" w:hint="eastAsia"/>
                <w:color w:val="000000"/>
                <w:szCs w:val="21"/>
              </w:rPr>
            </w:pPr>
            <w:r w:rsidRPr="00E11A1B">
              <w:rPr>
                <w:rFonts w:ascii="宋体" w:hAnsi="宋体" w:cs="宋体" w:hint="eastAsia"/>
                <w:color w:val="000000"/>
                <w:szCs w:val="21"/>
              </w:rPr>
              <w:t>在指定范围内开展9个食品类别2000批次样品的风险监测任务(饮料250批次、粮食及粮食制品250批次、食用农产品（豆芽）200批次、食用农产品（生食水产品）200批次和糕点250批次、蔬菜制品200批次、肉制品250批次、水果制品200批次和冷冻饮品200批次)。</w:t>
            </w:r>
          </w:p>
          <w:p w:rsidR="00E64C2D" w:rsidRPr="00E11A1B" w:rsidRDefault="00E64C2D" w:rsidP="005A6A0A">
            <w:pPr>
              <w:rPr>
                <w:rFonts w:ascii="宋体" w:hAnsi="宋体" w:cs="宋体" w:hint="eastAsia"/>
                <w:color w:val="000000"/>
                <w:szCs w:val="21"/>
              </w:rPr>
            </w:pPr>
            <w:r w:rsidRPr="00E11A1B">
              <w:rPr>
                <w:rFonts w:ascii="宋体" w:hAnsi="宋体" w:cs="宋体" w:hint="eastAsia"/>
                <w:color w:val="000000"/>
                <w:szCs w:val="21"/>
              </w:rPr>
              <w:t>具体需提供的抽检服务品种及项目详见</w:t>
            </w:r>
            <w:r>
              <w:rPr>
                <w:rFonts w:ascii="宋体" w:hAnsi="宋体" w:cs="宋体" w:hint="eastAsia"/>
                <w:color w:val="000000"/>
                <w:szCs w:val="21"/>
              </w:rPr>
              <w:t>本分标</w:t>
            </w:r>
            <w:r w:rsidRPr="00E11A1B">
              <w:rPr>
                <w:rFonts w:ascii="宋体" w:hAnsi="宋体" w:cs="宋体" w:hint="eastAsia"/>
                <w:color w:val="000000"/>
                <w:szCs w:val="21"/>
              </w:rPr>
              <w:t>附件1：《</w:t>
            </w:r>
            <w:r w:rsidRPr="00244D03">
              <w:rPr>
                <w:rFonts w:ascii="宋体" w:hAnsi="宋体" w:cs="宋体" w:hint="eastAsia"/>
                <w:bCs/>
                <w:color w:val="000000"/>
                <w:szCs w:val="21"/>
              </w:rPr>
              <w:t>2018年广西食品药品监管局食品安全风险监测品种及项目</w:t>
            </w:r>
            <w:r w:rsidRPr="00E11A1B">
              <w:rPr>
                <w:rFonts w:ascii="宋体" w:hAnsi="宋体" w:cs="宋体" w:hint="eastAsia"/>
                <w:color w:val="000000"/>
                <w:szCs w:val="21"/>
              </w:rPr>
              <w:t>》。</w:t>
            </w:r>
          </w:p>
          <w:p w:rsidR="00E64C2D" w:rsidRDefault="00E64C2D" w:rsidP="005A6A0A">
            <w:pPr>
              <w:rPr>
                <w:rFonts w:ascii="宋体" w:hAnsi="宋体" w:cs="宋体" w:hint="eastAsia"/>
                <w:color w:val="000000"/>
                <w:szCs w:val="21"/>
              </w:rPr>
            </w:pPr>
            <w:r w:rsidRPr="00E11A1B">
              <w:rPr>
                <w:rFonts w:ascii="宋体" w:hAnsi="宋体" w:cs="宋体" w:hint="eastAsia"/>
                <w:color w:val="000000"/>
                <w:szCs w:val="21"/>
              </w:rPr>
              <w:t>检验项目、检测方法及检验依据以国家食品药品监管总局《国家食品安全监督抽检实施细则（2018年版）》（食药监办食监三[2018]14号）规定的为准，如涉及非标方法（或地方标准）项目可提供非标方法（或地方标准）和方法学验证材料。</w:t>
            </w:r>
          </w:p>
          <w:p w:rsidR="00E64C2D" w:rsidRPr="00E11A1B" w:rsidRDefault="00E64C2D" w:rsidP="005A6A0A">
            <w:pPr>
              <w:rPr>
                <w:rFonts w:ascii="宋体" w:hAnsi="宋体" w:cs="宋体"/>
                <w:color w:val="000000"/>
                <w:szCs w:val="21"/>
              </w:rPr>
            </w:pPr>
            <w:r>
              <w:rPr>
                <w:rFonts w:ascii="宋体" w:hAnsi="宋体" w:cs="宋体" w:hint="eastAsia"/>
                <w:color w:val="000000"/>
                <w:szCs w:val="21"/>
              </w:rPr>
              <w:t>成果要求：提供质量分析报告和工作总结；按批次提供检验检测报告；（以上成果均包括纸质版和电子版）。</w:t>
            </w:r>
          </w:p>
        </w:tc>
      </w:tr>
      <w:tr w:rsidR="00E64C2D" w:rsidRPr="00E11A1B" w:rsidTr="005A6A0A">
        <w:trPr>
          <w:trHeight w:val="427"/>
        </w:trPr>
        <w:tc>
          <w:tcPr>
            <w:tcW w:w="10320" w:type="dxa"/>
            <w:gridSpan w:val="6"/>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adjustRightInd w:val="0"/>
              <w:snapToGrid w:val="0"/>
              <w:jc w:val="left"/>
              <w:rPr>
                <w:rFonts w:ascii="宋体" w:hAnsi="宋体"/>
                <w:szCs w:val="21"/>
              </w:rPr>
            </w:pPr>
            <w:r w:rsidRPr="00E11A1B">
              <w:rPr>
                <w:rFonts w:ascii="宋体" w:hAnsi="宋体" w:hint="eastAsia"/>
                <w:bCs/>
                <w:szCs w:val="21"/>
              </w:rPr>
              <w:t>▲</w:t>
            </w:r>
            <w:r w:rsidRPr="00E11A1B">
              <w:rPr>
                <w:rFonts w:ascii="宋体" w:hAnsi="宋体" w:hint="eastAsia"/>
                <w:b/>
                <w:color w:val="000000"/>
                <w:szCs w:val="21"/>
              </w:rPr>
              <w:t>涉及项目的其他要求</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采购预算价</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bCs/>
                <w:color w:val="000000"/>
                <w:szCs w:val="21"/>
              </w:rPr>
              <w:t>见《第一章  公开招标公告》。投标报价超采购预算价的，投标无效。</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需实现的功能或者目标</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见</w:t>
            </w:r>
            <w:r w:rsidRPr="00E11A1B">
              <w:rPr>
                <w:rFonts w:ascii="宋体" w:hAnsi="宋体" w:hint="eastAsia"/>
                <w:color w:val="000000"/>
                <w:szCs w:val="21"/>
              </w:rPr>
              <w:t>本表“</w:t>
            </w:r>
            <w:r w:rsidRPr="00E11A1B">
              <w:rPr>
                <w:rFonts w:ascii="宋体" w:hAnsi="宋体" w:hint="eastAsia"/>
                <w:szCs w:val="21"/>
              </w:rPr>
              <w:t>服务要求</w:t>
            </w:r>
            <w:r w:rsidRPr="00E11A1B">
              <w:rPr>
                <w:rFonts w:ascii="宋体" w:hAnsi="宋体"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cs="Arial" w:hint="eastAsia"/>
                <w:color w:val="000000"/>
                <w:szCs w:val="21"/>
              </w:rPr>
              <w:t>为落实政府采购政策需满足的要求</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规范标准</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采购标的需执行的国家标准、行业标准、地方标准或者其他标准、规范。多项标准的，按最新标准或较高标准执行。</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采购标的需满足的质量、安全、技术规格、物理特性等</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采购标的需满足的服务标准、期限、效率等</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采购标的验收标准</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Default="00E64C2D" w:rsidP="005A6A0A">
            <w:pPr>
              <w:spacing w:line="380" w:lineRule="exact"/>
              <w:rPr>
                <w:rFonts w:ascii="宋体" w:hAnsi="宋体"/>
                <w:color w:val="000000"/>
                <w:szCs w:val="21"/>
              </w:rPr>
            </w:pPr>
            <w:r>
              <w:rPr>
                <w:rFonts w:ascii="宋体" w:hAnsi="宋体" w:hint="eastAsia"/>
                <w:color w:val="000000"/>
                <w:szCs w:val="21"/>
              </w:rPr>
              <w:t>1、验收过程中所产生的一切费用均由中标人承担。报价时应考虑相关费用。</w:t>
            </w:r>
          </w:p>
          <w:p w:rsidR="00E64C2D" w:rsidRDefault="00E64C2D" w:rsidP="005A6A0A">
            <w:pPr>
              <w:spacing w:line="380" w:lineRule="exact"/>
              <w:rPr>
                <w:rFonts w:ascii="宋体" w:hAnsi="宋体" w:hint="eastAsia"/>
                <w:color w:val="000000"/>
                <w:szCs w:val="21"/>
              </w:rPr>
            </w:pPr>
            <w:r>
              <w:rPr>
                <w:rFonts w:ascii="宋体" w:hAnsi="宋体" w:hint="eastAsia"/>
                <w:color w:val="000000"/>
                <w:szCs w:val="21"/>
              </w:rPr>
              <w:t>2、中标人完成所有委托的抽检任务后，提供抽检项目品种数量明细及质量分析报告给采购人，由采购人组织专家进行验收。</w:t>
            </w:r>
          </w:p>
          <w:p w:rsidR="00E64C2D" w:rsidRPr="00E11A1B" w:rsidRDefault="00E64C2D" w:rsidP="005A6A0A">
            <w:pPr>
              <w:spacing w:line="380" w:lineRule="exact"/>
              <w:rPr>
                <w:rFonts w:ascii="宋体" w:hAnsi="宋体"/>
                <w:color w:val="000000"/>
                <w:szCs w:val="21"/>
              </w:rPr>
            </w:pPr>
            <w:r>
              <w:rPr>
                <w:rFonts w:ascii="宋体" w:hAnsi="宋体" w:hint="eastAsia"/>
                <w:color w:val="000000"/>
                <w:szCs w:val="21"/>
              </w:rPr>
              <w:t>3、《招标项目采购需求》有其他要求的按其要求。</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其他技术及服务要求</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c>
          <w:tcPr>
            <w:tcW w:w="10320"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lastRenderedPageBreak/>
              <w:t>二、</w:t>
            </w:r>
            <w:r w:rsidRPr="00E11A1B">
              <w:rPr>
                <w:rFonts w:ascii="宋体" w:hAnsi="宋体" w:hint="eastAsia"/>
                <w:szCs w:val="21"/>
              </w:rPr>
              <w:t>▲</w:t>
            </w:r>
            <w:r w:rsidRPr="00E11A1B">
              <w:rPr>
                <w:rFonts w:ascii="宋体" w:hAnsi="宋体" w:cs="宋体" w:hint="eastAsia"/>
                <w:b/>
                <w:color w:val="000000"/>
                <w:szCs w:val="21"/>
              </w:rPr>
              <w:t>商务要求表</w:t>
            </w:r>
            <w:r w:rsidRPr="00E11A1B">
              <w:rPr>
                <w:rFonts w:ascii="宋体" w:hAnsi="宋体" w:hint="eastAsia"/>
                <w:b/>
                <w:szCs w:val="21"/>
              </w:rPr>
              <w:t>（投标人商务响应表与售后服务承诺同一内容不相符的，以低计算，不满足商务要求的投标无效）</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服务时间及地点</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rPr>
                <w:rFonts w:ascii="宋体" w:hAnsi="宋体"/>
                <w:szCs w:val="21"/>
              </w:rPr>
            </w:pPr>
            <w:r w:rsidRPr="00E11A1B">
              <w:rPr>
                <w:rFonts w:ascii="宋体" w:hAnsi="宋体" w:hint="eastAsia"/>
                <w:szCs w:val="21"/>
              </w:rPr>
              <w:t>服务时间：自签订合同之日起开始提供服务，至2019年1月前完成。</w:t>
            </w:r>
          </w:p>
          <w:p w:rsidR="00E64C2D" w:rsidRPr="00E11A1B" w:rsidRDefault="00E64C2D" w:rsidP="005A6A0A">
            <w:pPr>
              <w:spacing w:line="440" w:lineRule="exact"/>
              <w:rPr>
                <w:rFonts w:ascii="宋体" w:hAnsi="宋体"/>
                <w:szCs w:val="21"/>
              </w:rPr>
            </w:pPr>
            <w:r w:rsidRPr="00E11A1B">
              <w:rPr>
                <w:rFonts w:ascii="宋体" w:hAnsi="宋体" w:hint="eastAsia"/>
                <w:szCs w:val="21"/>
              </w:rPr>
              <w:t>服务地点：广西区内采购人指定地点。</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付款方式</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pStyle w:val="afc"/>
              <w:rPr>
                <w:rFonts w:ascii="宋体" w:hAnsi="宋体"/>
                <w:szCs w:val="21"/>
              </w:rPr>
            </w:pPr>
            <w:r w:rsidRPr="00E11A1B">
              <w:rPr>
                <w:rFonts w:ascii="宋体" w:hAnsi="宋体" w:hint="eastAsia"/>
                <w:szCs w:val="21"/>
              </w:rPr>
              <w:t>按采购人要求进行抽样检验，采购人预付合同款的</w:t>
            </w:r>
            <w:r>
              <w:rPr>
                <w:rFonts w:ascii="宋体" w:hAnsi="宋体" w:hint="eastAsia"/>
                <w:szCs w:val="21"/>
              </w:rPr>
              <w:t>7</w:t>
            </w:r>
            <w:r w:rsidRPr="00E11A1B">
              <w:rPr>
                <w:rFonts w:ascii="宋体" w:hAnsi="宋体" w:hint="eastAsia"/>
                <w:szCs w:val="21"/>
              </w:rPr>
              <w:t>0%，剩余</w:t>
            </w:r>
            <w:r>
              <w:rPr>
                <w:rFonts w:ascii="宋体" w:hAnsi="宋体" w:hint="eastAsia"/>
                <w:szCs w:val="21"/>
              </w:rPr>
              <w:t>3</w:t>
            </w:r>
            <w:r w:rsidRPr="00E11A1B">
              <w:rPr>
                <w:rFonts w:ascii="宋体" w:hAnsi="宋体" w:hint="eastAsia"/>
                <w:szCs w:val="21"/>
              </w:rPr>
              <w:t>0%合同款由采购人在检验项目完成并经采购人验收合格后十五个工作日内付清。中标人收到全部合同款之日起三个工作日内将发票开具给采购人。</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报价要求</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adjustRightInd w:val="0"/>
              <w:snapToGrid w:val="0"/>
              <w:spacing w:line="280" w:lineRule="exact"/>
              <w:rPr>
                <w:rFonts w:ascii="宋体" w:hAnsi="宋体" w:hint="eastAsia"/>
                <w:szCs w:val="21"/>
                <w:lang/>
              </w:rPr>
            </w:pPr>
            <w:r w:rsidRPr="00E11A1B">
              <w:rPr>
                <w:rFonts w:ascii="宋体" w:hAnsi="宋体" w:hint="eastAsia"/>
                <w:szCs w:val="21"/>
              </w:rPr>
              <w:t>投标报价可参考广西壮族自治区物价局和广西壮族自治区财政厅发布的《关于正式核定全区产品质量检验收费项目和收费标准的通知》（桂价费〔2013〕16号）的规定，包含了检验费、样品购置费、报告书邮寄费等。（该文件由代理机构负责提供）</w:t>
            </w:r>
            <w:r w:rsidRPr="00E11A1B">
              <w:rPr>
                <w:rFonts w:ascii="宋体" w:hAnsi="宋体" w:hint="eastAsia"/>
                <w:szCs w:val="21"/>
                <w:lang/>
              </w:rPr>
              <w:t>。</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2、预算价作为最高限价，食品安全抽检监测报价只能有一个投标报价，以投标人实际报价为准。</w:t>
            </w:r>
          </w:p>
          <w:p w:rsidR="00E64C2D" w:rsidRPr="00E11A1B" w:rsidRDefault="00E64C2D" w:rsidP="005A6A0A">
            <w:pPr>
              <w:spacing w:line="276" w:lineRule="auto"/>
              <w:rPr>
                <w:rFonts w:ascii="宋体" w:hAnsi="宋体"/>
                <w:szCs w:val="21"/>
              </w:rPr>
            </w:pPr>
            <w:r w:rsidRPr="00E11A1B">
              <w:rPr>
                <w:rFonts w:ascii="宋体" w:hAnsi="宋体" w:hint="eastAsia"/>
                <w:szCs w:val="21"/>
              </w:rPr>
              <w:t>3、投标人在投标文件中提供《投标人可以承检的食品安全抽检品种及项目表》，注明是否具备各抽检项目的检验资质，每个“食品细类（四级）”的“抽检项目”中所列所有项目必须全部满足方为具备该“食品细类（四级）”项的检验资质，如有缺项，则按缺少项目数计算资质覆盖能力占全部采购项的比例情况。</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服务要求</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szCs w:val="21"/>
              </w:rPr>
            </w:pPr>
            <w:r w:rsidRPr="00E11A1B">
              <w:rPr>
                <w:rFonts w:ascii="宋体" w:hAnsi="宋体" w:hint="eastAsia"/>
                <w:szCs w:val="21"/>
              </w:rPr>
              <w:t>（一）严格遵守法律、法规的规定和检验工作有关纪律要求，确保检验结果真实有效；检验活动中无重大差错，能够保证检验结果质量；具有授权范围涵盖承担的食品安全抽检监测任务中相应的食品品种和检验项目；</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（二）负责样品的检验、检验报告的寄送、结果分析、异议处理和检验过程中技术问题的处理工作；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（三）必须接受甲方对承担检验任务工作质量情况的监督检查和考核，积极参加与检验任务相关的能力验证并取得满意结果；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（四）能按时完成委托单位安排的临时性和应急性任务。</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（五）按照《食品安全抽样检验管理办法》（总局令第11号）、《广西壮族自治区食品药品监督管理局关于印发食品安全抽检监测承检机构工作规定（试行）的通知》（ 桂食药办科评〔2015〕6号）及年度工作方案等文件要求开展抽样检验。</w:t>
            </w:r>
          </w:p>
          <w:p w:rsidR="00E64C2D" w:rsidRPr="00E11A1B" w:rsidRDefault="00E64C2D" w:rsidP="005A6A0A">
            <w:pPr>
              <w:spacing w:line="276" w:lineRule="auto"/>
              <w:rPr>
                <w:rFonts w:ascii="宋体" w:hAnsi="宋体"/>
                <w:szCs w:val="21"/>
              </w:rPr>
            </w:pPr>
            <w:r w:rsidRPr="00E11A1B">
              <w:rPr>
                <w:rFonts w:ascii="宋体" w:hAnsi="宋体" w:hint="eastAsia"/>
                <w:szCs w:val="21"/>
              </w:rPr>
              <w:t>（六）投标人必须在广西区内设置售后服务场所（不接受委托第三方进行售后的形式，售后服务场所的成立时间在本项目招标公告发布前）及3个以上(含)售后服务人员，以便满足采购人应急服务要求及售后服务问题快速处置（投标文件中提供投标人有效的在广西区内的售后服务场所产权证明或使用证明或房屋租赁合同复印件以及投标人为售后服务人员在投标截止时间前半年内连续3个月缴纳社会保险费的证明复印件），否则投标无效。</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15290A" w:rsidRDefault="00E64C2D" w:rsidP="005A6A0A">
            <w:pPr>
              <w:spacing w:line="440" w:lineRule="exact"/>
              <w:jc w:val="center"/>
              <w:rPr>
                <w:rFonts w:ascii="宋体" w:hAnsi="宋体"/>
                <w:color w:val="000000"/>
                <w:szCs w:val="21"/>
              </w:rPr>
            </w:pPr>
            <w:r w:rsidRPr="0015290A">
              <w:rPr>
                <w:rFonts w:ascii="宋体" w:hAnsi="宋体" w:hint="eastAsia"/>
                <w:color w:val="000000"/>
                <w:szCs w:val="21"/>
              </w:rPr>
              <w:t>其他要求</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15290A" w:rsidRDefault="00E64C2D" w:rsidP="005A6A0A">
            <w:pPr>
              <w:spacing w:line="440" w:lineRule="exact"/>
              <w:rPr>
                <w:rFonts w:ascii="宋体" w:hAnsi="宋体"/>
                <w:color w:val="000000"/>
                <w:szCs w:val="21"/>
              </w:rPr>
            </w:pPr>
            <w:r w:rsidRPr="0015290A">
              <w:rPr>
                <w:rFonts w:ascii="宋体" w:hAnsi="宋体" w:hint="eastAsia"/>
                <w:color w:val="000000"/>
                <w:szCs w:val="21"/>
              </w:rPr>
              <w:t>（一）投标人具有与承担的食品安全抽检监测任务相匹配的工作人员、仪器设备、实验室环境设施；拥有运行良好的实验室管理体系，授权范围涵盖承担的食品安全抽检监测任务中相应的食品品种和监督抽检项目。具有相应的检验和质量分析人员，参与检验的有关人员必须具有检验员证或上岗证，并具备相应的专业知识和能力，具体要求为：</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1. 具有固定且能够独立运行的检验工作场所以及投标项目检测所需的抽样、检验检测、运输贮存（冷藏和冷冻）、数据处理与分析、信息传输等设施设备，能够满足本项目要求的承检任务需要。请在投标文件中提供投标人检验工作场所实验室平面图及投标人拥有的相关设施和设备清单，并附投标人实验室有效的房屋产权使用证明或租赁合同及仪器设备购置发票复印件。</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lastRenderedPageBreak/>
              <w:t>2. 具有稳定的的抽样、检验和技术管理人员，从事食品检验相关人员总数应不低于25人，直接从事食品药品检验工作满2年及以上的检验人员占投标人从事食品检验相关人员总数的比例应不低于40%（含），能保证食品抽样检验工作的连续性和稳定性。检验和技术管理人员应当熟悉有关投标产品的标准、检验方法原理，掌握检验操作技能、标准操作程序、计量和数据处理知识等；技术负责人、质量负责人至少从事食品检验管理及相关工作5年以上；在本单位从事食品药品检验工作满2年（含）以上具有中级或以上系列职称的技术人员应不低于5名，请在投标文件中提供投标人技术人员名单、人员职称（资格）证书及在投标截止时间前连续6个月由投标人代缴纳社保记录或发放工资证明材料复印件。同时承担抽样任务的，应当具有与抽样工作相匹配的独立抽样人员、抽样工具、设备等条件；熟悉食品抽样程序，应按照要求派出不少于2人的抽样人员完成抽样工作，抽样人员应当熟悉相关法律、法规、规章和标准等有关规定，并经本单位培训考核合格经授权后才能上岗。抽样人员应当使用规范的抽样文书，准确、完整记录抽样信息，抽样程序应符合规定；请在投标文件中提供专</w:t>
            </w:r>
            <w:r w:rsidRPr="00945D91">
              <w:rPr>
                <w:rFonts w:ascii="宋体" w:hAnsi="宋体" w:hint="eastAsia"/>
                <w:color w:val="000000"/>
                <w:szCs w:val="21"/>
              </w:rPr>
              <w:t>职抽样人员名单及在</w:t>
            </w:r>
            <w:r w:rsidRPr="0015290A">
              <w:rPr>
                <w:rFonts w:ascii="宋体" w:hAnsi="宋体" w:hint="eastAsia"/>
                <w:color w:val="000000"/>
                <w:szCs w:val="21"/>
              </w:rPr>
              <w:t xml:space="preserve">投标截止时间前连续6个月由投标人代缴纳社保记录或发放工资证明材料复印件，抽样工具、设备清单。 </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3. 能严格遵守检验工作委托时间进度安排和及时报送检验报告、质量分析报告等规定的材料。具体时限要求为：接到样品后45日内完成检验工作（另有约定的除外），在检验结论做出后10个工作日内将检验结论报送任务委托的食品药品监管部门。监督抽检的检验结论不合格的，承检机构应当在检验结论做出后2个工作日内报告任务委托的食品药品监管部门；另有合同约定的，依约定执行。</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4. 拥有安全有效的实验室信息化管理系统和信息分析汇总人员，能够完成食品安全抽检监测数据上报和结果分析工作；按照“谁采集、谁录入；谁检验、谁录入”的原则，抽样单位应当在抽样完成2个工作日内将抽样信息录入广西食品安全抽检监测信息管理系统，检验单位检验结论做出后5个工作日内完成检验数据录入广西食品安全抽检监测信息管理系统工作。录入的信息、数据应当及时、准确；请在投标文件中提供相关人员名单。</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5. 具备一定的质量分析和科研能力，能解决检验中发现的技术问题，能根据食品的抽检结果，以及承担的地方、行业、部门等监督抽查和企业委托检验的情况，结合产品所属行业、产业发展情况，对所监督抽检的产品进行评估分析，形成产品监测数据分析报告，提出工作措施和建议。请提供投标人承担过的科研项目情况说明和产品抽检监测数据分析报告。</w:t>
            </w:r>
          </w:p>
          <w:p w:rsidR="00E64C2D" w:rsidRPr="0015290A" w:rsidRDefault="00E64C2D" w:rsidP="005A6A0A">
            <w:pPr>
              <w:spacing w:line="440" w:lineRule="exact"/>
              <w:rPr>
                <w:rFonts w:ascii="宋体" w:hAnsi="宋体"/>
                <w:color w:val="000000"/>
                <w:szCs w:val="21"/>
              </w:rPr>
            </w:pPr>
            <w:r w:rsidRPr="0015290A">
              <w:rPr>
                <w:rFonts w:ascii="宋体" w:hAnsi="宋体" w:hint="eastAsia"/>
                <w:color w:val="000000"/>
                <w:szCs w:val="21"/>
              </w:rPr>
              <w:t>（二）</w:t>
            </w:r>
            <w:r>
              <w:rPr>
                <w:rFonts w:hint="eastAsia"/>
                <w:color w:val="000000"/>
                <w:szCs w:val="21"/>
              </w:rPr>
              <w:t>在中华人民共和国境内拥有一个及以上分支机构的投标人，其分支机构所具备的</w:t>
            </w:r>
            <w:r w:rsidRPr="00694668">
              <w:rPr>
                <w:rFonts w:hint="eastAsia"/>
                <w:color w:val="000000"/>
                <w:szCs w:val="21"/>
              </w:rPr>
              <w:t>检验资质能力</w:t>
            </w:r>
            <w:r>
              <w:rPr>
                <w:rFonts w:hint="eastAsia"/>
                <w:color w:val="000000"/>
                <w:szCs w:val="21"/>
              </w:rPr>
              <w:t>不计入投标人。</w:t>
            </w:r>
          </w:p>
        </w:tc>
      </w:tr>
      <w:tr w:rsidR="00E64C2D" w:rsidRPr="00E11A1B" w:rsidTr="005A6A0A">
        <w:tc>
          <w:tcPr>
            <w:tcW w:w="10320"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lastRenderedPageBreak/>
              <w:t>三、投标人的资信要求表</w:t>
            </w:r>
          </w:p>
        </w:tc>
      </w:tr>
      <w:tr w:rsidR="00E64C2D" w:rsidRPr="00E11A1B" w:rsidTr="005A6A0A">
        <w:tc>
          <w:tcPr>
            <w:tcW w:w="1650"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政策性加分条件</w:t>
            </w:r>
          </w:p>
        </w:tc>
        <w:tc>
          <w:tcPr>
            <w:tcW w:w="8670"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符合节能环保等国家政策要求。</w:t>
            </w:r>
          </w:p>
        </w:tc>
      </w:tr>
      <w:tr w:rsidR="00E64C2D" w:rsidRPr="00E11A1B" w:rsidTr="005A6A0A">
        <w:tc>
          <w:tcPr>
            <w:tcW w:w="10320"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lastRenderedPageBreak/>
              <w:t>四、</w:t>
            </w:r>
            <w:r w:rsidRPr="00E11A1B">
              <w:rPr>
                <w:rFonts w:ascii="宋体" w:hAnsi="宋体" w:hint="eastAsia"/>
                <w:bCs/>
                <w:szCs w:val="21"/>
              </w:rPr>
              <w:t>▲</w:t>
            </w:r>
            <w:r w:rsidRPr="00E11A1B">
              <w:rPr>
                <w:rFonts w:ascii="宋体" w:hAnsi="宋体" w:cs="宋体" w:hint="eastAsia"/>
                <w:b/>
                <w:color w:val="000000"/>
                <w:szCs w:val="21"/>
              </w:rPr>
              <w:t>采购人对项目的特殊要求及说明</w:t>
            </w:r>
          </w:p>
        </w:tc>
      </w:tr>
      <w:tr w:rsidR="00E64C2D" w:rsidRPr="00E11A1B" w:rsidTr="005A6A0A">
        <w:tc>
          <w:tcPr>
            <w:tcW w:w="1650"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采购人的特殊要求及说明</w:t>
            </w:r>
          </w:p>
        </w:tc>
        <w:tc>
          <w:tcPr>
            <w:tcW w:w="8670"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pStyle w:val="afc"/>
              <w:rPr>
                <w:rFonts w:ascii="宋体" w:hAnsi="宋体"/>
                <w:b/>
                <w:szCs w:val="21"/>
              </w:rPr>
            </w:pPr>
            <w:r w:rsidRPr="00E11A1B">
              <w:rPr>
                <w:rFonts w:ascii="宋体" w:hAnsi="宋体" w:hint="eastAsia"/>
                <w:b/>
                <w:szCs w:val="21"/>
              </w:rPr>
              <w:t>1、本分标货物不接受进口产品（即通过中国海关报关验放进入中国境内且产自关境外的产品）参与投标，如有此类产品参与投标的做无效标处理。</w:t>
            </w:r>
          </w:p>
          <w:p w:rsidR="00E64C2D" w:rsidRPr="00E11A1B" w:rsidRDefault="00E64C2D" w:rsidP="005A6A0A">
            <w:pPr>
              <w:pStyle w:val="afc"/>
              <w:rPr>
                <w:rFonts w:ascii="宋体" w:hAnsi="宋体"/>
                <w:color w:val="000000"/>
                <w:szCs w:val="21"/>
              </w:rPr>
            </w:pPr>
            <w:r w:rsidRPr="00E11A1B">
              <w:rPr>
                <w:rFonts w:ascii="宋体" w:hAnsi="宋体" w:hint="eastAsia"/>
                <w:b/>
                <w:szCs w:val="21"/>
              </w:rPr>
              <w:t>2、本分标属于服务采购，无核心产品要求。</w:t>
            </w:r>
          </w:p>
        </w:tc>
      </w:tr>
    </w:tbl>
    <w:p w:rsidR="00E64C2D" w:rsidRPr="00E11A1B" w:rsidRDefault="00E64C2D" w:rsidP="00E64C2D">
      <w:pPr>
        <w:rPr>
          <w:rFonts w:ascii="宋体" w:hAnsi="宋体"/>
        </w:rPr>
        <w:sectPr w:rsidR="00E64C2D" w:rsidRPr="00E11A1B" w:rsidSect="007E51E7">
          <w:pgSz w:w="11906" w:h="16838"/>
          <w:pgMar w:top="1134" w:right="924" w:bottom="1134" w:left="1077" w:header="851" w:footer="851" w:gutter="0"/>
          <w:cols w:space="720"/>
          <w:docGrid w:linePitch="286"/>
        </w:sectPr>
      </w:pPr>
    </w:p>
    <w:p w:rsidR="00E64C2D" w:rsidRPr="00E11A1B" w:rsidRDefault="00E64C2D" w:rsidP="00E64C2D">
      <w:pPr>
        <w:rPr>
          <w:rFonts w:ascii="宋体" w:hAnsi="宋体" w:hint="eastAsia"/>
        </w:rPr>
      </w:pPr>
    </w:p>
    <w:p w:rsidR="00E64C2D" w:rsidRPr="00244D03" w:rsidRDefault="00E64C2D" w:rsidP="00E64C2D">
      <w:pPr>
        <w:autoSpaceDE w:val="0"/>
        <w:spacing w:line="0" w:lineRule="atLeast"/>
        <w:rPr>
          <w:rFonts w:ascii="仿宋_GB2312" w:eastAsia="仿宋_GB2312" w:hAnsi="仿宋_GB2312" w:hint="eastAsia"/>
          <w:b/>
          <w:color w:val="000000"/>
          <w:sz w:val="32"/>
          <w:szCs w:val="32"/>
        </w:rPr>
      </w:pPr>
      <w:r w:rsidRPr="00244D03">
        <w:rPr>
          <w:rFonts w:ascii="仿宋_GB2312" w:eastAsia="仿宋_GB2312" w:hAnsi="仿宋_GB2312" w:hint="eastAsia"/>
          <w:b/>
          <w:color w:val="000000"/>
          <w:sz w:val="32"/>
          <w:szCs w:val="32"/>
        </w:rPr>
        <w:t>附件1</w:t>
      </w:r>
    </w:p>
    <w:p w:rsidR="00E64C2D" w:rsidRPr="00244D03" w:rsidRDefault="00E64C2D" w:rsidP="00E64C2D">
      <w:pPr>
        <w:jc w:val="center"/>
        <w:rPr>
          <w:rFonts w:ascii="方正小标宋简体" w:eastAsia="方正小标宋简体" w:hAnsi="黑体" w:hint="eastAsia"/>
          <w:bCs/>
          <w:color w:val="000000"/>
          <w:sz w:val="44"/>
          <w:szCs w:val="44"/>
        </w:rPr>
      </w:pPr>
      <w:r w:rsidRPr="00244D03">
        <w:rPr>
          <w:rFonts w:ascii="方正小标宋简体" w:eastAsia="方正小标宋简体" w:hAnsi="黑体" w:hint="eastAsia"/>
          <w:bCs/>
          <w:color w:val="000000"/>
          <w:sz w:val="44"/>
          <w:szCs w:val="44"/>
        </w:rPr>
        <w:t>2018年广西食品药品监管局食品安全风险监测品种及项目</w:t>
      </w:r>
    </w:p>
    <w:tbl>
      <w:tblPr>
        <w:tblW w:w="14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8"/>
        <w:gridCol w:w="1060"/>
        <w:gridCol w:w="1060"/>
        <w:gridCol w:w="1078"/>
        <w:gridCol w:w="1311"/>
        <w:gridCol w:w="880"/>
        <w:gridCol w:w="850"/>
        <w:gridCol w:w="1341"/>
        <w:gridCol w:w="2410"/>
        <w:gridCol w:w="3544"/>
        <w:gridCol w:w="985"/>
      </w:tblGrid>
      <w:tr w:rsidR="00E64C2D" w:rsidTr="005A6A0A">
        <w:trPr>
          <w:trHeight w:val="567"/>
          <w:tblHeader/>
          <w:jc w:val="center"/>
        </w:trPr>
        <w:tc>
          <w:tcPr>
            <w:tcW w:w="428" w:type="dxa"/>
            <w:vAlign w:val="center"/>
          </w:tcPr>
          <w:p w:rsidR="00E64C2D" w:rsidRDefault="00E64C2D" w:rsidP="005A6A0A">
            <w:pPr>
              <w:spacing w:line="240" w:lineRule="exact"/>
              <w:jc w:val="center"/>
              <w:rPr>
                <w:b/>
                <w:bCs/>
                <w:sz w:val="18"/>
                <w:szCs w:val="18"/>
              </w:rPr>
            </w:pPr>
            <w:r>
              <w:rPr>
                <w:rFonts w:hAnsi="宋体"/>
                <w:b/>
                <w:bCs/>
                <w:sz w:val="18"/>
                <w:szCs w:val="18"/>
              </w:rPr>
              <w:t>序号</w:t>
            </w:r>
          </w:p>
        </w:tc>
        <w:tc>
          <w:tcPr>
            <w:tcW w:w="1060" w:type="dxa"/>
            <w:vAlign w:val="center"/>
          </w:tcPr>
          <w:p w:rsidR="00E64C2D" w:rsidRDefault="00E64C2D" w:rsidP="005A6A0A">
            <w:pPr>
              <w:spacing w:line="240" w:lineRule="exact"/>
              <w:jc w:val="center"/>
              <w:rPr>
                <w:b/>
                <w:bCs/>
                <w:sz w:val="18"/>
                <w:szCs w:val="18"/>
              </w:rPr>
            </w:pPr>
            <w:r>
              <w:rPr>
                <w:rFonts w:hAnsi="宋体"/>
                <w:b/>
                <w:bCs/>
                <w:sz w:val="18"/>
                <w:szCs w:val="18"/>
              </w:rPr>
              <w:t>食品大类（一级）</w:t>
            </w:r>
          </w:p>
        </w:tc>
        <w:tc>
          <w:tcPr>
            <w:tcW w:w="1060" w:type="dxa"/>
            <w:vAlign w:val="center"/>
          </w:tcPr>
          <w:p w:rsidR="00E64C2D" w:rsidRDefault="00E64C2D" w:rsidP="005A6A0A">
            <w:pPr>
              <w:spacing w:line="240" w:lineRule="exact"/>
              <w:jc w:val="center"/>
              <w:rPr>
                <w:b/>
                <w:bCs/>
                <w:sz w:val="18"/>
                <w:szCs w:val="18"/>
              </w:rPr>
            </w:pPr>
            <w:r>
              <w:rPr>
                <w:rFonts w:hAnsi="宋体"/>
                <w:b/>
                <w:bCs/>
                <w:sz w:val="18"/>
                <w:szCs w:val="18"/>
              </w:rPr>
              <w:t>食品亚类（二级）</w:t>
            </w:r>
          </w:p>
        </w:tc>
        <w:tc>
          <w:tcPr>
            <w:tcW w:w="1078" w:type="dxa"/>
            <w:vAlign w:val="center"/>
          </w:tcPr>
          <w:p w:rsidR="00E64C2D" w:rsidRDefault="00E64C2D" w:rsidP="005A6A0A">
            <w:pPr>
              <w:spacing w:line="240" w:lineRule="exact"/>
              <w:jc w:val="center"/>
              <w:rPr>
                <w:b/>
                <w:bCs/>
                <w:sz w:val="18"/>
                <w:szCs w:val="18"/>
              </w:rPr>
            </w:pPr>
            <w:r>
              <w:rPr>
                <w:rFonts w:hAnsi="宋体"/>
                <w:b/>
                <w:bCs/>
                <w:sz w:val="18"/>
                <w:szCs w:val="18"/>
              </w:rPr>
              <w:t>食品品种（三级）</w:t>
            </w:r>
          </w:p>
        </w:tc>
        <w:tc>
          <w:tcPr>
            <w:tcW w:w="1311" w:type="dxa"/>
            <w:vAlign w:val="center"/>
          </w:tcPr>
          <w:p w:rsidR="00E64C2D" w:rsidRDefault="00E64C2D" w:rsidP="005A6A0A">
            <w:pPr>
              <w:spacing w:line="240" w:lineRule="exact"/>
              <w:jc w:val="center"/>
              <w:rPr>
                <w:rFonts w:hAnsi="宋体" w:hint="eastAsia"/>
                <w:b/>
                <w:bCs/>
                <w:sz w:val="18"/>
                <w:szCs w:val="18"/>
              </w:rPr>
            </w:pPr>
            <w:r>
              <w:rPr>
                <w:rFonts w:hAnsi="宋体"/>
                <w:b/>
                <w:bCs/>
                <w:sz w:val="18"/>
                <w:szCs w:val="18"/>
              </w:rPr>
              <w:t>食品细类</w:t>
            </w:r>
          </w:p>
          <w:p w:rsidR="00E64C2D" w:rsidRDefault="00E64C2D" w:rsidP="005A6A0A">
            <w:pPr>
              <w:spacing w:line="240" w:lineRule="exact"/>
              <w:jc w:val="center"/>
              <w:rPr>
                <w:b/>
                <w:bCs/>
                <w:sz w:val="18"/>
                <w:szCs w:val="18"/>
              </w:rPr>
            </w:pPr>
            <w:r>
              <w:rPr>
                <w:rFonts w:hAnsi="宋体"/>
                <w:b/>
                <w:bCs/>
                <w:sz w:val="18"/>
                <w:szCs w:val="18"/>
              </w:rPr>
              <w:t>（四级）</w:t>
            </w:r>
          </w:p>
        </w:tc>
        <w:tc>
          <w:tcPr>
            <w:tcW w:w="880" w:type="dxa"/>
            <w:vAlign w:val="center"/>
          </w:tcPr>
          <w:p w:rsidR="00E64C2D" w:rsidRDefault="00E64C2D" w:rsidP="005A6A0A">
            <w:pPr>
              <w:spacing w:line="240" w:lineRule="exact"/>
              <w:jc w:val="center"/>
              <w:rPr>
                <w:rFonts w:hAnsi="宋体" w:hint="eastAsia"/>
                <w:b/>
                <w:bCs/>
                <w:sz w:val="18"/>
                <w:szCs w:val="18"/>
              </w:rPr>
            </w:pPr>
            <w:r>
              <w:rPr>
                <w:rFonts w:hAnsi="宋体"/>
                <w:b/>
                <w:bCs/>
                <w:sz w:val="18"/>
                <w:szCs w:val="18"/>
              </w:rPr>
              <w:t>任务数</w:t>
            </w:r>
          </w:p>
          <w:p w:rsidR="00E64C2D" w:rsidRDefault="00E64C2D" w:rsidP="005A6A0A">
            <w:pPr>
              <w:spacing w:line="240" w:lineRule="exact"/>
              <w:rPr>
                <w:b/>
                <w:bCs/>
                <w:sz w:val="18"/>
                <w:szCs w:val="18"/>
              </w:rPr>
            </w:pPr>
            <w:r>
              <w:rPr>
                <w:rFonts w:hAnsi="宋体"/>
                <w:b/>
                <w:bCs/>
                <w:sz w:val="18"/>
                <w:szCs w:val="18"/>
              </w:rPr>
              <w:t>（批次）</w:t>
            </w:r>
          </w:p>
        </w:tc>
        <w:tc>
          <w:tcPr>
            <w:tcW w:w="850" w:type="dxa"/>
            <w:vAlign w:val="center"/>
          </w:tcPr>
          <w:p w:rsidR="00E64C2D" w:rsidRDefault="00E64C2D" w:rsidP="005A6A0A">
            <w:pPr>
              <w:spacing w:line="240" w:lineRule="exact"/>
              <w:jc w:val="center"/>
              <w:rPr>
                <w:rFonts w:hAnsi="宋体" w:hint="eastAsia"/>
                <w:b/>
                <w:bCs/>
                <w:sz w:val="18"/>
                <w:szCs w:val="18"/>
              </w:rPr>
            </w:pPr>
            <w:r>
              <w:rPr>
                <w:rFonts w:hAnsi="宋体"/>
                <w:b/>
                <w:bCs/>
                <w:sz w:val="18"/>
                <w:szCs w:val="18"/>
              </w:rPr>
              <w:t>抽检</w:t>
            </w:r>
          </w:p>
          <w:p w:rsidR="00E64C2D" w:rsidRDefault="00E64C2D" w:rsidP="005A6A0A">
            <w:pPr>
              <w:spacing w:line="240" w:lineRule="exact"/>
              <w:jc w:val="center"/>
              <w:rPr>
                <w:b/>
                <w:bCs/>
                <w:sz w:val="18"/>
                <w:szCs w:val="18"/>
              </w:rPr>
            </w:pPr>
            <w:r>
              <w:rPr>
                <w:rFonts w:hAnsi="宋体"/>
                <w:b/>
                <w:bCs/>
                <w:sz w:val="18"/>
                <w:szCs w:val="18"/>
              </w:rPr>
              <w:t>环节</w:t>
            </w:r>
          </w:p>
        </w:tc>
        <w:tc>
          <w:tcPr>
            <w:tcW w:w="1341" w:type="dxa"/>
            <w:vAlign w:val="center"/>
          </w:tcPr>
          <w:p w:rsidR="00E64C2D" w:rsidRDefault="00E64C2D" w:rsidP="005A6A0A">
            <w:pPr>
              <w:spacing w:line="240" w:lineRule="exact"/>
              <w:jc w:val="center"/>
              <w:rPr>
                <w:b/>
                <w:bCs/>
                <w:sz w:val="18"/>
                <w:szCs w:val="18"/>
              </w:rPr>
            </w:pPr>
            <w:r>
              <w:rPr>
                <w:rFonts w:hAnsi="宋体"/>
                <w:b/>
                <w:bCs/>
                <w:sz w:val="18"/>
                <w:szCs w:val="18"/>
              </w:rPr>
              <w:t>任务分配</w:t>
            </w:r>
          </w:p>
        </w:tc>
        <w:tc>
          <w:tcPr>
            <w:tcW w:w="2410" w:type="dxa"/>
            <w:vAlign w:val="center"/>
          </w:tcPr>
          <w:p w:rsidR="00E64C2D" w:rsidRDefault="00E64C2D" w:rsidP="005A6A0A">
            <w:pPr>
              <w:spacing w:line="240" w:lineRule="exact"/>
              <w:jc w:val="center"/>
              <w:rPr>
                <w:b/>
                <w:bCs/>
                <w:sz w:val="18"/>
                <w:szCs w:val="18"/>
              </w:rPr>
            </w:pPr>
            <w:r>
              <w:rPr>
                <w:rFonts w:hAnsi="宋体"/>
                <w:b/>
                <w:bCs/>
                <w:sz w:val="18"/>
                <w:szCs w:val="18"/>
              </w:rPr>
              <w:t>监测项目</w:t>
            </w:r>
          </w:p>
        </w:tc>
        <w:tc>
          <w:tcPr>
            <w:tcW w:w="3544" w:type="dxa"/>
            <w:vAlign w:val="center"/>
          </w:tcPr>
          <w:p w:rsidR="00E64C2D" w:rsidRPr="006F6177" w:rsidRDefault="00E64C2D" w:rsidP="005A6A0A">
            <w:pPr>
              <w:spacing w:line="240" w:lineRule="exact"/>
              <w:jc w:val="center"/>
              <w:rPr>
                <w:b/>
                <w:bCs/>
                <w:sz w:val="18"/>
                <w:szCs w:val="18"/>
              </w:rPr>
            </w:pPr>
            <w:r w:rsidRPr="006F6177">
              <w:rPr>
                <w:rFonts w:hAnsi="宋体"/>
                <w:b/>
                <w:bCs/>
                <w:sz w:val="18"/>
                <w:szCs w:val="18"/>
              </w:rPr>
              <w:t>检验方法</w:t>
            </w:r>
          </w:p>
        </w:tc>
        <w:tc>
          <w:tcPr>
            <w:tcW w:w="985" w:type="dxa"/>
            <w:vAlign w:val="center"/>
          </w:tcPr>
          <w:p w:rsidR="00E64C2D" w:rsidRDefault="00E64C2D" w:rsidP="005A6A0A">
            <w:pPr>
              <w:spacing w:line="240" w:lineRule="exact"/>
              <w:ind w:firstLineChars="34" w:firstLine="61"/>
              <w:jc w:val="center"/>
              <w:rPr>
                <w:b/>
                <w:bCs/>
                <w:sz w:val="18"/>
                <w:szCs w:val="18"/>
              </w:rPr>
            </w:pPr>
            <w:r>
              <w:rPr>
                <w:rFonts w:hAnsi="宋体"/>
                <w:b/>
                <w:bCs/>
                <w:sz w:val="18"/>
                <w:szCs w:val="18"/>
              </w:rPr>
              <w:t>备注</w:t>
            </w:r>
          </w:p>
        </w:tc>
      </w:tr>
      <w:tr w:rsidR="00E64C2D" w:rsidTr="005A6A0A">
        <w:trPr>
          <w:trHeight w:val="590"/>
          <w:jc w:val="center"/>
        </w:trPr>
        <w:tc>
          <w:tcPr>
            <w:tcW w:w="428" w:type="dxa"/>
            <w:vMerge w:val="restart"/>
            <w:vAlign w:val="center"/>
          </w:tcPr>
          <w:p w:rsidR="00E64C2D" w:rsidRPr="00AE287D" w:rsidRDefault="00E64C2D" w:rsidP="005A6A0A">
            <w:pPr>
              <w:spacing w:line="220" w:lineRule="exact"/>
              <w:jc w:val="center"/>
              <w:rPr>
                <w:rFonts w:eastAsia="仿宋_GB2312"/>
                <w:szCs w:val="21"/>
              </w:rPr>
            </w:pPr>
            <w:r w:rsidRPr="00AE287D">
              <w:rPr>
                <w:rFonts w:eastAsia="仿宋_GB2312"/>
                <w:szCs w:val="21"/>
              </w:rPr>
              <w:t>1</w:t>
            </w:r>
          </w:p>
        </w:tc>
        <w:tc>
          <w:tcPr>
            <w:tcW w:w="1060" w:type="dxa"/>
            <w:vMerge w:val="restart"/>
            <w:vAlign w:val="center"/>
          </w:tcPr>
          <w:p w:rsidR="00E64C2D" w:rsidRPr="00AE287D" w:rsidRDefault="00E64C2D" w:rsidP="005A6A0A">
            <w:pPr>
              <w:spacing w:line="220" w:lineRule="exact"/>
              <w:jc w:val="center"/>
              <w:rPr>
                <w:rFonts w:eastAsia="仿宋_GB2312" w:hint="eastAsia"/>
                <w:szCs w:val="21"/>
              </w:rPr>
            </w:pPr>
            <w:r w:rsidRPr="00AE287D">
              <w:rPr>
                <w:rFonts w:eastAsia="仿宋_GB2312" w:hint="eastAsia"/>
                <w:szCs w:val="21"/>
              </w:rPr>
              <w:t>饮料</w:t>
            </w:r>
          </w:p>
        </w:tc>
        <w:tc>
          <w:tcPr>
            <w:tcW w:w="106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饮料</w:t>
            </w:r>
          </w:p>
        </w:tc>
        <w:tc>
          <w:tcPr>
            <w:tcW w:w="1078"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饮料</w:t>
            </w:r>
          </w:p>
        </w:tc>
        <w:tc>
          <w:tcPr>
            <w:tcW w:w="1311"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凉茶</w:t>
            </w:r>
            <w:r w:rsidRPr="00AE287D">
              <w:rPr>
                <w:rFonts w:eastAsia="仿宋_GB2312" w:hint="eastAsia"/>
                <w:szCs w:val="21"/>
              </w:rPr>
              <w:t>(</w:t>
            </w:r>
            <w:r w:rsidRPr="00AE287D">
              <w:rPr>
                <w:rFonts w:eastAsia="仿宋_GB2312" w:hint="eastAsia"/>
                <w:szCs w:val="21"/>
              </w:rPr>
              <w:t>感冒茶、止咳茶、清热降火茶、祛风除湿茶、喉痛茶等具有功效宣传的凉茶</w:t>
            </w:r>
            <w:r w:rsidRPr="00AE287D">
              <w:rPr>
                <w:rFonts w:eastAsia="仿宋_GB2312" w:hint="eastAsia"/>
                <w:szCs w:val="21"/>
              </w:rPr>
              <w:t>)</w:t>
            </w:r>
          </w:p>
        </w:tc>
        <w:tc>
          <w:tcPr>
            <w:tcW w:w="88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250</w:t>
            </w:r>
          </w:p>
        </w:tc>
        <w:tc>
          <w:tcPr>
            <w:tcW w:w="85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餐饮、流通、药店</w:t>
            </w:r>
          </w:p>
        </w:tc>
        <w:tc>
          <w:tcPr>
            <w:tcW w:w="1341" w:type="dxa"/>
            <w:vMerge w:val="restart"/>
            <w:vAlign w:val="center"/>
          </w:tcPr>
          <w:p w:rsidR="00E64C2D" w:rsidRPr="00AE287D" w:rsidRDefault="00E64C2D" w:rsidP="005A6A0A">
            <w:pPr>
              <w:adjustRightInd w:val="0"/>
              <w:snapToGrid w:val="0"/>
              <w:jc w:val="center"/>
              <w:rPr>
                <w:rFonts w:ascii="宋体" w:hAnsi="宋体" w:cs="宋体" w:hint="eastAsia"/>
                <w:szCs w:val="21"/>
              </w:rPr>
            </w:pPr>
            <w:r w:rsidRPr="00AE287D">
              <w:rPr>
                <w:rFonts w:eastAsia="仿宋_GB2312" w:hint="eastAsia"/>
                <w:szCs w:val="21"/>
              </w:rPr>
              <w:t>南宁</w:t>
            </w:r>
            <w:r w:rsidRPr="00AE287D">
              <w:rPr>
                <w:rFonts w:eastAsia="仿宋_GB2312" w:hint="eastAsia"/>
                <w:szCs w:val="21"/>
              </w:rPr>
              <w:t>30</w:t>
            </w:r>
            <w:r w:rsidRPr="00AE287D">
              <w:rPr>
                <w:rFonts w:eastAsia="仿宋_GB2312" w:hint="eastAsia"/>
                <w:szCs w:val="21"/>
              </w:rPr>
              <w:t>、柳州</w:t>
            </w:r>
            <w:r w:rsidRPr="00AE287D">
              <w:rPr>
                <w:rFonts w:eastAsia="仿宋_GB2312" w:hint="eastAsia"/>
                <w:szCs w:val="21"/>
              </w:rPr>
              <w:t>10</w:t>
            </w:r>
            <w:r w:rsidRPr="00AE287D">
              <w:rPr>
                <w:rFonts w:eastAsia="仿宋_GB2312" w:hint="eastAsia"/>
                <w:szCs w:val="21"/>
              </w:rPr>
              <w:t>、桂林</w:t>
            </w:r>
            <w:r w:rsidRPr="00AE287D">
              <w:rPr>
                <w:rFonts w:eastAsia="仿宋_GB2312" w:hint="eastAsia"/>
                <w:szCs w:val="21"/>
              </w:rPr>
              <w:t>10</w:t>
            </w:r>
            <w:r w:rsidRPr="00AE287D">
              <w:rPr>
                <w:rFonts w:eastAsia="仿宋_GB2312" w:hint="eastAsia"/>
                <w:szCs w:val="21"/>
              </w:rPr>
              <w:t>、梧州</w:t>
            </w:r>
            <w:r w:rsidRPr="00AE287D">
              <w:rPr>
                <w:rFonts w:eastAsia="仿宋_GB2312" w:hint="eastAsia"/>
                <w:szCs w:val="21"/>
              </w:rPr>
              <w:t>30</w:t>
            </w:r>
            <w:r w:rsidRPr="00AE287D">
              <w:rPr>
                <w:rFonts w:eastAsia="仿宋_GB2312" w:hint="eastAsia"/>
                <w:szCs w:val="21"/>
              </w:rPr>
              <w:t>、玉林</w:t>
            </w:r>
            <w:r w:rsidRPr="00AE287D">
              <w:rPr>
                <w:rFonts w:eastAsia="仿宋_GB2312" w:hint="eastAsia"/>
                <w:szCs w:val="21"/>
              </w:rPr>
              <w:t>20</w:t>
            </w:r>
            <w:r w:rsidRPr="00AE287D">
              <w:rPr>
                <w:rFonts w:eastAsia="仿宋_GB2312" w:hint="eastAsia"/>
                <w:szCs w:val="21"/>
              </w:rPr>
              <w:t>、北海</w:t>
            </w:r>
            <w:r w:rsidRPr="00AE287D">
              <w:rPr>
                <w:rFonts w:eastAsia="仿宋_GB2312" w:hint="eastAsia"/>
                <w:szCs w:val="21"/>
              </w:rPr>
              <w:t>20</w:t>
            </w:r>
            <w:r w:rsidRPr="00AE287D">
              <w:rPr>
                <w:rFonts w:eastAsia="仿宋_GB2312" w:hint="eastAsia"/>
                <w:szCs w:val="21"/>
              </w:rPr>
              <w:t>、钦州</w:t>
            </w:r>
            <w:r w:rsidRPr="00AE287D">
              <w:rPr>
                <w:rFonts w:eastAsia="仿宋_GB2312" w:hint="eastAsia"/>
                <w:szCs w:val="21"/>
              </w:rPr>
              <w:t>20</w:t>
            </w:r>
            <w:r w:rsidRPr="00AE287D">
              <w:rPr>
                <w:rFonts w:eastAsia="仿宋_GB2312" w:hint="eastAsia"/>
                <w:szCs w:val="21"/>
              </w:rPr>
              <w:t>、防城港</w:t>
            </w:r>
            <w:r w:rsidRPr="00AE287D">
              <w:rPr>
                <w:rFonts w:eastAsia="仿宋_GB2312" w:hint="eastAsia"/>
                <w:szCs w:val="21"/>
              </w:rPr>
              <w:t>20</w:t>
            </w:r>
            <w:r w:rsidRPr="00AE287D">
              <w:rPr>
                <w:rFonts w:eastAsia="仿宋_GB2312" w:hint="eastAsia"/>
                <w:szCs w:val="21"/>
              </w:rPr>
              <w:t>、贵港</w:t>
            </w:r>
            <w:r w:rsidRPr="00AE287D">
              <w:rPr>
                <w:rFonts w:eastAsia="仿宋_GB2312" w:hint="eastAsia"/>
                <w:szCs w:val="21"/>
              </w:rPr>
              <w:t>20</w:t>
            </w:r>
            <w:r w:rsidRPr="00AE287D">
              <w:rPr>
                <w:rFonts w:eastAsia="仿宋_GB2312" w:hint="eastAsia"/>
                <w:szCs w:val="21"/>
              </w:rPr>
              <w:t>、百色</w:t>
            </w:r>
            <w:r w:rsidRPr="00AE287D">
              <w:rPr>
                <w:rFonts w:eastAsia="仿宋_GB2312" w:hint="eastAsia"/>
                <w:szCs w:val="21"/>
              </w:rPr>
              <w:t>10</w:t>
            </w:r>
            <w:r w:rsidRPr="00AE287D">
              <w:rPr>
                <w:rFonts w:eastAsia="仿宋_GB2312" w:hint="eastAsia"/>
                <w:szCs w:val="21"/>
              </w:rPr>
              <w:t>、河池</w:t>
            </w:r>
            <w:r w:rsidRPr="00AE287D">
              <w:rPr>
                <w:rFonts w:eastAsia="仿宋_GB2312" w:hint="eastAsia"/>
                <w:szCs w:val="21"/>
              </w:rPr>
              <w:t>10</w:t>
            </w:r>
            <w:r w:rsidRPr="00AE287D">
              <w:rPr>
                <w:rFonts w:eastAsia="仿宋_GB2312" w:hint="eastAsia"/>
                <w:szCs w:val="21"/>
              </w:rPr>
              <w:t>、贺州</w:t>
            </w:r>
            <w:r w:rsidRPr="00AE287D">
              <w:rPr>
                <w:rFonts w:eastAsia="仿宋_GB2312" w:hint="eastAsia"/>
                <w:szCs w:val="21"/>
              </w:rPr>
              <w:t>20</w:t>
            </w:r>
            <w:r w:rsidRPr="00AE287D">
              <w:rPr>
                <w:rFonts w:eastAsia="仿宋_GB2312" w:hint="eastAsia"/>
                <w:szCs w:val="21"/>
              </w:rPr>
              <w:t>、来宾</w:t>
            </w:r>
            <w:r w:rsidRPr="00AE287D">
              <w:rPr>
                <w:rFonts w:eastAsia="仿宋_GB2312" w:hint="eastAsia"/>
                <w:szCs w:val="21"/>
              </w:rPr>
              <w:t>10</w:t>
            </w:r>
            <w:r w:rsidRPr="00AE287D">
              <w:rPr>
                <w:rFonts w:eastAsia="仿宋_GB2312" w:hint="eastAsia"/>
                <w:szCs w:val="21"/>
              </w:rPr>
              <w:t>、崇左</w:t>
            </w:r>
            <w:r w:rsidRPr="00AE287D">
              <w:rPr>
                <w:rFonts w:eastAsia="仿宋_GB2312" w:hint="eastAsia"/>
                <w:szCs w:val="21"/>
              </w:rPr>
              <w:t>20</w:t>
            </w:r>
          </w:p>
        </w:tc>
        <w:tc>
          <w:tcPr>
            <w:tcW w:w="2410" w:type="dxa"/>
            <w:vAlign w:val="center"/>
          </w:tcPr>
          <w:p w:rsidR="00E64C2D" w:rsidRPr="00AE287D" w:rsidRDefault="00E64C2D" w:rsidP="005A6A0A">
            <w:pPr>
              <w:spacing w:line="276" w:lineRule="auto"/>
              <w:jc w:val="center"/>
              <w:rPr>
                <w:rFonts w:eastAsia="仿宋_GB2312"/>
                <w:szCs w:val="21"/>
              </w:rPr>
            </w:pPr>
            <w:r w:rsidRPr="00AE287D">
              <w:rPr>
                <w:rFonts w:eastAsia="仿宋_GB2312" w:hint="eastAsia"/>
                <w:szCs w:val="21"/>
              </w:rPr>
              <w:t>吡罗昔康</w:t>
            </w:r>
          </w:p>
        </w:tc>
        <w:tc>
          <w:tcPr>
            <w:tcW w:w="3544" w:type="dxa"/>
            <w:vMerge w:val="restart"/>
            <w:vAlign w:val="center"/>
          </w:tcPr>
          <w:p w:rsidR="00E64C2D" w:rsidRPr="00136DCF" w:rsidRDefault="00E64C2D" w:rsidP="005A6A0A">
            <w:pPr>
              <w:widowControl/>
              <w:jc w:val="left"/>
              <w:rPr>
                <w:rFonts w:eastAsia="仿宋_GB2312"/>
                <w:szCs w:val="21"/>
              </w:rPr>
            </w:pPr>
            <w:r w:rsidRPr="006F6177">
              <w:rPr>
                <w:rFonts w:eastAsia="仿宋_GB2312" w:hint="eastAsia"/>
                <w:szCs w:val="21"/>
              </w:rPr>
              <w:t>饮料、茶叶及相关制品中对乙酰氨基酚等</w:t>
            </w:r>
            <w:r w:rsidRPr="006F6177">
              <w:rPr>
                <w:rFonts w:eastAsia="仿宋_GB2312" w:hint="eastAsia"/>
                <w:szCs w:val="21"/>
              </w:rPr>
              <w:t>59</w:t>
            </w:r>
            <w:r w:rsidRPr="006F6177">
              <w:rPr>
                <w:rFonts w:eastAsia="仿宋_GB2312" w:hint="eastAsia"/>
                <w:szCs w:val="21"/>
              </w:rPr>
              <w:t>种化合物的测定（</w:t>
            </w:r>
            <w:r w:rsidRPr="006F6177">
              <w:rPr>
                <w:rFonts w:eastAsia="仿宋_GB2312" w:hint="eastAsia"/>
                <w:szCs w:val="21"/>
              </w:rPr>
              <w:t>BJS201713</w:t>
            </w:r>
            <w:r w:rsidRPr="006F6177">
              <w:rPr>
                <w:rFonts w:eastAsia="仿宋_GB2312" w:hint="eastAsia"/>
                <w:szCs w:val="21"/>
              </w:rPr>
              <w:t>）、</w:t>
            </w:r>
            <w:r w:rsidRPr="00136DCF">
              <w:rPr>
                <w:rFonts w:eastAsia="仿宋_GB2312"/>
                <w:szCs w:val="21"/>
              </w:rPr>
              <w:t>BJS 201714,</w:t>
            </w:r>
            <w:r w:rsidRPr="00136DCF">
              <w:rPr>
                <w:rFonts w:eastAsia="仿宋_GB2312"/>
                <w:szCs w:val="21"/>
              </w:rPr>
              <w:t>饮料、茶叶及相关制品中二氟尼柳等</w:t>
            </w:r>
            <w:r w:rsidRPr="00136DCF">
              <w:rPr>
                <w:rFonts w:eastAsia="仿宋_GB2312"/>
                <w:szCs w:val="21"/>
              </w:rPr>
              <w:t>18</w:t>
            </w:r>
            <w:r w:rsidRPr="00136DCF">
              <w:rPr>
                <w:rFonts w:eastAsia="仿宋_GB2312"/>
                <w:szCs w:val="21"/>
              </w:rPr>
              <w:t>种化合物的测定</w:t>
            </w:r>
            <w:r w:rsidRPr="00136DCF">
              <w:rPr>
                <w:rFonts w:eastAsia="仿宋_GB2312" w:hint="eastAsia"/>
                <w:szCs w:val="21"/>
              </w:rPr>
              <w:t>、</w:t>
            </w:r>
          </w:p>
          <w:p w:rsidR="00E64C2D" w:rsidRDefault="00E64C2D" w:rsidP="005A6A0A">
            <w:pPr>
              <w:spacing w:line="276" w:lineRule="auto"/>
              <w:rPr>
                <w:rFonts w:eastAsia="仿宋_GB2312" w:hint="eastAsia"/>
                <w:szCs w:val="21"/>
              </w:rPr>
            </w:pPr>
            <w:r w:rsidRPr="006F6177">
              <w:rPr>
                <w:rFonts w:eastAsia="仿宋_GB2312" w:hint="eastAsia"/>
                <w:szCs w:val="21"/>
              </w:rPr>
              <w:t>LC-MS/MS(</w:t>
            </w:r>
            <w:r w:rsidRPr="006F6177">
              <w:rPr>
                <w:rFonts w:eastAsia="仿宋_GB2312" w:hint="eastAsia"/>
                <w:szCs w:val="21"/>
              </w:rPr>
              <w:t>广西区食品药品检验所研究方法</w:t>
            </w:r>
            <w:r w:rsidRPr="006F6177">
              <w:rPr>
                <w:rFonts w:eastAsia="仿宋_GB2312" w:hint="eastAsia"/>
                <w:szCs w:val="21"/>
              </w:rPr>
              <w:t>)</w:t>
            </w:r>
          </w:p>
          <w:p w:rsidR="00E64C2D" w:rsidRPr="00136DCF" w:rsidRDefault="00E64C2D" w:rsidP="005A6A0A">
            <w:pPr>
              <w:widowControl/>
              <w:jc w:val="left"/>
              <w:rPr>
                <w:rFonts w:eastAsia="仿宋_GB2312" w:hint="eastAsia"/>
                <w:szCs w:val="21"/>
              </w:rPr>
            </w:pPr>
          </w:p>
        </w:tc>
        <w:tc>
          <w:tcPr>
            <w:tcW w:w="985" w:type="dxa"/>
            <w:vAlign w:val="center"/>
          </w:tcPr>
          <w:p w:rsidR="00E64C2D" w:rsidRPr="00AE287D" w:rsidRDefault="00E64C2D" w:rsidP="005A6A0A">
            <w:pPr>
              <w:spacing w:line="220" w:lineRule="exact"/>
              <w:jc w:val="center"/>
              <w:rPr>
                <w:rFonts w:eastAsia="仿宋_GB2312"/>
                <w:szCs w:val="21"/>
              </w:rPr>
            </w:pPr>
          </w:p>
        </w:tc>
      </w:tr>
      <w:tr w:rsidR="00E64C2D" w:rsidTr="005A6A0A">
        <w:trPr>
          <w:trHeight w:val="556"/>
          <w:jc w:val="center"/>
        </w:trPr>
        <w:tc>
          <w:tcPr>
            <w:tcW w:w="428"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78" w:type="dxa"/>
            <w:vMerge/>
            <w:vAlign w:val="center"/>
          </w:tcPr>
          <w:p w:rsidR="00E64C2D" w:rsidRPr="00AE287D" w:rsidRDefault="00E64C2D" w:rsidP="005A6A0A">
            <w:pPr>
              <w:spacing w:line="220" w:lineRule="exact"/>
              <w:jc w:val="center"/>
              <w:rPr>
                <w:rFonts w:eastAsia="仿宋_GB2312"/>
                <w:szCs w:val="21"/>
              </w:rPr>
            </w:pPr>
          </w:p>
        </w:tc>
        <w:tc>
          <w:tcPr>
            <w:tcW w:w="1311" w:type="dxa"/>
            <w:vMerge/>
            <w:vAlign w:val="center"/>
          </w:tcPr>
          <w:p w:rsidR="00E64C2D" w:rsidRPr="00AE287D" w:rsidRDefault="00E64C2D" w:rsidP="005A6A0A">
            <w:pPr>
              <w:spacing w:line="220" w:lineRule="exact"/>
              <w:jc w:val="center"/>
              <w:rPr>
                <w:rFonts w:eastAsia="仿宋_GB2312"/>
                <w:szCs w:val="21"/>
              </w:rPr>
            </w:pPr>
          </w:p>
        </w:tc>
        <w:tc>
          <w:tcPr>
            <w:tcW w:w="880" w:type="dxa"/>
            <w:vMerge/>
            <w:vAlign w:val="center"/>
          </w:tcPr>
          <w:p w:rsidR="00E64C2D" w:rsidRPr="00AE287D" w:rsidRDefault="00E64C2D" w:rsidP="005A6A0A">
            <w:pPr>
              <w:spacing w:line="220" w:lineRule="exact"/>
              <w:jc w:val="center"/>
              <w:rPr>
                <w:rFonts w:eastAsia="仿宋_GB2312"/>
                <w:szCs w:val="21"/>
              </w:rPr>
            </w:pPr>
          </w:p>
        </w:tc>
        <w:tc>
          <w:tcPr>
            <w:tcW w:w="850" w:type="dxa"/>
            <w:vMerge/>
            <w:vAlign w:val="center"/>
          </w:tcPr>
          <w:p w:rsidR="00E64C2D" w:rsidRPr="00AE287D" w:rsidRDefault="00E64C2D" w:rsidP="005A6A0A">
            <w:pPr>
              <w:spacing w:line="220" w:lineRule="exact"/>
              <w:jc w:val="center"/>
              <w:rPr>
                <w:rFonts w:eastAsia="仿宋_GB2312"/>
                <w:szCs w:val="21"/>
              </w:rPr>
            </w:pPr>
          </w:p>
        </w:tc>
        <w:tc>
          <w:tcPr>
            <w:tcW w:w="1341" w:type="dxa"/>
            <w:vMerge/>
            <w:vAlign w:val="center"/>
          </w:tcPr>
          <w:p w:rsidR="00E64C2D" w:rsidRPr="00AE287D" w:rsidRDefault="00E64C2D" w:rsidP="005A6A0A">
            <w:pPr>
              <w:spacing w:line="220" w:lineRule="exact"/>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szCs w:val="21"/>
              </w:rPr>
            </w:pPr>
            <w:r w:rsidRPr="00AE287D">
              <w:rPr>
                <w:rFonts w:eastAsia="仿宋_GB2312" w:hint="eastAsia"/>
                <w:szCs w:val="21"/>
              </w:rPr>
              <w:t>磺胺甲噁唑</w:t>
            </w:r>
          </w:p>
        </w:tc>
        <w:tc>
          <w:tcPr>
            <w:tcW w:w="3544" w:type="dxa"/>
            <w:vMerge/>
            <w:vAlign w:val="center"/>
          </w:tcPr>
          <w:p w:rsidR="00E64C2D" w:rsidRPr="006F6177" w:rsidRDefault="00E64C2D" w:rsidP="005A6A0A">
            <w:pPr>
              <w:spacing w:line="276" w:lineRule="auto"/>
              <w:ind w:firstLineChars="200" w:firstLine="420"/>
              <w:jc w:val="center"/>
              <w:rPr>
                <w:rFonts w:eastAsia="仿宋_GB2312"/>
                <w:szCs w:val="21"/>
              </w:rPr>
            </w:pPr>
          </w:p>
        </w:tc>
        <w:tc>
          <w:tcPr>
            <w:tcW w:w="985" w:type="dxa"/>
            <w:vAlign w:val="center"/>
          </w:tcPr>
          <w:p w:rsidR="00E64C2D" w:rsidRPr="00AE287D" w:rsidRDefault="00E64C2D" w:rsidP="005A6A0A">
            <w:pPr>
              <w:spacing w:line="220" w:lineRule="exact"/>
              <w:jc w:val="center"/>
              <w:rPr>
                <w:rFonts w:eastAsia="仿宋_GB2312"/>
                <w:szCs w:val="21"/>
              </w:rPr>
            </w:pPr>
          </w:p>
        </w:tc>
      </w:tr>
      <w:tr w:rsidR="00E64C2D" w:rsidTr="005A6A0A">
        <w:trPr>
          <w:trHeight w:val="564"/>
          <w:jc w:val="center"/>
        </w:trPr>
        <w:tc>
          <w:tcPr>
            <w:tcW w:w="428"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78" w:type="dxa"/>
            <w:vMerge/>
            <w:vAlign w:val="center"/>
          </w:tcPr>
          <w:p w:rsidR="00E64C2D" w:rsidRPr="00AE287D" w:rsidRDefault="00E64C2D" w:rsidP="005A6A0A">
            <w:pPr>
              <w:spacing w:line="220" w:lineRule="exact"/>
              <w:jc w:val="center"/>
              <w:rPr>
                <w:rFonts w:eastAsia="仿宋_GB2312"/>
                <w:szCs w:val="21"/>
              </w:rPr>
            </w:pPr>
          </w:p>
        </w:tc>
        <w:tc>
          <w:tcPr>
            <w:tcW w:w="1311" w:type="dxa"/>
            <w:vMerge/>
            <w:vAlign w:val="center"/>
          </w:tcPr>
          <w:p w:rsidR="00E64C2D" w:rsidRPr="00AE287D" w:rsidRDefault="00E64C2D" w:rsidP="005A6A0A">
            <w:pPr>
              <w:spacing w:line="220" w:lineRule="exact"/>
              <w:jc w:val="center"/>
              <w:rPr>
                <w:rFonts w:eastAsia="仿宋_GB2312"/>
                <w:szCs w:val="21"/>
              </w:rPr>
            </w:pPr>
          </w:p>
        </w:tc>
        <w:tc>
          <w:tcPr>
            <w:tcW w:w="880" w:type="dxa"/>
            <w:vMerge/>
            <w:vAlign w:val="center"/>
          </w:tcPr>
          <w:p w:rsidR="00E64C2D" w:rsidRPr="00AE287D" w:rsidRDefault="00E64C2D" w:rsidP="005A6A0A">
            <w:pPr>
              <w:spacing w:line="220" w:lineRule="exact"/>
              <w:jc w:val="center"/>
              <w:rPr>
                <w:rFonts w:eastAsia="仿宋_GB2312"/>
                <w:szCs w:val="21"/>
              </w:rPr>
            </w:pPr>
          </w:p>
        </w:tc>
        <w:tc>
          <w:tcPr>
            <w:tcW w:w="850" w:type="dxa"/>
            <w:vMerge/>
            <w:vAlign w:val="center"/>
          </w:tcPr>
          <w:p w:rsidR="00E64C2D" w:rsidRPr="00AE287D" w:rsidRDefault="00E64C2D" w:rsidP="005A6A0A">
            <w:pPr>
              <w:spacing w:line="220" w:lineRule="exact"/>
              <w:jc w:val="center"/>
              <w:rPr>
                <w:rFonts w:eastAsia="仿宋_GB2312"/>
                <w:szCs w:val="21"/>
              </w:rPr>
            </w:pPr>
          </w:p>
        </w:tc>
        <w:tc>
          <w:tcPr>
            <w:tcW w:w="1341" w:type="dxa"/>
            <w:vMerge/>
            <w:vAlign w:val="center"/>
          </w:tcPr>
          <w:p w:rsidR="00E64C2D" w:rsidRPr="00AE287D" w:rsidRDefault="00E64C2D" w:rsidP="005A6A0A">
            <w:pPr>
              <w:spacing w:line="220" w:lineRule="exact"/>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szCs w:val="21"/>
              </w:rPr>
            </w:pPr>
            <w:r w:rsidRPr="00AE287D">
              <w:rPr>
                <w:rFonts w:eastAsia="仿宋_GB2312" w:hint="eastAsia"/>
                <w:szCs w:val="21"/>
              </w:rPr>
              <w:t>马来酸氯苯那敏</w:t>
            </w:r>
          </w:p>
        </w:tc>
        <w:tc>
          <w:tcPr>
            <w:tcW w:w="3544" w:type="dxa"/>
            <w:vMerge/>
            <w:vAlign w:val="center"/>
          </w:tcPr>
          <w:p w:rsidR="00E64C2D" w:rsidRPr="006F6177" w:rsidRDefault="00E64C2D" w:rsidP="005A6A0A">
            <w:pPr>
              <w:spacing w:line="276" w:lineRule="auto"/>
              <w:ind w:firstLineChars="200" w:firstLine="420"/>
              <w:jc w:val="center"/>
              <w:rPr>
                <w:rFonts w:eastAsia="仿宋_GB2312"/>
                <w:szCs w:val="21"/>
              </w:rPr>
            </w:pPr>
          </w:p>
        </w:tc>
        <w:tc>
          <w:tcPr>
            <w:tcW w:w="985" w:type="dxa"/>
            <w:vAlign w:val="center"/>
          </w:tcPr>
          <w:p w:rsidR="00E64C2D" w:rsidRPr="00AE287D" w:rsidRDefault="00E64C2D" w:rsidP="005A6A0A">
            <w:pPr>
              <w:spacing w:line="220" w:lineRule="exact"/>
              <w:jc w:val="center"/>
              <w:rPr>
                <w:rFonts w:eastAsia="仿宋_GB2312"/>
                <w:szCs w:val="21"/>
              </w:rPr>
            </w:pPr>
          </w:p>
        </w:tc>
      </w:tr>
      <w:tr w:rsidR="00E64C2D" w:rsidTr="005A6A0A">
        <w:trPr>
          <w:trHeight w:val="558"/>
          <w:jc w:val="center"/>
        </w:trPr>
        <w:tc>
          <w:tcPr>
            <w:tcW w:w="428"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78" w:type="dxa"/>
            <w:vMerge/>
            <w:vAlign w:val="center"/>
          </w:tcPr>
          <w:p w:rsidR="00E64C2D" w:rsidRPr="00AE287D" w:rsidRDefault="00E64C2D" w:rsidP="005A6A0A">
            <w:pPr>
              <w:spacing w:line="220" w:lineRule="exact"/>
              <w:jc w:val="center"/>
              <w:rPr>
                <w:rFonts w:eastAsia="仿宋_GB2312"/>
                <w:szCs w:val="21"/>
              </w:rPr>
            </w:pPr>
          </w:p>
        </w:tc>
        <w:tc>
          <w:tcPr>
            <w:tcW w:w="1311" w:type="dxa"/>
            <w:vMerge/>
            <w:vAlign w:val="center"/>
          </w:tcPr>
          <w:p w:rsidR="00E64C2D" w:rsidRPr="00AE287D" w:rsidRDefault="00E64C2D" w:rsidP="005A6A0A">
            <w:pPr>
              <w:spacing w:line="220" w:lineRule="exact"/>
              <w:jc w:val="center"/>
              <w:rPr>
                <w:rFonts w:eastAsia="仿宋_GB2312"/>
                <w:szCs w:val="21"/>
              </w:rPr>
            </w:pPr>
          </w:p>
        </w:tc>
        <w:tc>
          <w:tcPr>
            <w:tcW w:w="880" w:type="dxa"/>
            <w:vMerge/>
            <w:vAlign w:val="center"/>
          </w:tcPr>
          <w:p w:rsidR="00E64C2D" w:rsidRPr="00AE287D" w:rsidRDefault="00E64C2D" w:rsidP="005A6A0A">
            <w:pPr>
              <w:spacing w:line="220" w:lineRule="exact"/>
              <w:jc w:val="center"/>
              <w:rPr>
                <w:rFonts w:eastAsia="仿宋_GB2312"/>
                <w:szCs w:val="21"/>
              </w:rPr>
            </w:pPr>
          </w:p>
        </w:tc>
        <w:tc>
          <w:tcPr>
            <w:tcW w:w="850" w:type="dxa"/>
            <w:vMerge/>
            <w:vAlign w:val="center"/>
          </w:tcPr>
          <w:p w:rsidR="00E64C2D" w:rsidRPr="00AE287D" w:rsidRDefault="00E64C2D" w:rsidP="005A6A0A">
            <w:pPr>
              <w:spacing w:line="220" w:lineRule="exact"/>
              <w:jc w:val="center"/>
              <w:rPr>
                <w:rFonts w:eastAsia="仿宋_GB2312"/>
                <w:szCs w:val="21"/>
              </w:rPr>
            </w:pPr>
          </w:p>
        </w:tc>
        <w:tc>
          <w:tcPr>
            <w:tcW w:w="1341" w:type="dxa"/>
            <w:vMerge/>
            <w:vAlign w:val="center"/>
          </w:tcPr>
          <w:p w:rsidR="00E64C2D" w:rsidRPr="00AE287D" w:rsidRDefault="00E64C2D" w:rsidP="005A6A0A">
            <w:pPr>
              <w:spacing w:line="220" w:lineRule="exact"/>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氨基比林</w:t>
            </w:r>
          </w:p>
        </w:tc>
        <w:tc>
          <w:tcPr>
            <w:tcW w:w="3544" w:type="dxa"/>
            <w:vMerge/>
            <w:vAlign w:val="center"/>
          </w:tcPr>
          <w:p w:rsidR="00E64C2D" w:rsidRPr="006F6177" w:rsidRDefault="00E64C2D" w:rsidP="005A6A0A">
            <w:pPr>
              <w:spacing w:line="276" w:lineRule="auto"/>
              <w:ind w:firstLineChars="200" w:firstLine="420"/>
              <w:jc w:val="center"/>
              <w:rPr>
                <w:rFonts w:eastAsia="仿宋_GB2312"/>
                <w:szCs w:val="21"/>
              </w:rPr>
            </w:pPr>
          </w:p>
        </w:tc>
        <w:tc>
          <w:tcPr>
            <w:tcW w:w="985" w:type="dxa"/>
            <w:vAlign w:val="center"/>
          </w:tcPr>
          <w:p w:rsidR="00E64C2D" w:rsidRPr="00AE287D" w:rsidRDefault="00E64C2D" w:rsidP="005A6A0A">
            <w:pPr>
              <w:spacing w:line="220" w:lineRule="exact"/>
              <w:jc w:val="center"/>
              <w:rPr>
                <w:rFonts w:eastAsia="仿宋_GB2312"/>
                <w:szCs w:val="21"/>
              </w:rPr>
            </w:pPr>
          </w:p>
        </w:tc>
      </w:tr>
      <w:tr w:rsidR="00E64C2D" w:rsidTr="005A6A0A">
        <w:trPr>
          <w:trHeight w:val="685"/>
          <w:jc w:val="center"/>
        </w:trPr>
        <w:tc>
          <w:tcPr>
            <w:tcW w:w="428"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78" w:type="dxa"/>
            <w:vMerge/>
            <w:vAlign w:val="center"/>
          </w:tcPr>
          <w:p w:rsidR="00E64C2D" w:rsidRPr="00AE287D" w:rsidRDefault="00E64C2D" w:rsidP="005A6A0A">
            <w:pPr>
              <w:spacing w:line="220" w:lineRule="exact"/>
              <w:jc w:val="center"/>
              <w:rPr>
                <w:rFonts w:eastAsia="仿宋_GB2312"/>
                <w:szCs w:val="21"/>
              </w:rPr>
            </w:pPr>
          </w:p>
        </w:tc>
        <w:tc>
          <w:tcPr>
            <w:tcW w:w="1311" w:type="dxa"/>
            <w:vMerge/>
            <w:vAlign w:val="center"/>
          </w:tcPr>
          <w:p w:rsidR="00E64C2D" w:rsidRPr="00AE287D" w:rsidRDefault="00E64C2D" w:rsidP="005A6A0A">
            <w:pPr>
              <w:spacing w:line="220" w:lineRule="exact"/>
              <w:jc w:val="center"/>
              <w:rPr>
                <w:rFonts w:eastAsia="仿宋_GB2312"/>
                <w:szCs w:val="21"/>
              </w:rPr>
            </w:pPr>
          </w:p>
        </w:tc>
        <w:tc>
          <w:tcPr>
            <w:tcW w:w="880" w:type="dxa"/>
            <w:vMerge/>
            <w:vAlign w:val="center"/>
          </w:tcPr>
          <w:p w:rsidR="00E64C2D" w:rsidRPr="00AE287D" w:rsidRDefault="00E64C2D" w:rsidP="005A6A0A">
            <w:pPr>
              <w:spacing w:line="220" w:lineRule="exact"/>
              <w:jc w:val="center"/>
              <w:rPr>
                <w:rFonts w:eastAsia="仿宋_GB2312"/>
                <w:szCs w:val="21"/>
              </w:rPr>
            </w:pPr>
          </w:p>
        </w:tc>
        <w:tc>
          <w:tcPr>
            <w:tcW w:w="850" w:type="dxa"/>
            <w:vMerge/>
            <w:vAlign w:val="center"/>
          </w:tcPr>
          <w:p w:rsidR="00E64C2D" w:rsidRPr="00AE287D" w:rsidRDefault="00E64C2D" w:rsidP="005A6A0A">
            <w:pPr>
              <w:spacing w:line="220" w:lineRule="exact"/>
              <w:jc w:val="center"/>
              <w:rPr>
                <w:rFonts w:eastAsia="仿宋_GB2312"/>
                <w:szCs w:val="21"/>
              </w:rPr>
            </w:pPr>
          </w:p>
        </w:tc>
        <w:tc>
          <w:tcPr>
            <w:tcW w:w="1341" w:type="dxa"/>
            <w:vMerge/>
            <w:vAlign w:val="center"/>
          </w:tcPr>
          <w:p w:rsidR="00E64C2D" w:rsidRPr="00AE287D" w:rsidRDefault="00E64C2D" w:rsidP="005A6A0A">
            <w:pPr>
              <w:spacing w:line="220" w:lineRule="exact"/>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szCs w:val="21"/>
              </w:rPr>
            </w:pPr>
            <w:r w:rsidRPr="00AE287D">
              <w:rPr>
                <w:rFonts w:eastAsia="仿宋_GB2312" w:hint="eastAsia"/>
                <w:szCs w:val="21"/>
              </w:rPr>
              <w:t>对乙酰氨基酚</w:t>
            </w:r>
          </w:p>
        </w:tc>
        <w:tc>
          <w:tcPr>
            <w:tcW w:w="3544" w:type="dxa"/>
            <w:vMerge/>
            <w:vAlign w:val="center"/>
          </w:tcPr>
          <w:p w:rsidR="00E64C2D" w:rsidRPr="006F6177" w:rsidRDefault="00E64C2D" w:rsidP="005A6A0A">
            <w:pPr>
              <w:spacing w:line="276" w:lineRule="auto"/>
              <w:ind w:firstLineChars="200" w:firstLine="420"/>
              <w:jc w:val="center"/>
              <w:rPr>
                <w:rFonts w:eastAsia="仿宋_GB2312"/>
                <w:szCs w:val="21"/>
              </w:rPr>
            </w:pPr>
          </w:p>
        </w:tc>
        <w:tc>
          <w:tcPr>
            <w:tcW w:w="985" w:type="dxa"/>
            <w:vAlign w:val="center"/>
          </w:tcPr>
          <w:p w:rsidR="00E64C2D" w:rsidRPr="00AE287D" w:rsidRDefault="00E64C2D" w:rsidP="005A6A0A">
            <w:pPr>
              <w:spacing w:line="220" w:lineRule="exact"/>
              <w:jc w:val="center"/>
              <w:rPr>
                <w:rFonts w:eastAsia="仿宋_GB2312"/>
                <w:szCs w:val="21"/>
              </w:rPr>
            </w:pPr>
          </w:p>
        </w:tc>
      </w:tr>
      <w:tr w:rsidR="00E64C2D" w:rsidTr="005A6A0A">
        <w:trPr>
          <w:trHeight w:val="567"/>
          <w:jc w:val="center"/>
        </w:trPr>
        <w:tc>
          <w:tcPr>
            <w:tcW w:w="428"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78" w:type="dxa"/>
            <w:vMerge/>
            <w:vAlign w:val="center"/>
          </w:tcPr>
          <w:p w:rsidR="00E64C2D" w:rsidRPr="00AE287D" w:rsidRDefault="00E64C2D" w:rsidP="005A6A0A">
            <w:pPr>
              <w:spacing w:line="220" w:lineRule="exact"/>
              <w:jc w:val="center"/>
              <w:rPr>
                <w:rFonts w:eastAsia="仿宋_GB2312"/>
                <w:szCs w:val="21"/>
              </w:rPr>
            </w:pPr>
          </w:p>
        </w:tc>
        <w:tc>
          <w:tcPr>
            <w:tcW w:w="1311" w:type="dxa"/>
            <w:vMerge/>
            <w:vAlign w:val="center"/>
          </w:tcPr>
          <w:p w:rsidR="00E64C2D" w:rsidRPr="00AE287D" w:rsidRDefault="00E64C2D" w:rsidP="005A6A0A">
            <w:pPr>
              <w:spacing w:line="220" w:lineRule="exact"/>
              <w:jc w:val="center"/>
              <w:rPr>
                <w:rFonts w:eastAsia="仿宋_GB2312"/>
                <w:szCs w:val="21"/>
              </w:rPr>
            </w:pPr>
          </w:p>
        </w:tc>
        <w:tc>
          <w:tcPr>
            <w:tcW w:w="880" w:type="dxa"/>
            <w:vMerge/>
            <w:vAlign w:val="center"/>
          </w:tcPr>
          <w:p w:rsidR="00E64C2D" w:rsidRPr="00AE287D" w:rsidRDefault="00E64C2D" w:rsidP="005A6A0A">
            <w:pPr>
              <w:spacing w:line="220" w:lineRule="exact"/>
              <w:jc w:val="center"/>
              <w:rPr>
                <w:rFonts w:eastAsia="仿宋_GB2312"/>
                <w:szCs w:val="21"/>
              </w:rPr>
            </w:pPr>
          </w:p>
        </w:tc>
        <w:tc>
          <w:tcPr>
            <w:tcW w:w="850" w:type="dxa"/>
            <w:vMerge/>
            <w:vAlign w:val="center"/>
          </w:tcPr>
          <w:p w:rsidR="00E64C2D" w:rsidRPr="00AE287D" w:rsidRDefault="00E64C2D" w:rsidP="005A6A0A">
            <w:pPr>
              <w:spacing w:line="220" w:lineRule="exact"/>
              <w:jc w:val="center"/>
              <w:rPr>
                <w:rFonts w:eastAsia="仿宋_GB2312"/>
                <w:szCs w:val="21"/>
              </w:rPr>
            </w:pPr>
          </w:p>
        </w:tc>
        <w:tc>
          <w:tcPr>
            <w:tcW w:w="1341" w:type="dxa"/>
            <w:vMerge/>
            <w:vAlign w:val="center"/>
          </w:tcPr>
          <w:p w:rsidR="00E64C2D" w:rsidRPr="00AE287D" w:rsidRDefault="00E64C2D" w:rsidP="005A6A0A">
            <w:pPr>
              <w:spacing w:line="220" w:lineRule="exact"/>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扑尔敏</w:t>
            </w:r>
          </w:p>
        </w:tc>
        <w:tc>
          <w:tcPr>
            <w:tcW w:w="3544" w:type="dxa"/>
            <w:vMerge/>
            <w:vAlign w:val="center"/>
          </w:tcPr>
          <w:p w:rsidR="00E64C2D" w:rsidRPr="006F6177" w:rsidRDefault="00E64C2D" w:rsidP="005A6A0A">
            <w:pPr>
              <w:spacing w:line="276" w:lineRule="auto"/>
              <w:ind w:firstLineChars="200" w:firstLine="420"/>
              <w:jc w:val="center"/>
              <w:rPr>
                <w:rFonts w:eastAsia="仿宋_GB2312" w:hint="eastAsia"/>
                <w:szCs w:val="21"/>
              </w:rPr>
            </w:pPr>
          </w:p>
        </w:tc>
        <w:tc>
          <w:tcPr>
            <w:tcW w:w="985" w:type="dxa"/>
            <w:vAlign w:val="center"/>
          </w:tcPr>
          <w:p w:rsidR="00E64C2D" w:rsidRPr="00AE287D" w:rsidRDefault="00E64C2D" w:rsidP="005A6A0A">
            <w:pPr>
              <w:spacing w:line="220" w:lineRule="exact"/>
              <w:jc w:val="center"/>
              <w:rPr>
                <w:rFonts w:eastAsia="仿宋_GB2312"/>
                <w:szCs w:val="21"/>
              </w:rPr>
            </w:pPr>
          </w:p>
        </w:tc>
      </w:tr>
      <w:tr w:rsidR="00E64C2D" w:rsidTr="005A6A0A">
        <w:trPr>
          <w:trHeight w:val="567"/>
          <w:jc w:val="center"/>
        </w:trPr>
        <w:tc>
          <w:tcPr>
            <w:tcW w:w="428"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78" w:type="dxa"/>
            <w:vMerge/>
            <w:vAlign w:val="center"/>
          </w:tcPr>
          <w:p w:rsidR="00E64C2D" w:rsidRPr="00AE287D" w:rsidRDefault="00E64C2D" w:rsidP="005A6A0A">
            <w:pPr>
              <w:spacing w:line="220" w:lineRule="exact"/>
              <w:jc w:val="center"/>
              <w:rPr>
                <w:rFonts w:eastAsia="仿宋_GB2312"/>
                <w:szCs w:val="21"/>
              </w:rPr>
            </w:pPr>
          </w:p>
        </w:tc>
        <w:tc>
          <w:tcPr>
            <w:tcW w:w="1311" w:type="dxa"/>
            <w:vMerge/>
            <w:vAlign w:val="center"/>
          </w:tcPr>
          <w:p w:rsidR="00E64C2D" w:rsidRPr="00AE287D" w:rsidRDefault="00E64C2D" w:rsidP="005A6A0A">
            <w:pPr>
              <w:spacing w:line="220" w:lineRule="exact"/>
              <w:jc w:val="center"/>
              <w:rPr>
                <w:rFonts w:eastAsia="仿宋_GB2312"/>
                <w:szCs w:val="21"/>
              </w:rPr>
            </w:pPr>
          </w:p>
        </w:tc>
        <w:tc>
          <w:tcPr>
            <w:tcW w:w="880" w:type="dxa"/>
            <w:vMerge/>
            <w:vAlign w:val="center"/>
          </w:tcPr>
          <w:p w:rsidR="00E64C2D" w:rsidRPr="00AE287D" w:rsidRDefault="00E64C2D" w:rsidP="005A6A0A">
            <w:pPr>
              <w:spacing w:line="220" w:lineRule="exact"/>
              <w:jc w:val="center"/>
              <w:rPr>
                <w:rFonts w:eastAsia="仿宋_GB2312"/>
                <w:szCs w:val="21"/>
              </w:rPr>
            </w:pPr>
          </w:p>
        </w:tc>
        <w:tc>
          <w:tcPr>
            <w:tcW w:w="850" w:type="dxa"/>
            <w:vMerge/>
            <w:vAlign w:val="center"/>
          </w:tcPr>
          <w:p w:rsidR="00E64C2D" w:rsidRPr="00AE287D" w:rsidRDefault="00E64C2D" w:rsidP="005A6A0A">
            <w:pPr>
              <w:spacing w:line="220" w:lineRule="exact"/>
              <w:jc w:val="center"/>
              <w:rPr>
                <w:rFonts w:eastAsia="仿宋_GB2312"/>
                <w:szCs w:val="21"/>
              </w:rPr>
            </w:pPr>
          </w:p>
        </w:tc>
        <w:tc>
          <w:tcPr>
            <w:tcW w:w="1341" w:type="dxa"/>
            <w:vMerge/>
            <w:vAlign w:val="center"/>
          </w:tcPr>
          <w:p w:rsidR="00E64C2D" w:rsidRPr="00AE287D" w:rsidRDefault="00E64C2D" w:rsidP="005A6A0A">
            <w:pPr>
              <w:spacing w:line="220" w:lineRule="exact"/>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麻黄碱</w:t>
            </w:r>
          </w:p>
        </w:tc>
        <w:tc>
          <w:tcPr>
            <w:tcW w:w="3544" w:type="dxa"/>
            <w:vMerge/>
            <w:vAlign w:val="center"/>
          </w:tcPr>
          <w:p w:rsidR="00E64C2D" w:rsidRPr="006F6177" w:rsidRDefault="00E64C2D" w:rsidP="005A6A0A">
            <w:pPr>
              <w:spacing w:line="276" w:lineRule="auto"/>
              <w:ind w:firstLineChars="200" w:firstLine="420"/>
              <w:jc w:val="center"/>
              <w:rPr>
                <w:rFonts w:eastAsia="仿宋_GB2312" w:hint="eastAsia"/>
                <w:szCs w:val="21"/>
              </w:rPr>
            </w:pPr>
          </w:p>
        </w:tc>
        <w:tc>
          <w:tcPr>
            <w:tcW w:w="985" w:type="dxa"/>
            <w:vAlign w:val="center"/>
          </w:tcPr>
          <w:p w:rsidR="00E64C2D" w:rsidRPr="00AE287D" w:rsidRDefault="00E64C2D" w:rsidP="005A6A0A">
            <w:pPr>
              <w:spacing w:line="220" w:lineRule="exact"/>
              <w:jc w:val="center"/>
              <w:rPr>
                <w:rFonts w:eastAsia="仿宋_GB2312"/>
                <w:szCs w:val="21"/>
              </w:rPr>
            </w:pPr>
          </w:p>
        </w:tc>
      </w:tr>
      <w:tr w:rsidR="00E64C2D" w:rsidTr="005A6A0A">
        <w:trPr>
          <w:trHeight w:val="567"/>
          <w:jc w:val="center"/>
        </w:trPr>
        <w:tc>
          <w:tcPr>
            <w:tcW w:w="428"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78" w:type="dxa"/>
            <w:vMerge/>
            <w:vAlign w:val="center"/>
          </w:tcPr>
          <w:p w:rsidR="00E64C2D" w:rsidRPr="00AE287D" w:rsidRDefault="00E64C2D" w:rsidP="005A6A0A">
            <w:pPr>
              <w:spacing w:line="220" w:lineRule="exact"/>
              <w:jc w:val="center"/>
              <w:rPr>
                <w:rFonts w:eastAsia="仿宋_GB2312"/>
                <w:szCs w:val="21"/>
              </w:rPr>
            </w:pPr>
          </w:p>
        </w:tc>
        <w:tc>
          <w:tcPr>
            <w:tcW w:w="1311" w:type="dxa"/>
            <w:vMerge/>
            <w:vAlign w:val="center"/>
          </w:tcPr>
          <w:p w:rsidR="00E64C2D" w:rsidRPr="00AE287D" w:rsidRDefault="00E64C2D" w:rsidP="005A6A0A">
            <w:pPr>
              <w:spacing w:line="220" w:lineRule="exact"/>
              <w:jc w:val="center"/>
              <w:rPr>
                <w:rFonts w:eastAsia="仿宋_GB2312"/>
                <w:szCs w:val="21"/>
              </w:rPr>
            </w:pPr>
          </w:p>
        </w:tc>
        <w:tc>
          <w:tcPr>
            <w:tcW w:w="880" w:type="dxa"/>
            <w:vMerge/>
            <w:vAlign w:val="center"/>
          </w:tcPr>
          <w:p w:rsidR="00E64C2D" w:rsidRPr="00AE287D" w:rsidRDefault="00E64C2D" w:rsidP="005A6A0A">
            <w:pPr>
              <w:spacing w:line="220" w:lineRule="exact"/>
              <w:jc w:val="center"/>
              <w:rPr>
                <w:rFonts w:eastAsia="仿宋_GB2312"/>
                <w:szCs w:val="21"/>
              </w:rPr>
            </w:pPr>
          </w:p>
        </w:tc>
        <w:tc>
          <w:tcPr>
            <w:tcW w:w="850" w:type="dxa"/>
            <w:vMerge/>
            <w:vAlign w:val="center"/>
          </w:tcPr>
          <w:p w:rsidR="00E64C2D" w:rsidRPr="00AE287D" w:rsidRDefault="00E64C2D" w:rsidP="005A6A0A">
            <w:pPr>
              <w:spacing w:line="220" w:lineRule="exact"/>
              <w:jc w:val="center"/>
              <w:rPr>
                <w:rFonts w:eastAsia="仿宋_GB2312"/>
                <w:szCs w:val="21"/>
              </w:rPr>
            </w:pPr>
          </w:p>
        </w:tc>
        <w:tc>
          <w:tcPr>
            <w:tcW w:w="1341" w:type="dxa"/>
            <w:vMerge/>
            <w:vAlign w:val="center"/>
          </w:tcPr>
          <w:p w:rsidR="00E64C2D" w:rsidRPr="00AE287D" w:rsidRDefault="00E64C2D" w:rsidP="005A6A0A">
            <w:pPr>
              <w:spacing w:line="220" w:lineRule="exact"/>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布洛芬</w:t>
            </w:r>
          </w:p>
        </w:tc>
        <w:tc>
          <w:tcPr>
            <w:tcW w:w="3544" w:type="dxa"/>
            <w:vMerge/>
            <w:vAlign w:val="center"/>
          </w:tcPr>
          <w:p w:rsidR="00E64C2D" w:rsidRPr="006F6177" w:rsidRDefault="00E64C2D" w:rsidP="005A6A0A">
            <w:pPr>
              <w:spacing w:line="276" w:lineRule="auto"/>
              <w:ind w:firstLineChars="200" w:firstLine="420"/>
              <w:jc w:val="center"/>
              <w:rPr>
                <w:rFonts w:eastAsia="仿宋_GB2312" w:hint="eastAsia"/>
                <w:szCs w:val="21"/>
              </w:rPr>
            </w:pPr>
          </w:p>
        </w:tc>
        <w:tc>
          <w:tcPr>
            <w:tcW w:w="985" w:type="dxa"/>
            <w:vAlign w:val="center"/>
          </w:tcPr>
          <w:p w:rsidR="00E64C2D" w:rsidRPr="00AE287D" w:rsidRDefault="00E64C2D" w:rsidP="005A6A0A">
            <w:pPr>
              <w:spacing w:line="220" w:lineRule="exact"/>
              <w:jc w:val="center"/>
              <w:rPr>
                <w:rFonts w:eastAsia="仿宋_GB2312"/>
                <w:szCs w:val="21"/>
              </w:rPr>
            </w:pPr>
          </w:p>
        </w:tc>
      </w:tr>
      <w:tr w:rsidR="00E64C2D" w:rsidTr="005A6A0A">
        <w:trPr>
          <w:trHeight w:val="567"/>
          <w:jc w:val="center"/>
        </w:trPr>
        <w:tc>
          <w:tcPr>
            <w:tcW w:w="428"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78" w:type="dxa"/>
            <w:vMerge/>
            <w:vAlign w:val="center"/>
          </w:tcPr>
          <w:p w:rsidR="00E64C2D" w:rsidRPr="00AE287D" w:rsidRDefault="00E64C2D" w:rsidP="005A6A0A">
            <w:pPr>
              <w:spacing w:line="220" w:lineRule="exact"/>
              <w:jc w:val="center"/>
              <w:rPr>
                <w:rFonts w:eastAsia="仿宋_GB2312"/>
                <w:szCs w:val="21"/>
              </w:rPr>
            </w:pPr>
          </w:p>
        </w:tc>
        <w:tc>
          <w:tcPr>
            <w:tcW w:w="1311" w:type="dxa"/>
            <w:vMerge/>
            <w:vAlign w:val="center"/>
          </w:tcPr>
          <w:p w:rsidR="00E64C2D" w:rsidRPr="00AE287D" w:rsidRDefault="00E64C2D" w:rsidP="005A6A0A">
            <w:pPr>
              <w:spacing w:line="220" w:lineRule="exact"/>
              <w:jc w:val="center"/>
              <w:rPr>
                <w:rFonts w:eastAsia="仿宋_GB2312"/>
                <w:szCs w:val="21"/>
              </w:rPr>
            </w:pPr>
          </w:p>
        </w:tc>
        <w:tc>
          <w:tcPr>
            <w:tcW w:w="880" w:type="dxa"/>
            <w:vMerge/>
            <w:vAlign w:val="center"/>
          </w:tcPr>
          <w:p w:rsidR="00E64C2D" w:rsidRPr="00AE287D" w:rsidRDefault="00E64C2D" w:rsidP="005A6A0A">
            <w:pPr>
              <w:spacing w:line="220" w:lineRule="exact"/>
              <w:jc w:val="center"/>
              <w:rPr>
                <w:rFonts w:eastAsia="仿宋_GB2312"/>
                <w:szCs w:val="21"/>
              </w:rPr>
            </w:pPr>
          </w:p>
        </w:tc>
        <w:tc>
          <w:tcPr>
            <w:tcW w:w="850" w:type="dxa"/>
            <w:vMerge/>
            <w:vAlign w:val="center"/>
          </w:tcPr>
          <w:p w:rsidR="00E64C2D" w:rsidRPr="00AE287D" w:rsidRDefault="00E64C2D" w:rsidP="005A6A0A">
            <w:pPr>
              <w:spacing w:line="220" w:lineRule="exact"/>
              <w:jc w:val="center"/>
              <w:rPr>
                <w:rFonts w:eastAsia="仿宋_GB2312"/>
                <w:szCs w:val="21"/>
              </w:rPr>
            </w:pPr>
          </w:p>
        </w:tc>
        <w:tc>
          <w:tcPr>
            <w:tcW w:w="1341" w:type="dxa"/>
            <w:vMerge/>
            <w:vAlign w:val="center"/>
          </w:tcPr>
          <w:p w:rsidR="00E64C2D" w:rsidRPr="00AE287D" w:rsidRDefault="00E64C2D" w:rsidP="005A6A0A">
            <w:pPr>
              <w:spacing w:line="220" w:lineRule="exact"/>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地塞米松</w:t>
            </w:r>
          </w:p>
        </w:tc>
        <w:tc>
          <w:tcPr>
            <w:tcW w:w="3544" w:type="dxa"/>
            <w:vMerge/>
            <w:vAlign w:val="center"/>
          </w:tcPr>
          <w:p w:rsidR="00E64C2D" w:rsidRPr="006F6177" w:rsidRDefault="00E64C2D" w:rsidP="005A6A0A">
            <w:pPr>
              <w:spacing w:line="276" w:lineRule="auto"/>
              <w:ind w:firstLineChars="200" w:firstLine="420"/>
              <w:jc w:val="center"/>
              <w:rPr>
                <w:rFonts w:eastAsia="仿宋_GB2312" w:hint="eastAsia"/>
                <w:szCs w:val="21"/>
              </w:rPr>
            </w:pPr>
          </w:p>
        </w:tc>
        <w:tc>
          <w:tcPr>
            <w:tcW w:w="985" w:type="dxa"/>
            <w:vAlign w:val="center"/>
          </w:tcPr>
          <w:p w:rsidR="00E64C2D" w:rsidRPr="00AE287D" w:rsidRDefault="00E64C2D" w:rsidP="005A6A0A">
            <w:pPr>
              <w:spacing w:line="220" w:lineRule="exact"/>
              <w:jc w:val="center"/>
              <w:rPr>
                <w:rFonts w:eastAsia="仿宋_GB2312"/>
                <w:szCs w:val="21"/>
              </w:rPr>
            </w:pPr>
          </w:p>
        </w:tc>
      </w:tr>
      <w:tr w:rsidR="00E64C2D" w:rsidTr="005A6A0A">
        <w:trPr>
          <w:trHeight w:val="613"/>
          <w:jc w:val="center"/>
        </w:trPr>
        <w:tc>
          <w:tcPr>
            <w:tcW w:w="428"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78" w:type="dxa"/>
            <w:vMerge/>
            <w:vAlign w:val="center"/>
          </w:tcPr>
          <w:p w:rsidR="00E64C2D" w:rsidRPr="00AE287D" w:rsidRDefault="00E64C2D" w:rsidP="005A6A0A">
            <w:pPr>
              <w:spacing w:line="220" w:lineRule="exact"/>
              <w:jc w:val="center"/>
              <w:rPr>
                <w:rFonts w:eastAsia="仿宋_GB2312"/>
                <w:szCs w:val="21"/>
              </w:rPr>
            </w:pPr>
          </w:p>
        </w:tc>
        <w:tc>
          <w:tcPr>
            <w:tcW w:w="1311" w:type="dxa"/>
            <w:vMerge/>
            <w:vAlign w:val="center"/>
          </w:tcPr>
          <w:p w:rsidR="00E64C2D" w:rsidRPr="00AE287D" w:rsidRDefault="00E64C2D" w:rsidP="005A6A0A">
            <w:pPr>
              <w:spacing w:line="220" w:lineRule="exact"/>
              <w:jc w:val="center"/>
              <w:rPr>
                <w:rFonts w:eastAsia="仿宋_GB2312"/>
                <w:szCs w:val="21"/>
              </w:rPr>
            </w:pPr>
          </w:p>
        </w:tc>
        <w:tc>
          <w:tcPr>
            <w:tcW w:w="880" w:type="dxa"/>
            <w:vMerge/>
            <w:vAlign w:val="center"/>
          </w:tcPr>
          <w:p w:rsidR="00E64C2D" w:rsidRPr="00AE287D" w:rsidRDefault="00E64C2D" w:rsidP="005A6A0A">
            <w:pPr>
              <w:spacing w:line="220" w:lineRule="exact"/>
              <w:jc w:val="center"/>
              <w:rPr>
                <w:rFonts w:eastAsia="仿宋_GB2312"/>
                <w:szCs w:val="21"/>
              </w:rPr>
            </w:pPr>
          </w:p>
        </w:tc>
        <w:tc>
          <w:tcPr>
            <w:tcW w:w="850" w:type="dxa"/>
            <w:vMerge/>
            <w:vAlign w:val="center"/>
          </w:tcPr>
          <w:p w:rsidR="00E64C2D" w:rsidRPr="00AE287D" w:rsidRDefault="00E64C2D" w:rsidP="005A6A0A">
            <w:pPr>
              <w:spacing w:line="220" w:lineRule="exact"/>
              <w:jc w:val="center"/>
              <w:rPr>
                <w:rFonts w:eastAsia="仿宋_GB2312"/>
                <w:szCs w:val="21"/>
              </w:rPr>
            </w:pPr>
          </w:p>
        </w:tc>
        <w:tc>
          <w:tcPr>
            <w:tcW w:w="1341" w:type="dxa"/>
            <w:vMerge/>
            <w:vAlign w:val="center"/>
          </w:tcPr>
          <w:p w:rsidR="00E64C2D" w:rsidRPr="00AE287D" w:rsidRDefault="00E64C2D" w:rsidP="005A6A0A">
            <w:pPr>
              <w:spacing w:line="220" w:lineRule="exact"/>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阿司匹林</w:t>
            </w:r>
          </w:p>
        </w:tc>
        <w:tc>
          <w:tcPr>
            <w:tcW w:w="3544" w:type="dxa"/>
            <w:vMerge/>
            <w:vAlign w:val="center"/>
          </w:tcPr>
          <w:p w:rsidR="00E64C2D" w:rsidRPr="006F6177" w:rsidRDefault="00E64C2D" w:rsidP="005A6A0A">
            <w:pPr>
              <w:spacing w:line="276" w:lineRule="auto"/>
              <w:ind w:firstLineChars="200" w:firstLine="420"/>
              <w:jc w:val="center"/>
              <w:rPr>
                <w:rFonts w:eastAsia="仿宋_GB2312" w:hint="eastAsia"/>
                <w:szCs w:val="21"/>
              </w:rPr>
            </w:pPr>
          </w:p>
        </w:tc>
        <w:tc>
          <w:tcPr>
            <w:tcW w:w="985" w:type="dxa"/>
            <w:vAlign w:val="center"/>
          </w:tcPr>
          <w:p w:rsidR="00E64C2D" w:rsidRPr="00AE287D" w:rsidRDefault="00E64C2D" w:rsidP="005A6A0A">
            <w:pPr>
              <w:spacing w:line="220" w:lineRule="exact"/>
              <w:jc w:val="center"/>
              <w:rPr>
                <w:rFonts w:eastAsia="仿宋_GB2312"/>
                <w:szCs w:val="21"/>
              </w:rPr>
            </w:pPr>
          </w:p>
        </w:tc>
      </w:tr>
      <w:tr w:rsidR="00E64C2D" w:rsidTr="005A6A0A">
        <w:trPr>
          <w:trHeight w:val="849"/>
          <w:jc w:val="center"/>
        </w:trPr>
        <w:tc>
          <w:tcPr>
            <w:tcW w:w="428" w:type="dxa"/>
            <w:vMerge/>
            <w:vAlign w:val="center"/>
          </w:tcPr>
          <w:p w:rsidR="00E64C2D" w:rsidRPr="00AE287D" w:rsidRDefault="00E64C2D" w:rsidP="005A6A0A">
            <w:pPr>
              <w:spacing w:line="220" w:lineRule="exact"/>
              <w:jc w:val="center"/>
              <w:rPr>
                <w:rFonts w:eastAsia="仿宋_GB2312" w:hint="eastAsia"/>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60" w:type="dxa"/>
            <w:vMerge/>
            <w:vAlign w:val="center"/>
          </w:tcPr>
          <w:p w:rsidR="00E64C2D" w:rsidRPr="00AE287D" w:rsidRDefault="00E64C2D" w:rsidP="005A6A0A">
            <w:pPr>
              <w:spacing w:line="220" w:lineRule="exact"/>
              <w:jc w:val="center"/>
              <w:rPr>
                <w:rFonts w:eastAsia="仿宋_GB2312"/>
                <w:szCs w:val="21"/>
              </w:rPr>
            </w:pPr>
          </w:p>
        </w:tc>
        <w:tc>
          <w:tcPr>
            <w:tcW w:w="1078" w:type="dxa"/>
            <w:vMerge/>
            <w:vAlign w:val="center"/>
          </w:tcPr>
          <w:p w:rsidR="00E64C2D" w:rsidRPr="00AE287D" w:rsidRDefault="00E64C2D" w:rsidP="005A6A0A">
            <w:pPr>
              <w:spacing w:line="220" w:lineRule="exact"/>
              <w:jc w:val="center"/>
              <w:rPr>
                <w:rFonts w:eastAsia="仿宋_GB2312"/>
                <w:szCs w:val="21"/>
              </w:rPr>
            </w:pPr>
          </w:p>
        </w:tc>
        <w:tc>
          <w:tcPr>
            <w:tcW w:w="1311" w:type="dxa"/>
            <w:vMerge/>
            <w:vAlign w:val="center"/>
          </w:tcPr>
          <w:p w:rsidR="00E64C2D" w:rsidRPr="00AE287D" w:rsidRDefault="00E64C2D" w:rsidP="005A6A0A">
            <w:pPr>
              <w:spacing w:line="220" w:lineRule="exact"/>
              <w:jc w:val="center"/>
              <w:rPr>
                <w:rFonts w:eastAsia="仿宋_GB2312"/>
                <w:szCs w:val="21"/>
              </w:rPr>
            </w:pPr>
          </w:p>
        </w:tc>
        <w:tc>
          <w:tcPr>
            <w:tcW w:w="880" w:type="dxa"/>
            <w:vMerge/>
            <w:vAlign w:val="center"/>
          </w:tcPr>
          <w:p w:rsidR="00E64C2D" w:rsidRPr="00AE287D" w:rsidRDefault="00E64C2D" w:rsidP="005A6A0A">
            <w:pPr>
              <w:spacing w:line="220" w:lineRule="exact"/>
              <w:jc w:val="center"/>
              <w:rPr>
                <w:rFonts w:eastAsia="仿宋_GB2312"/>
                <w:szCs w:val="21"/>
              </w:rPr>
            </w:pPr>
          </w:p>
        </w:tc>
        <w:tc>
          <w:tcPr>
            <w:tcW w:w="850" w:type="dxa"/>
            <w:vMerge/>
            <w:vAlign w:val="center"/>
          </w:tcPr>
          <w:p w:rsidR="00E64C2D" w:rsidRPr="00AE287D" w:rsidRDefault="00E64C2D" w:rsidP="005A6A0A">
            <w:pPr>
              <w:spacing w:line="220" w:lineRule="exact"/>
              <w:jc w:val="center"/>
              <w:rPr>
                <w:rFonts w:eastAsia="仿宋_GB2312"/>
                <w:szCs w:val="21"/>
              </w:rPr>
            </w:pPr>
          </w:p>
        </w:tc>
        <w:tc>
          <w:tcPr>
            <w:tcW w:w="1341" w:type="dxa"/>
            <w:vMerge/>
            <w:vAlign w:val="center"/>
          </w:tcPr>
          <w:p w:rsidR="00E64C2D" w:rsidRPr="00AE287D" w:rsidRDefault="00E64C2D" w:rsidP="005A6A0A">
            <w:pPr>
              <w:spacing w:line="220" w:lineRule="exact"/>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双氯芬酸钠</w:t>
            </w:r>
          </w:p>
        </w:tc>
        <w:tc>
          <w:tcPr>
            <w:tcW w:w="3544" w:type="dxa"/>
            <w:vMerge/>
            <w:vAlign w:val="center"/>
          </w:tcPr>
          <w:p w:rsidR="00E64C2D" w:rsidRPr="006F6177" w:rsidRDefault="00E64C2D" w:rsidP="005A6A0A">
            <w:pPr>
              <w:spacing w:line="276" w:lineRule="auto"/>
              <w:ind w:firstLineChars="200" w:firstLine="420"/>
              <w:jc w:val="center"/>
              <w:rPr>
                <w:rFonts w:eastAsia="仿宋_GB2312" w:hint="eastAsia"/>
                <w:szCs w:val="21"/>
              </w:rPr>
            </w:pPr>
          </w:p>
        </w:tc>
        <w:tc>
          <w:tcPr>
            <w:tcW w:w="985" w:type="dxa"/>
            <w:vAlign w:val="center"/>
          </w:tcPr>
          <w:p w:rsidR="00E64C2D" w:rsidRPr="00AE287D" w:rsidRDefault="00E64C2D" w:rsidP="005A6A0A">
            <w:pPr>
              <w:spacing w:line="220" w:lineRule="exact"/>
              <w:jc w:val="center"/>
              <w:rPr>
                <w:rFonts w:eastAsia="仿宋_GB2312"/>
                <w:szCs w:val="21"/>
              </w:rPr>
            </w:pPr>
          </w:p>
        </w:tc>
      </w:tr>
      <w:tr w:rsidR="00E64C2D" w:rsidTr="005A6A0A">
        <w:trPr>
          <w:trHeight w:val="403"/>
          <w:jc w:val="center"/>
        </w:trPr>
        <w:tc>
          <w:tcPr>
            <w:tcW w:w="428"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2</w:t>
            </w:r>
          </w:p>
        </w:tc>
        <w:tc>
          <w:tcPr>
            <w:tcW w:w="1060"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粮食及粮食制品</w:t>
            </w:r>
          </w:p>
        </w:tc>
        <w:tc>
          <w:tcPr>
            <w:tcW w:w="1060"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其他粮食</w:t>
            </w:r>
            <w:r w:rsidRPr="00AE287D">
              <w:rPr>
                <w:rFonts w:eastAsia="仿宋_GB2312"/>
                <w:szCs w:val="21"/>
              </w:rPr>
              <w:t xml:space="preserve"> </w:t>
            </w:r>
            <w:r w:rsidRPr="00AE287D">
              <w:rPr>
                <w:rFonts w:eastAsia="仿宋_GB2312"/>
                <w:szCs w:val="21"/>
              </w:rPr>
              <w:t>加工品</w:t>
            </w:r>
          </w:p>
        </w:tc>
        <w:tc>
          <w:tcPr>
            <w:tcW w:w="1078"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谷物粉类制成品</w:t>
            </w:r>
          </w:p>
        </w:tc>
        <w:tc>
          <w:tcPr>
            <w:tcW w:w="1311"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szCs w:val="21"/>
              </w:rPr>
              <w:t>发酵面</w:t>
            </w:r>
          </w:p>
          <w:p w:rsidR="00E64C2D" w:rsidRPr="00AE287D" w:rsidRDefault="00E64C2D" w:rsidP="005A6A0A">
            <w:pPr>
              <w:spacing w:line="276" w:lineRule="auto"/>
              <w:jc w:val="center"/>
              <w:rPr>
                <w:rFonts w:eastAsia="仿宋_GB2312" w:hint="eastAsia"/>
                <w:szCs w:val="21"/>
              </w:rPr>
            </w:pPr>
            <w:r w:rsidRPr="00AE287D">
              <w:rPr>
                <w:rFonts w:eastAsia="仿宋_GB2312"/>
                <w:szCs w:val="21"/>
              </w:rPr>
              <w:t>制品</w:t>
            </w:r>
          </w:p>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（经发酵工艺制成的面制品，如包子、馒头、花卷等）及其使用的预拌粉和复配膨松剂（需进行一对一的匹配抽样）</w:t>
            </w:r>
          </w:p>
        </w:tc>
        <w:tc>
          <w:tcPr>
            <w:tcW w:w="88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250</w:t>
            </w:r>
          </w:p>
        </w:tc>
        <w:tc>
          <w:tcPr>
            <w:tcW w:w="850" w:type="dxa"/>
            <w:vMerge w:val="restart"/>
            <w:vAlign w:val="center"/>
          </w:tcPr>
          <w:p w:rsidR="00E64C2D" w:rsidRPr="00AE287D" w:rsidRDefault="00E64C2D" w:rsidP="005A6A0A">
            <w:pPr>
              <w:spacing w:line="276" w:lineRule="auto"/>
              <w:rPr>
                <w:rFonts w:eastAsia="仿宋_GB2312"/>
                <w:szCs w:val="21"/>
              </w:rPr>
            </w:pPr>
            <w:r w:rsidRPr="00AE287D">
              <w:rPr>
                <w:rFonts w:eastAsia="仿宋_GB2312" w:hint="eastAsia"/>
                <w:szCs w:val="21"/>
              </w:rPr>
              <w:t>餐饮、流通</w:t>
            </w:r>
          </w:p>
        </w:tc>
        <w:tc>
          <w:tcPr>
            <w:tcW w:w="1341" w:type="dxa"/>
            <w:vMerge w:val="restart"/>
            <w:vAlign w:val="center"/>
          </w:tcPr>
          <w:p w:rsidR="00E64C2D" w:rsidRPr="00AE287D" w:rsidRDefault="00E64C2D" w:rsidP="005A6A0A">
            <w:pPr>
              <w:adjustRightInd w:val="0"/>
              <w:snapToGrid w:val="0"/>
              <w:jc w:val="center"/>
              <w:rPr>
                <w:rFonts w:eastAsia="仿宋_GB2312"/>
                <w:szCs w:val="21"/>
              </w:rPr>
            </w:pPr>
            <w:r w:rsidRPr="00AE287D">
              <w:rPr>
                <w:rFonts w:eastAsia="仿宋_GB2312" w:hint="eastAsia"/>
                <w:szCs w:val="21"/>
              </w:rPr>
              <w:t>南宁</w:t>
            </w:r>
            <w:r w:rsidRPr="00AE287D">
              <w:rPr>
                <w:rFonts w:eastAsia="仿宋_GB2312" w:hint="eastAsia"/>
                <w:szCs w:val="21"/>
              </w:rPr>
              <w:t>30</w:t>
            </w:r>
            <w:r w:rsidRPr="00AE287D">
              <w:rPr>
                <w:rFonts w:eastAsia="仿宋_GB2312" w:hint="eastAsia"/>
                <w:szCs w:val="21"/>
              </w:rPr>
              <w:t>、柳州</w:t>
            </w:r>
            <w:r w:rsidRPr="00AE287D">
              <w:rPr>
                <w:rFonts w:eastAsia="仿宋_GB2312" w:hint="eastAsia"/>
                <w:szCs w:val="21"/>
              </w:rPr>
              <w:t>20</w:t>
            </w:r>
            <w:r w:rsidRPr="00AE287D">
              <w:rPr>
                <w:rFonts w:eastAsia="仿宋_GB2312" w:hint="eastAsia"/>
                <w:szCs w:val="21"/>
              </w:rPr>
              <w:t>、桂林</w:t>
            </w:r>
            <w:r w:rsidRPr="00AE287D">
              <w:rPr>
                <w:rFonts w:eastAsia="仿宋_GB2312" w:hint="eastAsia"/>
                <w:szCs w:val="21"/>
              </w:rPr>
              <w:t>20</w:t>
            </w:r>
            <w:r w:rsidRPr="00AE287D">
              <w:rPr>
                <w:rFonts w:eastAsia="仿宋_GB2312" w:hint="eastAsia"/>
                <w:szCs w:val="21"/>
              </w:rPr>
              <w:t>、梧州</w:t>
            </w:r>
            <w:r w:rsidRPr="00AE287D">
              <w:rPr>
                <w:rFonts w:eastAsia="仿宋_GB2312" w:hint="eastAsia"/>
                <w:szCs w:val="21"/>
              </w:rPr>
              <w:t>20</w:t>
            </w:r>
            <w:r w:rsidRPr="00AE287D">
              <w:rPr>
                <w:rFonts w:eastAsia="仿宋_GB2312" w:hint="eastAsia"/>
                <w:szCs w:val="21"/>
              </w:rPr>
              <w:t>、玉林</w:t>
            </w:r>
            <w:r w:rsidRPr="00AE287D">
              <w:rPr>
                <w:rFonts w:eastAsia="仿宋_GB2312" w:hint="eastAsia"/>
                <w:szCs w:val="21"/>
              </w:rPr>
              <w:t>20</w:t>
            </w:r>
            <w:r w:rsidRPr="00AE287D">
              <w:rPr>
                <w:rFonts w:eastAsia="仿宋_GB2312" w:hint="eastAsia"/>
                <w:szCs w:val="21"/>
              </w:rPr>
              <w:t>、北海</w:t>
            </w:r>
            <w:r w:rsidRPr="00AE287D">
              <w:rPr>
                <w:rFonts w:eastAsia="仿宋_GB2312" w:hint="eastAsia"/>
                <w:szCs w:val="21"/>
              </w:rPr>
              <w:t>20</w:t>
            </w:r>
            <w:r w:rsidRPr="00AE287D">
              <w:rPr>
                <w:rFonts w:eastAsia="仿宋_GB2312" w:hint="eastAsia"/>
                <w:szCs w:val="21"/>
              </w:rPr>
              <w:t>、钦州</w:t>
            </w:r>
            <w:r w:rsidRPr="00AE287D">
              <w:rPr>
                <w:rFonts w:eastAsia="仿宋_GB2312" w:hint="eastAsia"/>
                <w:szCs w:val="21"/>
              </w:rPr>
              <w:t>20</w:t>
            </w:r>
            <w:r w:rsidRPr="00AE287D">
              <w:rPr>
                <w:rFonts w:eastAsia="仿宋_GB2312" w:hint="eastAsia"/>
                <w:szCs w:val="21"/>
              </w:rPr>
              <w:t>、防城港</w:t>
            </w:r>
            <w:r w:rsidRPr="00AE287D">
              <w:rPr>
                <w:rFonts w:eastAsia="仿宋_GB2312" w:hint="eastAsia"/>
                <w:szCs w:val="21"/>
              </w:rPr>
              <w:t>20</w:t>
            </w:r>
            <w:r w:rsidRPr="00AE287D">
              <w:rPr>
                <w:rFonts w:eastAsia="仿宋_GB2312" w:hint="eastAsia"/>
                <w:szCs w:val="21"/>
              </w:rPr>
              <w:t>、贵港</w:t>
            </w:r>
            <w:r w:rsidRPr="00AE287D">
              <w:rPr>
                <w:rFonts w:eastAsia="仿宋_GB2312" w:hint="eastAsia"/>
                <w:szCs w:val="21"/>
              </w:rPr>
              <w:t>20</w:t>
            </w:r>
            <w:r w:rsidRPr="00AE287D">
              <w:rPr>
                <w:rFonts w:eastAsia="仿宋_GB2312" w:hint="eastAsia"/>
                <w:szCs w:val="21"/>
              </w:rPr>
              <w:t>、百色</w:t>
            </w:r>
            <w:r w:rsidRPr="00AE287D">
              <w:rPr>
                <w:rFonts w:eastAsia="仿宋_GB2312" w:hint="eastAsia"/>
                <w:szCs w:val="21"/>
              </w:rPr>
              <w:t>10</w:t>
            </w:r>
            <w:r w:rsidRPr="00AE287D">
              <w:rPr>
                <w:rFonts w:eastAsia="仿宋_GB2312" w:hint="eastAsia"/>
                <w:szCs w:val="21"/>
              </w:rPr>
              <w:t>、河池</w:t>
            </w:r>
            <w:r w:rsidRPr="00AE287D">
              <w:rPr>
                <w:rFonts w:eastAsia="仿宋_GB2312" w:hint="eastAsia"/>
                <w:szCs w:val="21"/>
              </w:rPr>
              <w:t>10</w:t>
            </w:r>
            <w:r w:rsidRPr="00AE287D">
              <w:rPr>
                <w:rFonts w:eastAsia="仿宋_GB2312" w:hint="eastAsia"/>
                <w:szCs w:val="21"/>
              </w:rPr>
              <w:t>、贺州</w:t>
            </w:r>
            <w:r w:rsidRPr="00AE287D">
              <w:rPr>
                <w:rFonts w:eastAsia="仿宋_GB2312" w:hint="eastAsia"/>
                <w:szCs w:val="21"/>
              </w:rPr>
              <w:t>20</w:t>
            </w:r>
            <w:r w:rsidRPr="00AE287D">
              <w:rPr>
                <w:rFonts w:eastAsia="仿宋_GB2312" w:hint="eastAsia"/>
                <w:szCs w:val="21"/>
              </w:rPr>
              <w:t>、来宾</w:t>
            </w:r>
            <w:r w:rsidRPr="00AE287D">
              <w:rPr>
                <w:rFonts w:eastAsia="仿宋_GB2312" w:hint="eastAsia"/>
                <w:szCs w:val="21"/>
              </w:rPr>
              <w:t>10</w:t>
            </w:r>
            <w:r w:rsidRPr="00AE287D">
              <w:rPr>
                <w:rFonts w:eastAsia="仿宋_GB2312" w:hint="eastAsia"/>
                <w:szCs w:val="21"/>
              </w:rPr>
              <w:t>、崇左</w:t>
            </w:r>
            <w:r w:rsidRPr="00AE287D">
              <w:rPr>
                <w:rFonts w:eastAsia="仿宋_GB2312" w:hint="eastAsia"/>
                <w:szCs w:val="21"/>
              </w:rPr>
              <w:t>10</w:t>
            </w: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szCs w:val="21"/>
              </w:rPr>
              <w:t>铝</w:t>
            </w:r>
            <w:r w:rsidRPr="00AE287D">
              <w:rPr>
                <w:rFonts w:eastAsia="仿宋_GB2312" w:hint="eastAsia"/>
                <w:szCs w:val="21"/>
              </w:rPr>
              <w:t>（发酵面制品）</w:t>
            </w:r>
          </w:p>
        </w:tc>
        <w:tc>
          <w:tcPr>
            <w:tcW w:w="3544" w:type="dxa"/>
            <w:vMerge w:val="restart"/>
            <w:vAlign w:val="center"/>
          </w:tcPr>
          <w:p w:rsidR="00E64C2D" w:rsidRPr="006F6177" w:rsidRDefault="00E64C2D" w:rsidP="005A6A0A">
            <w:pPr>
              <w:spacing w:line="276" w:lineRule="auto"/>
              <w:rPr>
                <w:rFonts w:eastAsia="仿宋_GB2312"/>
                <w:szCs w:val="21"/>
              </w:rPr>
            </w:pPr>
            <w:r w:rsidRPr="006F6177">
              <w:rPr>
                <w:rFonts w:eastAsia="仿宋_GB2312" w:hint="eastAsia"/>
                <w:szCs w:val="21"/>
              </w:rPr>
              <w:t>GB 5009.182-2017</w:t>
            </w:r>
            <w:r w:rsidRPr="006F6177">
              <w:rPr>
                <w:rFonts w:eastAsia="仿宋_GB2312" w:hint="eastAsia"/>
                <w:szCs w:val="21"/>
              </w:rPr>
              <w:t>《</w:t>
            </w:r>
            <w:r w:rsidRPr="006F6177">
              <w:rPr>
                <w:rFonts w:eastAsia="仿宋_GB2312" w:hint="eastAsia"/>
                <w:szCs w:val="21"/>
              </w:rPr>
              <w:t xml:space="preserve">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食品中铝的测定》第一法、第二法</w:t>
            </w:r>
          </w:p>
        </w:tc>
        <w:tc>
          <w:tcPr>
            <w:tcW w:w="985" w:type="dxa"/>
            <w:vMerge w:val="restart"/>
            <w:vAlign w:val="center"/>
          </w:tcPr>
          <w:p w:rsidR="00E64C2D" w:rsidRPr="00AE287D" w:rsidRDefault="00E64C2D" w:rsidP="005A6A0A">
            <w:pPr>
              <w:spacing w:line="276" w:lineRule="auto"/>
              <w:jc w:val="left"/>
              <w:rPr>
                <w:rFonts w:eastAsia="仿宋_GB2312"/>
                <w:szCs w:val="21"/>
              </w:rPr>
            </w:pPr>
            <w:r>
              <w:rPr>
                <w:rFonts w:ascii="仿宋_GB2312" w:eastAsia="仿宋_GB2312" w:hAnsi="宋体" w:cs="宋体" w:hint="eastAsia"/>
                <w:kern w:val="0"/>
                <w:szCs w:val="21"/>
              </w:rPr>
              <w:t>脱氧雪腐镰刀菌烯醇仅限以小麦粉、玉米为主要原料的产品</w:t>
            </w:r>
          </w:p>
        </w:tc>
      </w:tr>
      <w:tr w:rsidR="00E64C2D" w:rsidTr="005A6A0A">
        <w:trPr>
          <w:trHeight w:val="425"/>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铝（复配膨松剂）</w:t>
            </w:r>
          </w:p>
        </w:tc>
        <w:tc>
          <w:tcPr>
            <w:tcW w:w="3544" w:type="dxa"/>
            <w:vMerge/>
            <w:vAlign w:val="center"/>
          </w:tcPr>
          <w:p w:rsidR="00E64C2D" w:rsidRPr="006F6177" w:rsidRDefault="00E64C2D" w:rsidP="005A6A0A">
            <w:pPr>
              <w:spacing w:line="276" w:lineRule="auto"/>
              <w:rPr>
                <w:rFonts w:eastAsia="仿宋_GB2312" w:hint="eastAsia"/>
                <w:szCs w:val="21"/>
              </w:rPr>
            </w:pPr>
          </w:p>
        </w:tc>
        <w:tc>
          <w:tcPr>
            <w:tcW w:w="985" w:type="dxa"/>
            <w:vMerge/>
            <w:vAlign w:val="center"/>
          </w:tcPr>
          <w:p w:rsidR="00E64C2D" w:rsidRPr="00AE287D" w:rsidRDefault="00E64C2D" w:rsidP="005A6A0A">
            <w:pPr>
              <w:spacing w:line="276" w:lineRule="auto"/>
              <w:jc w:val="left"/>
              <w:rPr>
                <w:rFonts w:eastAsia="仿宋_GB2312"/>
                <w:szCs w:val="21"/>
              </w:rPr>
            </w:pPr>
          </w:p>
        </w:tc>
      </w:tr>
      <w:tr w:rsidR="00E64C2D" w:rsidTr="005A6A0A">
        <w:trPr>
          <w:trHeight w:val="414"/>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铝（预拌粉）</w:t>
            </w:r>
          </w:p>
        </w:tc>
        <w:tc>
          <w:tcPr>
            <w:tcW w:w="3544" w:type="dxa"/>
            <w:vMerge/>
            <w:vAlign w:val="center"/>
          </w:tcPr>
          <w:p w:rsidR="00E64C2D" w:rsidRPr="006F6177" w:rsidRDefault="00E64C2D" w:rsidP="005A6A0A">
            <w:pPr>
              <w:spacing w:line="276" w:lineRule="auto"/>
              <w:rPr>
                <w:rFonts w:eastAsia="仿宋_GB2312" w:hint="eastAsia"/>
                <w:szCs w:val="21"/>
              </w:rPr>
            </w:pPr>
          </w:p>
        </w:tc>
        <w:tc>
          <w:tcPr>
            <w:tcW w:w="985" w:type="dxa"/>
            <w:vMerge/>
            <w:vAlign w:val="center"/>
          </w:tcPr>
          <w:p w:rsidR="00E64C2D" w:rsidRPr="00AE287D" w:rsidRDefault="00E64C2D" w:rsidP="005A6A0A">
            <w:pPr>
              <w:spacing w:line="276" w:lineRule="auto"/>
              <w:jc w:val="left"/>
              <w:rPr>
                <w:rFonts w:eastAsia="仿宋_GB2312"/>
                <w:szCs w:val="21"/>
              </w:rPr>
            </w:pPr>
          </w:p>
        </w:tc>
      </w:tr>
      <w:tr w:rsidR="00E64C2D" w:rsidTr="005A6A0A">
        <w:trPr>
          <w:trHeight w:val="982"/>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糖精钠</w:t>
            </w:r>
          </w:p>
        </w:tc>
        <w:tc>
          <w:tcPr>
            <w:tcW w:w="3544" w:type="dxa"/>
            <w:vAlign w:val="center"/>
          </w:tcPr>
          <w:p w:rsidR="00E64C2D" w:rsidRPr="006F6177" w:rsidRDefault="00E64C2D" w:rsidP="005A6A0A">
            <w:pPr>
              <w:spacing w:line="276" w:lineRule="auto"/>
              <w:rPr>
                <w:rFonts w:eastAsia="仿宋_GB2312"/>
                <w:szCs w:val="21"/>
              </w:rPr>
            </w:pPr>
            <w:r w:rsidRPr="006F6177">
              <w:rPr>
                <w:rFonts w:eastAsia="仿宋_GB2312" w:hint="eastAsia"/>
                <w:szCs w:val="21"/>
              </w:rPr>
              <w:t xml:space="preserve">GB 5009.28-2016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食品中苯甲酸、山梨酸和糖精钠的测定》第一法</w:t>
            </w:r>
          </w:p>
        </w:tc>
        <w:tc>
          <w:tcPr>
            <w:tcW w:w="985" w:type="dxa"/>
            <w:vMerge/>
            <w:vAlign w:val="center"/>
          </w:tcPr>
          <w:p w:rsidR="00E64C2D" w:rsidRPr="00AE287D" w:rsidRDefault="00E64C2D" w:rsidP="005A6A0A">
            <w:pPr>
              <w:spacing w:line="276" w:lineRule="auto"/>
              <w:jc w:val="left"/>
              <w:rPr>
                <w:rFonts w:eastAsia="仿宋_GB2312"/>
                <w:szCs w:val="21"/>
              </w:rPr>
            </w:pPr>
          </w:p>
        </w:tc>
      </w:tr>
      <w:tr w:rsidR="00E64C2D" w:rsidTr="005A6A0A">
        <w:trPr>
          <w:trHeight w:val="893"/>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甜蜜素</w:t>
            </w:r>
          </w:p>
        </w:tc>
        <w:tc>
          <w:tcPr>
            <w:tcW w:w="3544" w:type="dxa"/>
            <w:vAlign w:val="center"/>
          </w:tcPr>
          <w:p w:rsidR="00E64C2D" w:rsidRPr="006F6177" w:rsidRDefault="00E64C2D" w:rsidP="005A6A0A">
            <w:pPr>
              <w:spacing w:line="276" w:lineRule="auto"/>
              <w:rPr>
                <w:rFonts w:eastAsia="仿宋_GB2312"/>
                <w:szCs w:val="21"/>
              </w:rPr>
            </w:pPr>
            <w:r w:rsidRPr="006F6177">
              <w:rPr>
                <w:rFonts w:ascii="仿宋_GB2312" w:eastAsia="仿宋_GB2312" w:hint="eastAsia"/>
                <w:szCs w:val="21"/>
              </w:rPr>
              <w:t>SN/T 1948-2007 《进出口食品中环己基氨基磺酸钠的检测方法 液相色谱-质谱/质谱法》</w:t>
            </w:r>
          </w:p>
        </w:tc>
        <w:tc>
          <w:tcPr>
            <w:tcW w:w="985" w:type="dxa"/>
            <w:vMerge/>
            <w:vAlign w:val="center"/>
          </w:tcPr>
          <w:p w:rsidR="00E64C2D" w:rsidRPr="00AE287D" w:rsidRDefault="00E64C2D" w:rsidP="005A6A0A">
            <w:pPr>
              <w:spacing w:line="276" w:lineRule="auto"/>
              <w:jc w:val="left"/>
              <w:rPr>
                <w:rFonts w:eastAsia="仿宋_GB2312"/>
                <w:szCs w:val="21"/>
              </w:rPr>
            </w:pPr>
          </w:p>
        </w:tc>
      </w:tr>
      <w:tr w:rsidR="00E64C2D" w:rsidTr="005A6A0A">
        <w:trPr>
          <w:trHeight w:val="991"/>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安赛蜜</w:t>
            </w:r>
          </w:p>
        </w:tc>
        <w:tc>
          <w:tcPr>
            <w:tcW w:w="3544" w:type="dxa"/>
            <w:vAlign w:val="center"/>
          </w:tcPr>
          <w:p w:rsidR="00E64C2D" w:rsidRPr="006F6177" w:rsidRDefault="00E64C2D" w:rsidP="005A6A0A">
            <w:pPr>
              <w:spacing w:line="276" w:lineRule="auto"/>
              <w:rPr>
                <w:rFonts w:eastAsia="仿宋_GB2312"/>
                <w:szCs w:val="21"/>
              </w:rPr>
            </w:pPr>
            <w:r w:rsidRPr="006F6177">
              <w:rPr>
                <w:rFonts w:ascii="仿宋_GB2312" w:eastAsia="仿宋_GB2312" w:hint="eastAsia"/>
                <w:szCs w:val="21"/>
              </w:rPr>
              <w:t>SN/T 3538-2013《 出口食品中六种合成甜味剂的检测方法液相色谱-质谱/质谱法》</w:t>
            </w:r>
          </w:p>
        </w:tc>
        <w:tc>
          <w:tcPr>
            <w:tcW w:w="985" w:type="dxa"/>
            <w:vMerge/>
            <w:vAlign w:val="center"/>
          </w:tcPr>
          <w:p w:rsidR="00E64C2D" w:rsidRPr="00AE287D" w:rsidRDefault="00E64C2D" w:rsidP="005A6A0A">
            <w:pPr>
              <w:spacing w:line="276" w:lineRule="auto"/>
              <w:jc w:val="left"/>
              <w:rPr>
                <w:rFonts w:eastAsia="仿宋_GB2312"/>
                <w:szCs w:val="21"/>
              </w:rPr>
            </w:pPr>
          </w:p>
        </w:tc>
      </w:tr>
      <w:tr w:rsidR="00E64C2D" w:rsidTr="005A6A0A">
        <w:trPr>
          <w:trHeight w:val="703"/>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柠檬黄</w:t>
            </w:r>
          </w:p>
        </w:tc>
        <w:tc>
          <w:tcPr>
            <w:tcW w:w="3544" w:type="dxa"/>
            <w:vAlign w:val="center"/>
          </w:tcPr>
          <w:p w:rsidR="00E64C2D" w:rsidRPr="006F6177" w:rsidRDefault="00E64C2D" w:rsidP="005A6A0A">
            <w:pPr>
              <w:spacing w:line="276" w:lineRule="auto"/>
              <w:rPr>
                <w:rFonts w:eastAsia="仿宋_GB2312"/>
                <w:szCs w:val="21"/>
              </w:rPr>
            </w:pPr>
            <w:r w:rsidRPr="006F6177">
              <w:rPr>
                <w:rFonts w:eastAsia="仿宋_GB2312" w:hint="eastAsia"/>
                <w:szCs w:val="21"/>
              </w:rPr>
              <w:t>GB 5009.35-2016</w:t>
            </w:r>
            <w:r w:rsidRPr="006F6177">
              <w:rPr>
                <w:rFonts w:eastAsia="仿宋_GB2312" w:hint="eastAsia"/>
                <w:szCs w:val="21"/>
              </w:rPr>
              <w:t>《</w:t>
            </w:r>
            <w:r w:rsidRPr="006F6177">
              <w:rPr>
                <w:rFonts w:eastAsia="仿宋_GB2312" w:hint="eastAsia"/>
                <w:szCs w:val="21"/>
              </w:rPr>
              <w:t xml:space="preserve">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食品中合成着色剂的测定》</w:t>
            </w:r>
          </w:p>
        </w:tc>
        <w:tc>
          <w:tcPr>
            <w:tcW w:w="985" w:type="dxa"/>
            <w:vMerge/>
            <w:vAlign w:val="center"/>
          </w:tcPr>
          <w:p w:rsidR="00E64C2D" w:rsidRPr="00AE287D" w:rsidRDefault="00E64C2D" w:rsidP="005A6A0A">
            <w:pPr>
              <w:spacing w:line="276" w:lineRule="auto"/>
              <w:jc w:val="left"/>
              <w:rPr>
                <w:rFonts w:eastAsia="仿宋_GB2312"/>
                <w:szCs w:val="21"/>
              </w:rPr>
            </w:pPr>
          </w:p>
        </w:tc>
      </w:tr>
      <w:tr w:rsidR="00E64C2D" w:rsidTr="005A6A0A">
        <w:trPr>
          <w:trHeight w:val="817"/>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日落黄</w:t>
            </w:r>
          </w:p>
        </w:tc>
        <w:tc>
          <w:tcPr>
            <w:tcW w:w="3544" w:type="dxa"/>
            <w:vAlign w:val="center"/>
          </w:tcPr>
          <w:p w:rsidR="00E64C2D" w:rsidRPr="006F6177" w:rsidRDefault="00E64C2D" w:rsidP="005A6A0A">
            <w:pPr>
              <w:spacing w:line="276" w:lineRule="auto"/>
              <w:rPr>
                <w:rFonts w:eastAsia="仿宋_GB2312"/>
                <w:szCs w:val="21"/>
              </w:rPr>
            </w:pPr>
            <w:r w:rsidRPr="006F6177">
              <w:rPr>
                <w:rFonts w:eastAsia="仿宋_GB2312" w:hint="eastAsia"/>
                <w:szCs w:val="21"/>
              </w:rPr>
              <w:t>GB 5009.35-2016</w:t>
            </w:r>
            <w:r w:rsidRPr="006F6177">
              <w:rPr>
                <w:rFonts w:eastAsia="仿宋_GB2312" w:hint="eastAsia"/>
                <w:szCs w:val="21"/>
              </w:rPr>
              <w:t>《</w:t>
            </w:r>
            <w:r w:rsidRPr="006F6177">
              <w:rPr>
                <w:rFonts w:eastAsia="仿宋_GB2312" w:hint="eastAsia"/>
                <w:szCs w:val="21"/>
              </w:rPr>
              <w:t xml:space="preserve">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食品中合成着色剂的测定》</w:t>
            </w:r>
          </w:p>
        </w:tc>
        <w:tc>
          <w:tcPr>
            <w:tcW w:w="985" w:type="dxa"/>
            <w:vMerge/>
            <w:vAlign w:val="center"/>
          </w:tcPr>
          <w:p w:rsidR="00E64C2D" w:rsidRPr="00AE287D" w:rsidRDefault="00E64C2D" w:rsidP="005A6A0A">
            <w:pPr>
              <w:spacing w:line="276" w:lineRule="auto"/>
              <w:jc w:val="left"/>
              <w:rPr>
                <w:rFonts w:eastAsia="仿宋_GB2312" w:hint="eastAsia"/>
                <w:szCs w:val="21"/>
              </w:rPr>
            </w:pPr>
          </w:p>
        </w:tc>
      </w:tr>
      <w:tr w:rsidR="00E64C2D" w:rsidTr="005A6A0A">
        <w:trPr>
          <w:trHeight w:val="711"/>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亚硝酸盐</w:t>
            </w:r>
          </w:p>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（肉馅）</w:t>
            </w:r>
          </w:p>
        </w:tc>
        <w:tc>
          <w:tcPr>
            <w:tcW w:w="3544" w:type="dxa"/>
            <w:vAlign w:val="center"/>
          </w:tcPr>
          <w:p w:rsidR="00E64C2D" w:rsidRPr="006F6177" w:rsidRDefault="00E64C2D" w:rsidP="005A6A0A">
            <w:pPr>
              <w:spacing w:line="276" w:lineRule="auto"/>
              <w:jc w:val="left"/>
              <w:rPr>
                <w:rFonts w:eastAsia="仿宋_GB2312"/>
                <w:szCs w:val="21"/>
              </w:rPr>
            </w:pPr>
            <w:r w:rsidRPr="006F6177">
              <w:rPr>
                <w:rFonts w:eastAsia="仿宋_GB2312" w:hint="eastAsia"/>
                <w:szCs w:val="21"/>
              </w:rPr>
              <w:t xml:space="preserve">GB 5009.35-2016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食品中合成着色剂的测定》</w:t>
            </w:r>
          </w:p>
        </w:tc>
        <w:tc>
          <w:tcPr>
            <w:tcW w:w="985" w:type="dxa"/>
            <w:vMerge/>
            <w:vAlign w:val="center"/>
          </w:tcPr>
          <w:p w:rsidR="00E64C2D" w:rsidRPr="00AE287D" w:rsidRDefault="00E64C2D" w:rsidP="005A6A0A">
            <w:pPr>
              <w:spacing w:line="276" w:lineRule="auto"/>
              <w:jc w:val="left"/>
              <w:rPr>
                <w:rFonts w:eastAsia="仿宋_GB2312" w:hint="eastAsia"/>
                <w:szCs w:val="21"/>
              </w:rPr>
            </w:pPr>
          </w:p>
        </w:tc>
      </w:tr>
      <w:tr w:rsidR="00E64C2D" w:rsidTr="005A6A0A">
        <w:trPr>
          <w:trHeight w:val="1157"/>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脱氧雪腐</w:t>
            </w:r>
          </w:p>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镰刀菌烯醇</w:t>
            </w:r>
          </w:p>
        </w:tc>
        <w:tc>
          <w:tcPr>
            <w:tcW w:w="3544" w:type="dxa"/>
            <w:vAlign w:val="center"/>
          </w:tcPr>
          <w:p w:rsidR="00E64C2D" w:rsidRPr="006F6177" w:rsidRDefault="00E64C2D" w:rsidP="005A6A0A">
            <w:pPr>
              <w:spacing w:line="276" w:lineRule="auto"/>
              <w:jc w:val="left"/>
              <w:rPr>
                <w:rFonts w:eastAsia="仿宋_GB2312" w:hint="eastAsia"/>
                <w:szCs w:val="21"/>
              </w:rPr>
            </w:pPr>
            <w:r w:rsidRPr="006F6177">
              <w:rPr>
                <w:rFonts w:eastAsia="仿宋_GB2312" w:hint="eastAsia"/>
                <w:szCs w:val="21"/>
              </w:rPr>
              <w:t>GB 5009.111-2016</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食品中脱氧雪腐镰刀菌烯醇及其乙酰化衍生物的测定》</w:t>
            </w:r>
          </w:p>
        </w:tc>
        <w:tc>
          <w:tcPr>
            <w:tcW w:w="985" w:type="dxa"/>
            <w:vMerge/>
            <w:vAlign w:val="center"/>
          </w:tcPr>
          <w:p w:rsidR="00E64C2D" w:rsidRPr="00AE287D" w:rsidRDefault="00E64C2D" w:rsidP="005A6A0A">
            <w:pPr>
              <w:spacing w:line="276" w:lineRule="auto"/>
              <w:jc w:val="left"/>
              <w:rPr>
                <w:rFonts w:eastAsia="仿宋_GB2312" w:hint="eastAsia"/>
                <w:szCs w:val="21"/>
              </w:rPr>
            </w:pPr>
          </w:p>
        </w:tc>
      </w:tr>
      <w:tr w:rsidR="00E64C2D" w:rsidTr="005A6A0A">
        <w:trPr>
          <w:trHeight w:val="970"/>
          <w:jc w:val="center"/>
        </w:trPr>
        <w:tc>
          <w:tcPr>
            <w:tcW w:w="428"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3</w:t>
            </w:r>
          </w:p>
        </w:tc>
        <w:tc>
          <w:tcPr>
            <w:tcW w:w="106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蔬菜制品</w:t>
            </w:r>
          </w:p>
        </w:tc>
        <w:tc>
          <w:tcPr>
            <w:tcW w:w="1060"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hint="eastAsia"/>
                <w:szCs w:val="21"/>
              </w:rPr>
              <w:t>蔬菜制品</w:t>
            </w:r>
          </w:p>
        </w:tc>
        <w:tc>
          <w:tcPr>
            <w:tcW w:w="1078" w:type="dxa"/>
            <w:vMerge w:val="restart"/>
            <w:vAlign w:val="center"/>
          </w:tcPr>
          <w:p w:rsidR="00E64C2D" w:rsidRPr="009A4DE8" w:rsidRDefault="00E64C2D" w:rsidP="005A6A0A">
            <w:pPr>
              <w:spacing w:line="290" w:lineRule="exact"/>
              <w:jc w:val="center"/>
              <w:rPr>
                <w:rFonts w:eastAsia="仿宋_GB2312"/>
                <w:sz w:val="18"/>
                <w:szCs w:val="18"/>
              </w:rPr>
            </w:pPr>
            <w:r w:rsidRPr="009A4DE8">
              <w:rPr>
                <w:rFonts w:eastAsia="仿宋_GB2312"/>
                <w:sz w:val="18"/>
                <w:szCs w:val="18"/>
              </w:rPr>
              <w:t>酱腌菜</w:t>
            </w:r>
          </w:p>
        </w:tc>
        <w:tc>
          <w:tcPr>
            <w:tcW w:w="1311" w:type="dxa"/>
            <w:vMerge w:val="restart"/>
            <w:vAlign w:val="center"/>
          </w:tcPr>
          <w:p w:rsidR="00E64C2D" w:rsidRPr="009A4DE8" w:rsidRDefault="00E64C2D" w:rsidP="005A6A0A">
            <w:pPr>
              <w:spacing w:line="290" w:lineRule="exact"/>
              <w:jc w:val="center"/>
              <w:rPr>
                <w:rFonts w:eastAsia="仿宋_GB2312" w:hint="eastAsia"/>
                <w:sz w:val="18"/>
                <w:szCs w:val="18"/>
              </w:rPr>
            </w:pPr>
            <w:r w:rsidRPr="009A4DE8">
              <w:rPr>
                <w:rFonts w:eastAsia="仿宋_GB2312"/>
                <w:sz w:val="18"/>
                <w:szCs w:val="18"/>
              </w:rPr>
              <w:t>酱腌菜</w:t>
            </w:r>
            <w:r>
              <w:rPr>
                <w:rFonts w:eastAsia="仿宋_GB2312" w:hint="eastAsia"/>
                <w:sz w:val="18"/>
                <w:szCs w:val="18"/>
              </w:rPr>
              <w:t>（以新鲜蔬菜为主要原料，经醋、盐、油或酱油等盐渍加工而成的制品）</w:t>
            </w:r>
            <w:r w:rsidRPr="009A4DE8">
              <w:rPr>
                <w:rFonts w:eastAsia="仿宋_GB2312"/>
                <w:sz w:val="18"/>
                <w:szCs w:val="18"/>
              </w:rPr>
              <w:t>（散装</w:t>
            </w:r>
            <w:r w:rsidRPr="009A4DE8">
              <w:rPr>
                <w:rFonts w:eastAsia="仿宋_GB2312"/>
                <w:sz w:val="18"/>
                <w:szCs w:val="18"/>
              </w:rPr>
              <w:t>2</w:t>
            </w:r>
            <w:r>
              <w:rPr>
                <w:rFonts w:eastAsia="仿宋_GB2312" w:hint="eastAsia"/>
                <w:sz w:val="18"/>
                <w:szCs w:val="18"/>
              </w:rPr>
              <w:t>0</w:t>
            </w:r>
            <w:r w:rsidRPr="009A4DE8">
              <w:rPr>
                <w:rFonts w:eastAsia="仿宋_GB2312"/>
                <w:sz w:val="18"/>
                <w:szCs w:val="18"/>
              </w:rPr>
              <w:t>0</w:t>
            </w:r>
            <w:r w:rsidRPr="009A4DE8">
              <w:rPr>
                <w:rFonts w:eastAsia="仿宋_GB2312"/>
                <w:sz w:val="18"/>
                <w:szCs w:val="18"/>
              </w:rPr>
              <w:t>批次，预包装</w:t>
            </w:r>
            <w:r w:rsidRPr="009A4DE8">
              <w:rPr>
                <w:rFonts w:eastAsia="仿宋_GB2312"/>
                <w:sz w:val="18"/>
                <w:szCs w:val="18"/>
              </w:rPr>
              <w:t>50</w:t>
            </w:r>
            <w:r w:rsidRPr="009A4DE8">
              <w:rPr>
                <w:rFonts w:eastAsia="仿宋_GB2312"/>
                <w:sz w:val="18"/>
                <w:szCs w:val="18"/>
              </w:rPr>
              <w:t>批次</w:t>
            </w:r>
            <w:r>
              <w:rPr>
                <w:rFonts w:eastAsia="仿宋_GB2312" w:hint="eastAsia"/>
                <w:sz w:val="18"/>
                <w:szCs w:val="18"/>
              </w:rPr>
              <w:t>）</w:t>
            </w:r>
          </w:p>
        </w:tc>
        <w:tc>
          <w:tcPr>
            <w:tcW w:w="88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250</w:t>
            </w:r>
          </w:p>
        </w:tc>
        <w:tc>
          <w:tcPr>
            <w:tcW w:w="85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流通、餐饮</w:t>
            </w:r>
          </w:p>
        </w:tc>
        <w:tc>
          <w:tcPr>
            <w:tcW w:w="1341" w:type="dxa"/>
            <w:vMerge w:val="restart"/>
            <w:vAlign w:val="center"/>
          </w:tcPr>
          <w:p w:rsidR="00E64C2D" w:rsidRPr="00AE287D" w:rsidRDefault="00E64C2D" w:rsidP="005A6A0A">
            <w:pPr>
              <w:adjustRightInd w:val="0"/>
              <w:snapToGrid w:val="0"/>
              <w:jc w:val="center"/>
              <w:rPr>
                <w:rFonts w:eastAsia="仿宋_GB2312" w:hint="eastAsia"/>
                <w:szCs w:val="21"/>
              </w:rPr>
            </w:pPr>
            <w:r w:rsidRPr="00AE287D">
              <w:rPr>
                <w:rFonts w:eastAsia="仿宋_GB2312" w:hint="eastAsia"/>
                <w:szCs w:val="21"/>
              </w:rPr>
              <w:t>南宁</w:t>
            </w:r>
            <w:r w:rsidRPr="00AE287D">
              <w:rPr>
                <w:rFonts w:eastAsia="仿宋_GB2312" w:hint="eastAsia"/>
                <w:szCs w:val="21"/>
              </w:rPr>
              <w:t>30</w:t>
            </w:r>
            <w:r w:rsidRPr="00AE287D">
              <w:rPr>
                <w:rFonts w:eastAsia="仿宋_GB2312" w:hint="eastAsia"/>
                <w:szCs w:val="21"/>
              </w:rPr>
              <w:t>、柳州</w:t>
            </w:r>
            <w:r w:rsidRPr="00AE287D">
              <w:rPr>
                <w:rFonts w:eastAsia="仿宋_GB2312" w:hint="eastAsia"/>
                <w:szCs w:val="21"/>
              </w:rPr>
              <w:t>20</w:t>
            </w:r>
            <w:r w:rsidRPr="00AE287D">
              <w:rPr>
                <w:rFonts w:eastAsia="仿宋_GB2312" w:hint="eastAsia"/>
                <w:szCs w:val="21"/>
              </w:rPr>
              <w:t>、桂林</w:t>
            </w:r>
            <w:r w:rsidRPr="00AE287D">
              <w:rPr>
                <w:rFonts w:eastAsia="仿宋_GB2312" w:hint="eastAsia"/>
                <w:szCs w:val="21"/>
              </w:rPr>
              <w:t>20</w:t>
            </w:r>
            <w:r w:rsidRPr="00AE287D">
              <w:rPr>
                <w:rFonts w:eastAsia="仿宋_GB2312" w:hint="eastAsia"/>
                <w:szCs w:val="21"/>
              </w:rPr>
              <w:t>、梧州</w:t>
            </w:r>
            <w:r w:rsidRPr="00AE287D">
              <w:rPr>
                <w:rFonts w:eastAsia="仿宋_GB2312" w:hint="eastAsia"/>
                <w:szCs w:val="21"/>
              </w:rPr>
              <w:t>20</w:t>
            </w:r>
            <w:r w:rsidRPr="00AE287D">
              <w:rPr>
                <w:rFonts w:eastAsia="仿宋_GB2312" w:hint="eastAsia"/>
                <w:szCs w:val="21"/>
              </w:rPr>
              <w:t>、玉林</w:t>
            </w:r>
            <w:r w:rsidRPr="00AE287D">
              <w:rPr>
                <w:rFonts w:eastAsia="仿宋_GB2312" w:hint="eastAsia"/>
                <w:szCs w:val="21"/>
              </w:rPr>
              <w:t>20</w:t>
            </w:r>
            <w:r w:rsidRPr="00AE287D">
              <w:rPr>
                <w:rFonts w:eastAsia="仿宋_GB2312" w:hint="eastAsia"/>
                <w:szCs w:val="21"/>
              </w:rPr>
              <w:t>、北海</w:t>
            </w:r>
            <w:r w:rsidRPr="00AE287D">
              <w:rPr>
                <w:rFonts w:eastAsia="仿宋_GB2312" w:hint="eastAsia"/>
                <w:szCs w:val="21"/>
              </w:rPr>
              <w:t>20</w:t>
            </w:r>
            <w:r w:rsidRPr="00AE287D">
              <w:rPr>
                <w:rFonts w:eastAsia="仿宋_GB2312" w:hint="eastAsia"/>
                <w:szCs w:val="21"/>
              </w:rPr>
              <w:t>、钦州</w:t>
            </w:r>
            <w:r w:rsidRPr="00AE287D">
              <w:rPr>
                <w:rFonts w:eastAsia="仿宋_GB2312" w:hint="eastAsia"/>
                <w:szCs w:val="21"/>
              </w:rPr>
              <w:t>20</w:t>
            </w:r>
            <w:r w:rsidRPr="00AE287D">
              <w:rPr>
                <w:rFonts w:eastAsia="仿宋_GB2312" w:hint="eastAsia"/>
                <w:szCs w:val="21"/>
              </w:rPr>
              <w:t>、防城港</w:t>
            </w:r>
            <w:r w:rsidRPr="00AE287D">
              <w:rPr>
                <w:rFonts w:eastAsia="仿宋_GB2312" w:hint="eastAsia"/>
                <w:szCs w:val="21"/>
              </w:rPr>
              <w:t>20</w:t>
            </w:r>
            <w:r w:rsidRPr="00AE287D">
              <w:rPr>
                <w:rFonts w:eastAsia="仿宋_GB2312" w:hint="eastAsia"/>
                <w:szCs w:val="21"/>
              </w:rPr>
              <w:t>、贵港</w:t>
            </w:r>
            <w:r w:rsidRPr="00AE287D">
              <w:rPr>
                <w:rFonts w:eastAsia="仿宋_GB2312" w:hint="eastAsia"/>
                <w:szCs w:val="21"/>
              </w:rPr>
              <w:t>20</w:t>
            </w:r>
            <w:r w:rsidRPr="00AE287D">
              <w:rPr>
                <w:rFonts w:eastAsia="仿宋_GB2312" w:hint="eastAsia"/>
                <w:szCs w:val="21"/>
              </w:rPr>
              <w:t>、百色</w:t>
            </w:r>
            <w:r w:rsidRPr="00AE287D">
              <w:rPr>
                <w:rFonts w:eastAsia="仿宋_GB2312" w:hint="eastAsia"/>
                <w:szCs w:val="21"/>
              </w:rPr>
              <w:t>10</w:t>
            </w:r>
            <w:r w:rsidRPr="00AE287D">
              <w:rPr>
                <w:rFonts w:eastAsia="仿宋_GB2312" w:hint="eastAsia"/>
                <w:szCs w:val="21"/>
              </w:rPr>
              <w:t>、河池</w:t>
            </w:r>
            <w:r w:rsidRPr="00AE287D">
              <w:rPr>
                <w:rFonts w:eastAsia="仿宋_GB2312" w:hint="eastAsia"/>
                <w:szCs w:val="21"/>
              </w:rPr>
              <w:t>10</w:t>
            </w:r>
            <w:r w:rsidRPr="00AE287D">
              <w:rPr>
                <w:rFonts w:eastAsia="仿宋_GB2312" w:hint="eastAsia"/>
                <w:szCs w:val="21"/>
              </w:rPr>
              <w:t>、贺州</w:t>
            </w:r>
            <w:r w:rsidRPr="00AE287D">
              <w:rPr>
                <w:rFonts w:eastAsia="仿宋_GB2312" w:hint="eastAsia"/>
                <w:szCs w:val="21"/>
              </w:rPr>
              <w:t>20</w:t>
            </w:r>
            <w:r w:rsidRPr="00AE287D">
              <w:rPr>
                <w:rFonts w:eastAsia="仿宋_GB2312" w:hint="eastAsia"/>
                <w:szCs w:val="21"/>
              </w:rPr>
              <w:t>、来宾</w:t>
            </w:r>
            <w:r w:rsidRPr="00AE287D">
              <w:rPr>
                <w:rFonts w:eastAsia="仿宋_GB2312" w:hint="eastAsia"/>
                <w:szCs w:val="21"/>
              </w:rPr>
              <w:t>10</w:t>
            </w:r>
            <w:r w:rsidRPr="00AE287D">
              <w:rPr>
                <w:rFonts w:eastAsia="仿宋_GB2312" w:hint="eastAsia"/>
                <w:szCs w:val="21"/>
              </w:rPr>
              <w:t>、崇左</w:t>
            </w:r>
            <w:r w:rsidRPr="00AE287D">
              <w:rPr>
                <w:rFonts w:eastAsia="仿宋_GB2312" w:hint="eastAsia"/>
                <w:szCs w:val="21"/>
              </w:rPr>
              <w:t>10</w:t>
            </w: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铝</w:t>
            </w:r>
          </w:p>
        </w:tc>
        <w:tc>
          <w:tcPr>
            <w:tcW w:w="3544" w:type="dxa"/>
            <w:vAlign w:val="center"/>
          </w:tcPr>
          <w:p w:rsidR="00E64C2D" w:rsidRPr="006F6177" w:rsidRDefault="00E64C2D" w:rsidP="005A6A0A">
            <w:pPr>
              <w:spacing w:line="276" w:lineRule="auto"/>
              <w:rPr>
                <w:rFonts w:eastAsia="仿宋_GB2312" w:hint="eastAsia"/>
                <w:szCs w:val="21"/>
              </w:rPr>
            </w:pPr>
            <w:r w:rsidRPr="006F6177">
              <w:rPr>
                <w:rFonts w:eastAsia="仿宋_GB2312" w:hint="eastAsia"/>
                <w:szCs w:val="21"/>
              </w:rPr>
              <w:t>GB 5009.182-2017</w:t>
            </w:r>
            <w:r w:rsidRPr="006F6177">
              <w:rPr>
                <w:rFonts w:eastAsia="仿宋_GB2312" w:hint="eastAsia"/>
                <w:szCs w:val="21"/>
              </w:rPr>
              <w:t>《</w:t>
            </w:r>
            <w:r w:rsidRPr="006F6177">
              <w:rPr>
                <w:rFonts w:eastAsia="仿宋_GB2312" w:hint="eastAsia"/>
                <w:szCs w:val="21"/>
              </w:rPr>
              <w:t xml:space="preserve">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食品中铝的测定》第一法、第二法</w:t>
            </w:r>
          </w:p>
        </w:tc>
        <w:tc>
          <w:tcPr>
            <w:tcW w:w="985" w:type="dxa"/>
            <w:vAlign w:val="center"/>
          </w:tcPr>
          <w:p w:rsidR="00E64C2D" w:rsidRPr="00AE287D" w:rsidRDefault="00E64C2D" w:rsidP="005A6A0A">
            <w:pPr>
              <w:spacing w:line="240" w:lineRule="exact"/>
              <w:jc w:val="center"/>
              <w:rPr>
                <w:rFonts w:eastAsia="仿宋_GB2312" w:hint="eastAsia"/>
                <w:szCs w:val="21"/>
              </w:rPr>
            </w:pPr>
          </w:p>
        </w:tc>
      </w:tr>
      <w:tr w:rsidR="00E64C2D" w:rsidTr="005A6A0A">
        <w:trPr>
          <w:trHeight w:val="1125"/>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苯甲酸钠</w:t>
            </w:r>
          </w:p>
        </w:tc>
        <w:tc>
          <w:tcPr>
            <w:tcW w:w="3544" w:type="dxa"/>
            <w:vAlign w:val="center"/>
          </w:tcPr>
          <w:p w:rsidR="00E64C2D" w:rsidRPr="006F6177" w:rsidRDefault="00E64C2D" w:rsidP="005A6A0A">
            <w:pPr>
              <w:spacing w:line="276" w:lineRule="auto"/>
              <w:rPr>
                <w:rFonts w:eastAsia="仿宋_GB2312"/>
                <w:szCs w:val="21"/>
              </w:rPr>
            </w:pPr>
            <w:r w:rsidRPr="006F6177">
              <w:rPr>
                <w:rFonts w:eastAsia="仿宋_GB2312" w:hint="eastAsia"/>
                <w:szCs w:val="21"/>
              </w:rPr>
              <w:t xml:space="preserve">GB 5009.28-2016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食品中苯甲酸、山梨酸和糖精钠的测定》第一法</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1124"/>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山梨酸钾</w:t>
            </w:r>
          </w:p>
        </w:tc>
        <w:tc>
          <w:tcPr>
            <w:tcW w:w="3544" w:type="dxa"/>
            <w:vAlign w:val="center"/>
          </w:tcPr>
          <w:p w:rsidR="00E64C2D" w:rsidRPr="006F6177" w:rsidRDefault="00E64C2D" w:rsidP="005A6A0A">
            <w:pPr>
              <w:spacing w:line="276" w:lineRule="auto"/>
              <w:rPr>
                <w:rFonts w:eastAsia="仿宋_GB2312" w:hint="eastAsia"/>
                <w:szCs w:val="21"/>
              </w:rPr>
            </w:pPr>
            <w:r w:rsidRPr="006F6177">
              <w:rPr>
                <w:rFonts w:eastAsia="仿宋_GB2312" w:hint="eastAsia"/>
                <w:szCs w:val="21"/>
              </w:rPr>
              <w:t xml:space="preserve">GB 5009.28-2016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食品中苯甲酸、山梨酸和糖精钠的测定》第一法</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875"/>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脱氢乙酸</w:t>
            </w:r>
          </w:p>
        </w:tc>
        <w:tc>
          <w:tcPr>
            <w:tcW w:w="3544" w:type="dxa"/>
            <w:vAlign w:val="center"/>
          </w:tcPr>
          <w:p w:rsidR="00E64C2D" w:rsidRPr="006F6177" w:rsidRDefault="00E64C2D" w:rsidP="005A6A0A">
            <w:pPr>
              <w:spacing w:line="276" w:lineRule="auto"/>
              <w:rPr>
                <w:rFonts w:eastAsia="仿宋_GB2312"/>
                <w:szCs w:val="21"/>
              </w:rPr>
            </w:pPr>
            <w:r w:rsidRPr="006F6177">
              <w:rPr>
                <w:rFonts w:eastAsia="仿宋_GB2312" w:hint="eastAsia"/>
                <w:szCs w:val="21"/>
              </w:rPr>
              <w:t>GB 5009.121-2016</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食品中脱氢乙酸的测定》</w:t>
            </w:r>
          </w:p>
        </w:tc>
        <w:tc>
          <w:tcPr>
            <w:tcW w:w="985" w:type="dxa"/>
            <w:vAlign w:val="center"/>
          </w:tcPr>
          <w:p w:rsidR="00E64C2D" w:rsidRPr="00AE287D" w:rsidRDefault="00E64C2D" w:rsidP="005A6A0A">
            <w:pPr>
              <w:spacing w:line="240" w:lineRule="exact"/>
              <w:jc w:val="center"/>
              <w:rPr>
                <w:rFonts w:eastAsia="仿宋_GB2312" w:hint="eastAsia"/>
                <w:szCs w:val="21"/>
              </w:rPr>
            </w:pPr>
          </w:p>
        </w:tc>
      </w:tr>
      <w:tr w:rsidR="00E64C2D" w:rsidTr="005A6A0A">
        <w:trPr>
          <w:trHeight w:val="1128"/>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糖精钠</w:t>
            </w:r>
          </w:p>
        </w:tc>
        <w:tc>
          <w:tcPr>
            <w:tcW w:w="3544" w:type="dxa"/>
            <w:vAlign w:val="center"/>
          </w:tcPr>
          <w:p w:rsidR="00E64C2D" w:rsidRPr="006F6177" w:rsidRDefault="00E64C2D" w:rsidP="005A6A0A">
            <w:pPr>
              <w:spacing w:line="276" w:lineRule="auto"/>
              <w:rPr>
                <w:rFonts w:eastAsia="仿宋_GB2312"/>
                <w:szCs w:val="21"/>
              </w:rPr>
            </w:pPr>
            <w:r w:rsidRPr="006F6177">
              <w:rPr>
                <w:rFonts w:eastAsia="仿宋_GB2312" w:hint="eastAsia"/>
                <w:szCs w:val="21"/>
              </w:rPr>
              <w:t xml:space="preserve">GB 5009.28-2016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食品中苯甲酸、山梨酸和糖精钠的测定》第一法</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972"/>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甜蜜素</w:t>
            </w:r>
          </w:p>
        </w:tc>
        <w:tc>
          <w:tcPr>
            <w:tcW w:w="3544" w:type="dxa"/>
            <w:vAlign w:val="center"/>
          </w:tcPr>
          <w:p w:rsidR="00E64C2D" w:rsidRPr="006F6177" w:rsidRDefault="00E64C2D" w:rsidP="005A6A0A">
            <w:pPr>
              <w:spacing w:line="276" w:lineRule="auto"/>
              <w:rPr>
                <w:rFonts w:eastAsia="仿宋_GB2312"/>
                <w:szCs w:val="21"/>
              </w:rPr>
            </w:pPr>
            <w:r w:rsidRPr="006F6177">
              <w:rPr>
                <w:rFonts w:ascii="仿宋_GB2312" w:eastAsia="仿宋_GB2312" w:hint="eastAsia"/>
                <w:szCs w:val="21"/>
              </w:rPr>
              <w:t>SN/T 1948-2007 《进出口食品中环己基氨基磺酸钠的检测方法 液相色谱-质谱/质谱法》</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981"/>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安赛蜜</w:t>
            </w:r>
          </w:p>
        </w:tc>
        <w:tc>
          <w:tcPr>
            <w:tcW w:w="3544" w:type="dxa"/>
            <w:vAlign w:val="center"/>
          </w:tcPr>
          <w:p w:rsidR="00E64C2D" w:rsidRPr="006F6177" w:rsidRDefault="00E64C2D" w:rsidP="005A6A0A">
            <w:pPr>
              <w:spacing w:line="276" w:lineRule="auto"/>
              <w:rPr>
                <w:rFonts w:eastAsia="仿宋_GB2312"/>
                <w:szCs w:val="21"/>
              </w:rPr>
            </w:pPr>
            <w:r w:rsidRPr="006F6177">
              <w:rPr>
                <w:rFonts w:ascii="仿宋_GB2312" w:eastAsia="仿宋_GB2312" w:hint="eastAsia"/>
                <w:szCs w:val="21"/>
              </w:rPr>
              <w:t>SN/T 3538-2013《 出口食品中六种合成甜味剂的检测方法液相色谱-质谱/质谱法》</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853"/>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二氧化硫残留量</w:t>
            </w:r>
          </w:p>
        </w:tc>
        <w:tc>
          <w:tcPr>
            <w:tcW w:w="3544" w:type="dxa"/>
            <w:vAlign w:val="center"/>
          </w:tcPr>
          <w:p w:rsidR="00E64C2D" w:rsidRPr="006F6177" w:rsidRDefault="00E64C2D" w:rsidP="005A6A0A">
            <w:pPr>
              <w:spacing w:line="276" w:lineRule="auto"/>
              <w:rPr>
                <w:rFonts w:eastAsia="仿宋_GB2312"/>
                <w:szCs w:val="21"/>
              </w:rPr>
            </w:pPr>
            <w:r w:rsidRPr="006F6177">
              <w:rPr>
                <w:rFonts w:eastAsia="仿宋_GB2312" w:hint="eastAsia"/>
                <w:szCs w:val="21"/>
              </w:rPr>
              <w:t>GB 5009.34-2016</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食品中二氧化硫的测定》</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686"/>
          <w:jc w:val="center"/>
        </w:trPr>
        <w:tc>
          <w:tcPr>
            <w:tcW w:w="428"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4</w:t>
            </w:r>
          </w:p>
        </w:tc>
        <w:tc>
          <w:tcPr>
            <w:tcW w:w="1060"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食用农产品</w:t>
            </w:r>
          </w:p>
        </w:tc>
        <w:tc>
          <w:tcPr>
            <w:tcW w:w="1060"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蔬菜</w:t>
            </w:r>
          </w:p>
        </w:tc>
        <w:tc>
          <w:tcPr>
            <w:tcW w:w="1078"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新鲜蔬菜</w:t>
            </w:r>
          </w:p>
        </w:tc>
        <w:tc>
          <w:tcPr>
            <w:tcW w:w="1311"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豆芽</w:t>
            </w:r>
          </w:p>
        </w:tc>
        <w:tc>
          <w:tcPr>
            <w:tcW w:w="880"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hint="eastAsia"/>
                <w:szCs w:val="21"/>
              </w:rPr>
              <w:t>2</w:t>
            </w:r>
            <w:r>
              <w:rPr>
                <w:rFonts w:eastAsia="仿宋_GB2312" w:hint="eastAsia"/>
                <w:szCs w:val="21"/>
              </w:rPr>
              <w:t>0</w:t>
            </w:r>
            <w:r w:rsidRPr="00AE287D">
              <w:rPr>
                <w:rFonts w:eastAsia="仿宋_GB2312" w:hint="eastAsia"/>
                <w:szCs w:val="21"/>
              </w:rPr>
              <w:t>0</w:t>
            </w:r>
          </w:p>
        </w:tc>
        <w:tc>
          <w:tcPr>
            <w:tcW w:w="850"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流通</w:t>
            </w:r>
          </w:p>
        </w:tc>
        <w:tc>
          <w:tcPr>
            <w:tcW w:w="1341" w:type="dxa"/>
            <w:vMerge w:val="restart"/>
            <w:vAlign w:val="center"/>
          </w:tcPr>
          <w:p w:rsidR="00E64C2D" w:rsidRPr="00AE287D" w:rsidRDefault="00E64C2D" w:rsidP="005A6A0A">
            <w:pPr>
              <w:adjustRightInd w:val="0"/>
              <w:snapToGrid w:val="0"/>
              <w:jc w:val="center"/>
              <w:rPr>
                <w:rFonts w:eastAsia="仿宋_GB2312"/>
                <w:szCs w:val="21"/>
              </w:rPr>
            </w:pPr>
            <w:r w:rsidRPr="00AE287D">
              <w:rPr>
                <w:rFonts w:eastAsia="仿宋_GB2312" w:hint="eastAsia"/>
                <w:szCs w:val="21"/>
              </w:rPr>
              <w:t>南宁</w:t>
            </w:r>
            <w:r>
              <w:rPr>
                <w:rFonts w:eastAsia="仿宋_GB2312" w:hint="eastAsia"/>
                <w:szCs w:val="21"/>
              </w:rPr>
              <w:t>15</w:t>
            </w:r>
            <w:r w:rsidRPr="00AE287D">
              <w:rPr>
                <w:rFonts w:eastAsia="仿宋_GB2312" w:hint="eastAsia"/>
                <w:szCs w:val="21"/>
              </w:rPr>
              <w:t>、柳州</w:t>
            </w:r>
            <w:r>
              <w:rPr>
                <w:rFonts w:eastAsia="仿宋_GB2312" w:hint="eastAsia"/>
                <w:szCs w:val="21"/>
              </w:rPr>
              <w:t>15</w:t>
            </w:r>
            <w:r w:rsidRPr="00AE287D">
              <w:rPr>
                <w:rFonts w:eastAsia="仿宋_GB2312" w:hint="eastAsia"/>
                <w:szCs w:val="21"/>
              </w:rPr>
              <w:t>、桂林</w:t>
            </w:r>
            <w:r>
              <w:rPr>
                <w:rFonts w:eastAsia="仿宋_GB2312" w:hint="eastAsia"/>
                <w:szCs w:val="21"/>
              </w:rPr>
              <w:t>15</w:t>
            </w:r>
            <w:r w:rsidRPr="00AE287D">
              <w:rPr>
                <w:rFonts w:eastAsia="仿宋_GB2312" w:hint="eastAsia"/>
                <w:szCs w:val="21"/>
              </w:rPr>
              <w:t>、梧州</w:t>
            </w:r>
            <w:r>
              <w:rPr>
                <w:rFonts w:eastAsia="仿宋_GB2312" w:hint="eastAsia"/>
                <w:szCs w:val="21"/>
              </w:rPr>
              <w:t>15</w:t>
            </w:r>
            <w:r w:rsidRPr="00AE287D">
              <w:rPr>
                <w:rFonts w:eastAsia="仿宋_GB2312" w:hint="eastAsia"/>
                <w:szCs w:val="21"/>
              </w:rPr>
              <w:t>、玉林</w:t>
            </w:r>
            <w:r>
              <w:rPr>
                <w:rFonts w:eastAsia="仿宋_GB2312" w:hint="eastAsia"/>
                <w:szCs w:val="21"/>
              </w:rPr>
              <w:t>15</w:t>
            </w:r>
            <w:r w:rsidRPr="00AE287D">
              <w:rPr>
                <w:rFonts w:eastAsia="仿宋_GB2312" w:hint="eastAsia"/>
                <w:szCs w:val="21"/>
              </w:rPr>
              <w:t>、北海</w:t>
            </w:r>
            <w:r>
              <w:rPr>
                <w:rFonts w:eastAsia="仿宋_GB2312" w:hint="eastAsia"/>
                <w:szCs w:val="21"/>
              </w:rPr>
              <w:t>15</w:t>
            </w:r>
            <w:r w:rsidRPr="00AE287D">
              <w:rPr>
                <w:rFonts w:eastAsia="仿宋_GB2312" w:hint="eastAsia"/>
                <w:szCs w:val="21"/>
              </w:rPr>
              <w:t>、钦州</w:t>
            </w:r>
            <w:r>
              <w:rPr>
                <w:rFonts w:eastAsia="仿宋_GB2312" w:hint="eastAsia"/>
                <w:szCs w:val="21"/>
              </w:rPr>
              <w:t>15</w:t>
            </w:r>
            <w:r w:rsidRPr="00AE287D">
              <w:rPr>
                <w:rFonts w:eastAsia="仿宋_GB2312" w:hint="eastAsia"/>
                <w:szCs w:val="21"/>
              </w:rPr>
              <w:t>、防城港</w:t>
            </w:r>
            <w:r>
              <w:rPr>
                <w:rFonts w:eastAsia="仿宋_GB2312" w:hint="eastAsia"/>
                <w:szCs w:val="21"/>
              </w:rPr>
              <w:t>1</w:t>
            </w:r>
            <w:r w:rsidRPr="00AE287D">
              <w:rPr>
                <w:rFonts w:eastAsia="仿宋_GB2312" w:hint="eastAsia"/>
                <w:szCs w:val="21"/>
              </w:rPr>
              <w:t>0</w:t>
            </w:r>
            <w:r w:rsidRPr="00AE287D">
              <w:rPr>
                <w:rFonts w:eastAsia="仿宋_GB2312" w:hint="eastAsia"/>
                <w:szCs w:val="21"/>
              </w:rPr>
              <w:t>、贵港</w:t>
            </w:r>
            <w:r>
              <w:rPr>
                <w:rFonts w:eastAsia="仿宋_GB2312" w:hint="eastAsia"/>
                <w:szCs w:val="21"/>
              </w:rPr>
              <w:t>15</w:t>
            </w:r>
            <w:r w:rsidRPr="00AE287D">
              <w:rPr>
                <w:rFonts w:eastAsia="仿宋_GB2312" w:hint="eastAsia"/>
                <w:szCs w:val="21"/>
              </w:rPr>
              <w:t>、百色</w:t>
            </w:r>
            <w:r w:rsidRPr="00AE287D">
              <w:rPr>
                <w:rFonts w:eastAsia="仿宋_GB2312" w:hint="eastAsia"/>
                <w:szCs w:val="21"/>
              </w:rPr>
              <w:t>1</w:t>
            </w:r>
            <w:r>
              <w:rPr>
                <w:rFonts w:eastAsia="仿宋_GB2312" w:hint="eastAsia"/>
                <w:szCs w:val="21"/>
              </w:rPr>
              <w:t>5</w:t>
            </w:r>
            <w:r w:rsidRPr="00AE287D">
              <w:rPr>
                <w:rFonts w:eastAsia="仿宋_GB2312" w:hint="eastAsia"/>
                <w:szCs w:val="21"/>
              </w:rPr>
              <w:t>、河池</w:t>
            </w:r>
            <w:r w:rsidRPr="00AE287D">
              <w:rPr>
                <w:rFonts w:eastAsia="仿宋_GB2312" w:hint="eastAsia"/>
                <w:szCs w:val="21"/>
              </w:rPr>
              <w:t>1</w:t>
            </w:r>
            <w:r>
              <w:rPr>
                <w:rFonts w:eastAsia="仿宋_GB2312" w:hint="eastAsia"/>
                <w:szCs w:val="21"/>
              </w:rPr>
              <w:t>5</w:t>
            </w:r>
            <w:r w:rsidRPr="00AE287D">
              <w:rPr>
                <w:rFonts w:eastAsia="仿宋_GB2312" w:hint="eastAsia"/>
                <w:szCs w:val="21"/>
              </w:rPr>
              <w:t>、贺州</w:t>
            </w:r>
            <w:r>
              <w:rPr>
                <w:rFonts w:eastAsia="仿宋_GB2312" w:hint="eastAsia"/>
                <w:szCs w:val="21"/>
              </w:rPr>
              <w:t>15</w:t>
            </w:r>
            <w:r w:rsidRPr="00AE287D">
              <w:rPr>
                <w:rFonts w:eastAsia="仿宋_GB2312" w:hint="eastAsia"/>
                <w:szCs w:val="21"/>
              </w:rPr>
              <w:t>、来宾</w:t>
            </w:r>
            <w:r w:rsidRPr="00AE287D">
              <w:rPr>
                <w:rFonts w:eastAsia="仿宋_GB2312" w:hint="eastAsia"/>
                <w:szCs w:val="21"/>
              </w:rPr>
              <w:t>10</w:t>
            </w:r>
            <w:r w:rsidRPr="00AE287D">
              <w:rPr>
                <w:rFonts w:eastAsia="仿宋_GB2312" w:hint="eastAsia"/>
                <w:szCs w:val="21"/>
              </w:rPr>
              <w:t>、崇左</w:t>
            </w:r>
            <w:r w:rsidRPr="00AE287D">
              <w:rPr>
                <w:rFonts w:eastAsia="仿宋_GB2312" w:hint="eastAsia"/>
                <w:szCs w:val="21"/>
              </w:rPr>
              <w:t>1</w:t>
            </w:r>
            <w:r>
              <w:rPr>
                <w:rFonts w:eastAsia="仿宋_GB2312" w:hint="eastAsia"/>
                <w:szCs w:val="21"/>
              </w:rPr>
              <w:t>5</w:t>
            </w:r>
          </w:p>
        </w:tc>
        <w:tc>
          <w:tcPr>
            <w:tcW w:w="2410" w:type="dxa"/>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赤霉素</w:t>
            </w:r>
          </w:p>
        </w:tc>
        <w:tc>
          <w:tcPr>
            <w:tcW w:w="3544" w:type="dxa"/>
            <w:vAlign w:val="center"/>
          </w:tcPr>
          <w:p w:rsidR="00E64C2D" w:rsidRPr="006F6177" w:rsidRDefault="00E64C2D" w:rsidP="005A6A0A">
            <w:pPr>
              <w:spacing w:line="276" w:lineRule="auto"/>
              <w:rPr>
                <w:rFonts w:eastAsia="仿宋_GB2312"/>
                <w:szCs w:val="21"/>
              </w:rPr>
            </w:pPr>
            <w:bookmarkStart w:id="2" w:name="OLE_LINK6"/>
            <w:r w:rsidRPr="006F6177">
              <w:rPr>
                <w:rFonts w:eastAsia="仿宋_GB2312" w:hint="eastAsia"/>
                <w:szCs w:val="21"/>
              </w:rPr>
              <w:t>《豆芽中植物生长调节剂的测定》（</w:t>
            </w:r>
            <w:r w:rsidRPr="006F6177">
              <w:rPr>
                <w:rFonts w:eastAsia="仿宋_GB2312" w:hint="eastAsia"/>
                <w:szCs w:val="21"/>
              </w:rPr>
              <w:t xml:space="preserve"> BJS 201703</w:t>
            </w:r>
            <w:r w:rsidRPr="006F6177">
              <w:rPr>
                <w:rFonts w:eastAsia="仿宋_GB2312" w:hint="eastAsia"/>
                <w:szCs w:val="21"/>
              </w:rPr>
              <w:t>）</w:t>
            </w:r>
            <w:bookmarkEnd w:id="2"/>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712"/>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bookmarkStart w:id="3" w:name="OLE_LINK4"/>
            <w:r w:rsidRPr="00AE287D">
              <w:rPr>
                <w:rFonts w:eastAsia="仿宋_GB2312" w:hint="eastAsia"/>
                <w:szCs w:val="21"/>
              </w:rPr>
              <w:t>4-</w:t>
            </w:r>
            <w:r w:rsidRPr="00AE287D">
              <w:rPr>
                <w:rFonts w:eastAsia="仿宋_GB2312" w:hint="eastAsia"/>
                <w:szCs w:val="21"/>
              </w:rPr>
              <w:t>氯苯氧</w:t>
            </w:r>
          </w:p>
          <w:p w:rsidR="00E64C2D" w:rsidRPr="00AE287D" w:rsidRDefault="00E64C2D" w:rsidP="005A6A0A">
            <w:pPr>
              <w:spacing w:line="276" w:lineRule="auto"/>
              <w:jc w:val="center"/>
              <w:rPr>
                <w:rFonts w:eastAsia="仿宋_GB2312"/>
                <w:szCs w:val="21"/>
              </w:rPr>
            </w:pPr>
            <w:r w:rsidRPr="00AE287D">
              <w:rPr>
                <w:rFonts w:eastAsia="仿宋_GB2312" w:hint="eastAsia"/>
                <w:szCs w:val="21"/>
              </w:rPr>
              <w:t>乙酸</w:t>
            </w:r>
            <w:bookmarkEnd w:id="3"/>
          </w:p>
        </w:tc>
        <w:tc>
          <w:tcPr>
            <w:tcW w:w="3544" w:type="dxa"/>
            <w:vAlign w:val="center"/>
          </w:tcPr>
          <w:p w:rsidR="00E64C2D" w:rsidRPr="006F6177" w:rsidRDefault="00E64C2D" w:rsidP="005A6A0A">
            <w:pPr>
              <w:spacing w:line="276" w:lineRule="auto"/>
              <w:rPr>
                <w:rFonts w:eastAsia="仿宋_GB2312"/>
                <w:szCs w:val="21"/>
              </w:rPr>
            </w:pPr>
            <w:r w:rsidRPr="006F6177">
              <w:rPr>
                <w:rFonts w:eastAsia="仿宋_GB2312" w:hint="eastAsia"/>
                <w:szCs w:val="21"/>
              </w:rPr>
              <w:t>《豆芽中植物生长调节剂的测定》（</w:t>
            </w:r>
            <w:r w:rsidRPr="006F6177">
              <w:rPr>
                <w:rFonts w:eastAsia="仿宋_GB2312" w:hint="eastAsia"/>
                <w:szCs w:val="21"/>
              </w:rPr>
              <w:t xml:space="preserve"> BJS 201703</w:t>
            </w:r>
            <w:r w:rsidRPr="006F6177">
              <w:rPr>
                <w:rFonts w:eastAsia="仿宋_GB2312" w:hint="eastAsia"/>
                <w:szCs w:val="21"/>
              </w:rPr>
              <w:t>）</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681"/>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6-</w:t>
            </w:r>
            <w:r w:rsidRPr="00AE287D">
              <w:rPr>
                <w:rFonts w:eastAsia="仿宋_GB2312" w:hint="eastAsia"/>
                <w:szCs w:val="21"/>
              </w:rPr>
              <w:t>苄基腺</w:t>
            </w:r>
          </w:p>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嘌呤</w:t>
            </w:r>
          </w:p>
        </w:tc>
        <w:tc>
          <w:tcPr>
            <w:tcW w:w="3544" w:type="dxa"/>
            <w:vAlign w:val="center"/>
          </w:tcPr>
          <w:p w:rsidR="00E64C2D" w:rsidRPr="006F6177" w:rsidRDefault="00E64C2D" w:rsidP="005A6A0A">
            <w:pPr>
              <w:spacing w:line="276" w:lineRule="auto"/>
              <w:rPr>
                <w:rFonts w:eastAsia="仿宋_GB2312"/>
                <w:szCs w:val="21"/>
              </w:rPr>
            </w:pPr>
            <w:r w:rsidRPr="006F6177">
              <w:rPr>
                <w:rFonts w:eastAsia="仿宋_GB2312" w:hint="eastAsia"/>
                <w:szCs w:val="21"/>
              </w:rPr>
              <w:t>《豆芽中植物生长调节剂的测定》（</w:t>
            </w:r>
            <w:r w:rsidRPr="006F6177">
              <w:rPr>
                <w:rFonts w:eastAsia="仿宋_GB2312" w:hint="eastAsia"/>
                <w:szCs w:val="21"/>
              </w:rPr>
              <w:t xml:space="preserve"> BJS 201703</w:t>
            </w:r>
            <w:r w:rsidRPr="006F6177">
              <w:rPr>
                <w:rFonts w:eastAsia="仿宋_GB2312" w:hint="eastAsia"/>
                <w:szCs w:val="21"/>
              </w:rPr>
              <w:t>）</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700"/>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氯吡脲</w:t>
            </w:r>
          </w:p>
        </w:tc>
        <w:tc>
          <w:tcPr>
            <w:tcW w:w="3544" w:type="dxa"/>
            <w:vAlign w:val="center"/>
          </w:tcPr>
          <w:p w:rsidR="00E64C2D" w:rsidRPr="006F6177" w:rsidRDefault="00E64C2D" w:rsidP="005A6A0A">
            <w:pPr>
              <w:spacing w:line="276" w:lineRule="auto"/>
              <w:rPr>
                <w:rFonts w:eastAsia="仿宋_GB2312" w:hint="eastAsia"/>
                <w:szCs w:val="21"/>
              </w:rPr>
            </w:pPr>
            <w:r w:rsidRPr="006F6177">
              <w:rPr>
                <w:rFonts w:eastAsia="仿宋_GB2312" w:hint="eastAsia"/>
                <w:szCs w:val="21"/>
              </w:rPr>
              <w:t>《豆芽中植物生长调节剂的测定》（</w:t>
            </w:r>
            <w:r w:rsidRPr="006F6177">
              <w:rPr>
                <w:rFonts w:eastAsia="仿宋_GB2312" w:hint="eastAsia"/>
                <w:szCs w:val="21"/>
              </w:rPr>
              <w:t xml:space="preserve"> BJS 201703</w:t>
            </w:r>
            <w:r w:rsidRPr="006F6177">
              <w:rPr>
                <w:rFonts w:eastAsia="仿宋_GB2312" w:hint="eastAsia"/>
                <w:szCs w:val="21"/>
              </w:rPr>
              <w:t>）</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567"/>
          <w:jc w:val="center"/>
        </w:trPr>
        <w:tc>
          <w:tcPr>
            <w:tcW w:w="428"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5</w:t>
            </w:r>
          </w:p>
        </w:tc>
        <w:tc>
          <w:tcPr>
            <w:tcW w:w="106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szCs w:val="21"/>
              </w:rPr>
              <w:t>食用农</w:t>
            </w:r>
          </w:p>
          <w:p w:rsidR="00E64C2D" w:rsidRPr="00AE287D" w:rsidRDefault="00E64C2D" w:rsidP="005A6A0A">
            <w:pPr>
              <w:spacing w:line="276" w:lineRule="auto"/>
              <w:jc w:val="center"/>
              <w:rPr>
                <w:rFonts w:eastAsia="仿宋_GB2312"/>
                <w:szCs w:val="21"/>
              </w:rPr>
            </w:pPr>
            <w:r w:rsidRPr="00AE287D">
              <w:rPr>
                <w:rFonts w:eastAsia="仿宋_GB2312"/>
                <w:szCs w:val="21"/>
              </w:rPr>
              <w:t>产品</w:t>
            </w:r>
          </w:p>
        </w:tc>
        <w:tc>
          <w:tcPr>
            <w:tcW w:w="106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szCs w:val="21"/>
              </w:rPr>
              <w:t>食用农</w:t>
            </w:r>
          </w:p>
          <w:p w:rsidR="00E64C2D" w:rsidRPr="00AE287D" w:rsidRDefault="00E64C2D" w:rsidP="005A6A0A">
            <w:pPr>
              <w:spacing w:line="276" w:lineRule="auto"/>
              <w:jc w:val="center"/>
              <w:rPr>
                <w:rFonts w:eastAsia="仿宋_GB2312"/>
                <w:szCs w:val="21"/>
              </w:rPr>
            </w:pPr>
            <w:r w:rsidRPr="00AE287D">
              <w:rPr>
                <w:rFonts w:eastAsia="仿宋_GB2312"/>
                <w:szCs w:val="21"/>
              </w:rPr>
              <w:t>产品</w:t>
            </w:r>
          </w:p>
        </w:tc>
        <w:tc>
          <w:tcPr>
            <w:tcW w:w="1078"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水产品</w:t>
            </w:r>
          </w:p>
        </w:tc>
        <w:tc>
          <w:tcPr>
            <w:tcW w:w="1311"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水产品及养殖水池的水（需进行一对一的匹配）</w:t>
            </w:r>
          </w:p>
        </w:tc>
        <w:tc>
          <w:tcPr>
            <w:tcW w:w="880" w:type="dxa"/>
            <w:vMerge w:val="restart"/>
            <w:vAlign w:val="center"/>
          </w:tcPr>
          <w:p w:rsidR="00E64C2D" w:rsidRPr="00AE287D" w:rsidRDefault="00E64C2D" w:rsidP="005A6A0A">
            <w:pPr>
              <w:spacing w:line="276" w:lineRule="auto"/>
              <w:jc w:val="center"/>
              <w:rPr>
                <w:rFonts w:eastAsia="仿宋_GB2312"/>
                <w:szCs w:val="21"/>
              </w:rPr>
            </w:pPr>
            <w:r>
              <w:rPr>
                <w:rFonts w:eastAsia="仿宋_GB2312" w:hint="eastAsia"/>
                <w:szCs w:val="21"/>
              </w:rPr>
              <w:t>2</w:t>
            </w:r>
            <w:r w:rsidRPr="00AE287D">
              <w:rPr>
                <w:rFonts w:eastAsia="仿宋_GB2312"/>
                <w:szCs w:val="21"/>
              </w:rPr>
              <w:t>00</w:t>
            </w:r>
          </w:p>
        </w:tc>
        <w:tc>
          <w:tcPr>
            <w:tcW w:w="850"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餐饮、流通</w:t>
            </w:r>
          </w:p>
        </w:tc>
        <w:tc>
          <w:tcPr>
            <w:tcW w:w="1341"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hint="eastAsia"/>
                <w:szCs w:val="21"/>
              </w:rPr>
              <w:t>南宁</w:t>
            </w:r>
            <w:r>
              <w:rPr>
                <w:rFonts w:eastAsia="仿宋_GB2312" w:hint="eastAsia"/>
                <w:szCs w:val="21"/>
              </w:rPr>
              <w:t>15</w:t>
            </w:r>
            <w:r w:rsidRPr="00AE287D">
              <w:rPr>
                <w:rFonts w:eastAsia="仿宋_GB2312" w:hint="eastAsia"/>
                <w:szCs w:val="21"/>
              </w:rPr>
              <w:t>、柳州</w:t>
            </w:r>
            <w:r>
              <w:rPr>
                <w:rFonts w:eastAsia="仿宋_GB2312" w:hint="eastAsia"/>
                <w:szCs w:val="21"/>
              </w:rPr>
              <w:t>15</w:t>
            </w:r>
            <w:r w:rsidRPr="00AE287D">
              <w:rPr>
                <w:rFonts w:eastAsia="仿宋_GB2312" w:hint="eastAsia"/>
                <w:szCs w:val="21"/>
              </w:rPr>
              <w:t>、桂林</w:t>
            </w:r>
            <w:r>
              <w:rPr>
                <w:rFonts w:eastAsia="仿宋_GB2312" w:hint="eastAsia"/>
                <w:szCs w:val="21"/>
              </w:rPr>
              <w:t>15</w:t>
            </w:r>
            <w:r w:rsidRPr="00AE287D">
              <w:rPr>
                <w:rFonts w:eastAsia="仿宋_GB2312" w:hint="eastAsia"/>
                <w:szCs w:val="21"/>
              </w:rPr>
              <w:t>、梧州</w:t>
            </w:r>
            <w:r>
              <w:rPr>
                <w:rFonts w:eastAsia="仿宋_GB2312" w:hint="eastAsia"/>
                <w:szCs w:val="21"/>
              </w:rPr>
              <w:t>15</w:t>
            </w:r>
            <w:r w:rsidRPr="00AE287D">
              <w:rPr>
                <w:rFonts w:eastAsia="仿宋_GB2312" w:hint="eastAsia"/>
                <w:szCs w:val="21"/>
              </w:rPr>
              <w:t>、玉林</w:t>
            </w:r>
            <w:r>
              <w:rPr>
                <w:rFonts w:eastAsia="仿宋_GB2312" w:hint="eastAsia"/>
                <w:szCs w:val="21"/>
              </w:rPr>
              <w:t>15</w:t>
            </w:r>
            <w:r w:rsidRPr="00AE287D">
              <w:rPr>
                <w:rFonts w:eastAsia="仿宋_GB2312" w:hint="eastAsia"/>
                <w:szCs w:val="21"/>
              </w:rPr>
              <w:t>、北海</w:t>
            </w:r>
            <w:r>
              <w:rPr>
                <w:rFonts w:eastAsia="仿宋_GB2312" w:hint="eastAsia"/>
                <w:szCs w:val="21"/>
              </w:rPr>
              <w:t>15</w:t>
            </w:r>
            <w:r w:rsidRPr="00AE287D">
              <w:rPr>
                <w:rFonts w:eastAsia="仿宋_GB2312" w:hint="eastAsia"/>
                <w:szCs w:val="21"/>
              </w:rPr>
              <w:t>、钦州</w:t>
            </w:r>
            <w:r>
              <w:rPr>
                <w:rFonts w:eastAsia="仿宋_GB2312" w:hint="eastAsia"/>
                <w:szCs w:val="21"/>
              </w:rPr>
              <w:t>15</w:t>
            </w:r>
            <w:r w:rsidRPr="00AE287D">
              <w:rPr>
                <w:rFonts w:eastAsia="仿宋_GB2312" w:hint="eastAsia"/>
                <w:szCs w:val="21"/>
              </w:rPr>
              <w:t>、防城港</w:t>
            </w:r>
            <w:r>
              <w:rPr>
                <w:rFonts w:eastAsia="仿宋_GB2312" w:hint="eastAsia"/>
                <w:szCs w:val="21"/>
              </w:rPr>
              <w:t>1</w:t>
            </w:r>
            <w:r w:rsidRPr="00AE287D">
              <w:rPr>
                <w:rFonts w:eastAsia="仿宋_GB2312" w:hint="eastAsia"/>
                <w:szCs w:val="21"/>
              </w:rPr>
              <w:t>0</w:t>
            </w:r>
            <w:r w:rsidRPr="00AE287D">
              <w:rPr>
                <w:rFonts w:eastAsia="仿宋_GB2312" w:hint="eastAsia"/>
                <w:szCs w:val="21"/>
              </w:rPr>
              <w:t>、贵港</w:t>
            </w:r>
            <w:r>
              <w:rPr>
                <w:rFonts w:eastAsia="仿宋_GB2312" w:hint="eastAsia"/>
                <w:szCs w:val="21"/>
              </w:rPr>
              <w:t>15</w:t>
            </w:r>
            <w:r w:rsidRPr="00AE287D">
              <w:rPr>
                <w:rFonts w:eastAsia="仿宋_GB2312" w:hint="eastAsia"/>
                <w:szCs w:val="21"/>
              </w:rPr>
              <w:t>、</w:t>
            </w:r>
            <w:r w:rsidRPr="00AE287D">
              <w:rPr>
                <w:rFonts w:eastAsia="仿宋_GB2312" w:hint="eastAsia"/>
                <w:szCs w:val="21"/>
              </w:rPr>
              <w:lastRenderedPageBreak/>
              <w:t>百色</w:t>
            </w:r>
            <w:r w:rsidRPr="00AE287D">
              <w:rPr>
                <w:rFonts w:eastAsia="仿宋_GB2312" w:hint="eastAsia"/>
                <w:szCs w:val="21"/>
              </w:rPr>
              <w:t>1</w:t>
            </w:r>
            <w:r>
              <w:rPr>
                <w:rFonts w:eastAsia="仿宋_GB2312" w:hint="eastAsia"/>
                <w:szCs w:val="21"/>
              </w:rPr>
              <w:t>5</w:t>
            </w:r>
            <w:r w:rsidRPr="00AE287D">
              <w:rPr>
                <w:rFonts w:eastAsia="仿宋_GB2312" w:hint="eastAsia"/>
                <w:szCs w:val="21"/>
              </w:rPr>
              <w:t>、河池</w:t>
            </w:r>
            <w:r w:rsidRPr="00AE287D">
              <w:rPr>
                <w:rFonts w:eastAsia="仿宋_GB2312" w:hint="eastAsia"/>
                <w:szCs w:val="21"/>
              </w:rPr>
              <w:t>1</w:t>
            </w:r>
            <w:r>
              <w:rPr>
                <w:rFonts w:eastAsia="仿宋_GB2312" w:hint="eastAsia"/>
                <w:szCs w:val="21"/>
              </w:rPr>
              <w:t>5</w:t>
            </w:r>
            <w:r w:rsidRPr="00AE287D">
              <w:rPr>
                <w:rFonts w:eastAsia="仿宋_GB2312" w:hint="eastAsia"/>
                <w:szCs w:val="21"/>
              </w:rPr>
              <w:t>、贺州</w:t>
            </w:r>
            <w:r>
              <w:rPr>
                <w:rFonts w:eastAsia="仿宋_GB2312" w:hint="eastAsia"/>
                <w:szCs w:val="21"/>
              </w:rPr>
              <w:t>15</w:t>
            </w:r>
            <w:r w:rsidRPr="00AE287D">
              <w:rPr>
                <w:rFonts w:eastAsia="仿宋_GB2312" w:hint="eastAsia"/>
                <w:szCs w:val="21"/>
              </w:rPr>
              <w:t>、来宾</w:t>
            </w:r>
            <w:r w:rsidRPr="00AE287D">
              <w:rPr>
                <w:rFonts w:eastAsia="仿宋_GB2312" w:hint="eastAsia"/>
                <w:szCs w:val="21"/>
              </w:rPr>
              <w:t>10</w:t>
            </w:r>
            <w:r w:rsidRPr="00AE287D">
              <w:rPr>
                <w:rFonts w:eastAsia="仿宋_GB2312" w:hint="eastAsia"/>
                <w:szCs w:val="21"/>
              </w:rPr>
              <w:t>、崇左</w:t>
            </w:r>
            <w:r w:rsidRPr="00AE287D">
              <w:rPr>
                <w:rFonts w:eastAsia="仿宋_GB2312" w:hint="eastAsia"/>
                <w:szCs w:val="21"/>
              </w:rPr>
              <w:t>1</w:t>
            </w:r>
            <w:r>
              <w:rPr>
                <w:rFonts w:eastAsia="仿宋_GB2312" w:hint="eastAsia"/>
                <w:szCs w:val="21"/>
              </w:rPr>
              <w:t>5</w:t>
            </w:r>
          </w:p>
        </w:tc>
        <w:tc>
          <w:tcPr>
            <w:tcW w:w="2410" w:type="dxa"/>
            <w:vAlign w:val="center"/>
          </w:tcPr>
          <w:p w:rsidR="00E64C2D" w:rsidRPr="00AE287D" w:rsidRDefault="00E64C2D" w:rsidP="005A6A0A">
            <w:pPr>
              <w:spacing w:line="270" w:lineRule="exact"/>
              <w:jc w:val="center"/>
              <w:rPr>
                <w:rFonts w:eastAsia="仿宋_GB2312"/>
                <w:szCs w:val="21"/>
              </w:rPr>
            </w:pPr>
            <w:r w:rsidRPr="00AE287D">
              <w:rPr>
                <w:rFonts w:eastAsia="仿宋_GB2312"/>
                <w:szCs w:val="21"/>
              </w:rPr>
              <w:lastRenderedPageBreak/>
              <w:t>氯霉素</w:t>
            </w:r>
          </w:p>
        </w:tc>
        <w:tc>
          <w:tcPr>
            <w:tcW w:w="3544" w:type="dxa"/>
            <w:vAlign w:val="center"/>
          </w:tcPr>
          <w:p w:rsidR="00E64C2D" w:rsidRPr="006F6177" w:rsidRDefault="00E64C2D" w:rsidP="005A6A0A">
            <w:pPr>
              <w:spacing w:line="270" w:lineRule="exact"/>
              <w:jc w:val="center"/>
              <w:rPr>
                <w:rFonts w:eastAsia="仿宋_GB2312"/>
                <w:szCs w:val="21"/>
              </w:rPr>
            </w:pPr>
            <w:r w:rsidRPr="006F6177">
              <w:rPr>
                <w:rFonts w:eastAsia="仿宋_GB2312"/>
                <w:szCs w:val="21"/>
              </w:rPr>
              <w:t>GB/T 20756-2006</w:t>
            </w:r>
            <w:r w:rsidRPr="006F6177">
              <w:rPr>
                <w:rFonts w:eastAsia="仿宋_GB2312"/>
                <w:szCs w:val="21"/>
              </w:rPr>
              <w:t>《可食动物肌肉、肝脏和水产品中氯霉素、甲砜霉素和氟苯尼考残留量的测定</w:t>
            </w:r>
            <w:r w:rsidRPr="006F6177">
              <w:rPr>
                <w:rFonts w:eastAsia="仿宋_GB2312"/>
                <w:szCs w:val="21"/>
              </w:rPr>
              <w:t xml:space="preserve"> </w:t>
            </w:r>
            <w:r w:rsidRPr="006F6177">
              <w:rPr>
                <w:rFonts w:eastAsia="仿宋_GB2312"/>
                <w:szCs w:val="21"/>
              </w:rPr>
              <w:t>液相色谱</w:t>
            </w:r>
            <w:r w:rsidRPr="006F6177">
              <w:rPr>
                <w:rFonts w:eastAsia="仿宋_GB2312"/>
                <w:szCs w:val="21"/>
              </w:rPr>
              <w:t>-</w:t>
            </w:r>
            <w:r w:rsidRPr="006F6177">
              <w:rPr>
                <w:rFonts w:eastAsia="仿宋_GB2312"/>
                <w:szCs w:val="21"/>
              </w:rPr>
              <w:t>串联质谱法</w:t>
            </w:r>
            <w:r w:rsidRPr="006F6177">
              <w:rPr>
                <w:rFonts w:eastAsia="仿宋_GB2312"/>
                <w:szCs w:val="21"/>
              </w:rPr>
              <w:t xml:space="preserve"> </w:t>
            </w:r>
            <w:r w:rsidRPr="006F6177">
              <w:rPr>
                <w:rFonts w:eastAsia="仿宋_GB2312"/>
                <w:szCs w:val="21"/>
              </w:rPr>
              <w:t>》</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0" w:lineRule="exact"/>
              <w:jc w:val="center"/>
              <w:rPr>
                <w:rFonts w:eastAsia="仿宋_GB2312"/>
                <w:szCs w:val="21"/>
              </w:rPr>
            </w:pPr>
            <w:r w:rsidRPr="00AE287D">
              <w:rPr>
                <w:rFonts w:eastAsia="仿宋_GB2312"/>
                <w:szCs w:val="21"/>
              </w:rPr>
              <w:t>孔雀石绿</w:t>
            </w:r>
          </w:p>
        </w:tc>
        <w:tc>
          <w:tcPr>
            <w:tcW w:w="3544" w:type="dxa"/>
            <w:vAlign w:val="center"/>
          </w:tcPr>
          <w:p w:rsidR="00E64C2D" w:rsidRPr="006F6177" w:rsidRDefault="00E64C2D" w:rsidP="005A6A0A">
            <w:pPr>
              <w:spacing w:line="270" w:lineRule="exact"/>
              <w:jc w:val="center"/>
              <w:rPr>
                <w:rFonts w:eastAsia="仿宋_GB2312"/>
                <w:szCs w:val="21"/>
              </w:rPr>
            </w:pPr>
            <w:r w:rsidRPr="006F6177">
              <w:rPr>
                <w:rFonts w:eastAsia="仿宋_GB2312"/>
                <w:szCs w:val="21"/>
              </w:rPr>
              <w:t>GB/T 19857-2005</w:t>
            </w:r>
            <w:r w:rsidRPr="006F6177">
              <w:rPr>
                <w:rFonts w:eastAsia="仿宋_GB2312"/>
                <w:szCs w:val="21"/>
              </w:rPr>
              <w:t>《水产品中孔雀石绿和结晶紫残留量的测定》</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0" w:lineRule="exact"/>
              <w:jc w:val="center"/>
              <w:rPr>
                <w:rFonts w:eastAsia="仿宋_GB2312"/>
                <w:szCs w:val="21"/>
              </w:rPr>
            </w:pPr>
            <w:r w:rsidRPr="00AE287D">
              <w:rPr>
                <w:rFonts w:eastAsia="仿宋_GB2312"/>
                <w:szCs w:val="21"/>
              </w:rPr>
              <w:t>土霉素</w:t>
            </w:r>
          </w:p>
        </w:tc>
        <w:tc>
          <w:tcPr>
            <w:tcW w:w="3544" w:type="dxa"/>
            <w:vAlign w:val="center"/>
          </w:tcPr>
          <w:p w:rsidR="00E64C2D" w:rsidRPr="006F6177" w:rsidRDefault="00E64C2D" w:rsidP="005A6A0A">
            <w:pPr>
              <w:spacing w:line="270" w:lineRule="exact"/>
              <w:jc w:val="center"/>
              <w:rPr>
                <w:rFonts w:eastAsia="仿宋_GB2312"/>
                <w:szCs w:val="21"/>
              </w:rPr>
            </w:pPr>
            <w:r w:rsidRPr="006F6177">
              <w:rPr>
                <w:rFonts w:eastAsia="仿宋_GB2312"/>
                <w:szCs w:val="21"/>
              </w:rPr>
              <w:t>GB/T 21317-2007</w:t>
            </w:r>
            <w:r w:rsidRPr="006F6177">
              <w:rPr>
                <w:rFonts w:eastAsia="仿宋_GB2312"/>
                <w:szCs w:val="21"/>
              </w:rPr>
              <w:t>《动物源性食品中四环素类兽药残留量检测方法</w:t>
            </w:r>
            <w:r w:rsidRPr="006F6177">
              <w:rPr>
                <w:rFonts w:eastAsia="仿宋_GB2312"/>
                <w:szCs w:val="21"/>
              </w:rPr>
              <w:t xml:space="preserve"> </w:t>
            </w:r>
            <w:r w:rsidRPr="006F6177">
              <w:rPr>
                <w:rFonts w:eastAsia="仿宋_GB2312"/>
                <w:szCs w:val="21"/>
              </w:rPr>
              <w:t>液相色谱</w:t>
            </w:r>
            <w:r w:rsidRPr="006F6177">
              <w:rPr>
                <w:rFonts w:eastAsia="仿宋_GB2312"/>
                <w:szCs w:val="21"/>
              </w:rPr>
              <w:t>-</w:t>
            </w:r>
            <w:r w:rsidRPr="006F6177">
              <w:rPr>
                <w:rFonts w:eastAsia="仿宋_GB2312"/>
                <w:szCs w:val="21"/>
              </w:rPr>
              <w:t>质谱</w:t>
            </w:r>
            <w:r w:rsidRPr="006F6177">
              <w:rPr>
                <w:rFonts w:eastAsia="仿宋_GB2312"/>
                <w:szCs w:val="21"/>
              </w:rPr>
              <w:t>/</w:t>
            </w:r>
            <w:r w:rsidRPr="006F6177">
              <w:rPr>
                <w:rFonts w:eastAsia="仿宋_GB2312"/>
                <w:szCs w:val="21"/>
              </w:rPr>
              <w:t>质谱法与高效液相色谱法》</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975"/>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0" w:lineRule="exact"/>
              <w:jc w:val="center"/>
              <w:rPr>
                <w:rFonts w:eastAsia="仿宋_GB2312"/>
                <w:szCs w:val="21"/>
              </w:rPr>
            </w:pPr>
            <w:r w:rsidRPr="00AE287D">
              <w:rPr>
                <w:rFonts w:eastAsia="仿宋_GB2312"/>
                <w:szCs w:val="21"/>
              </w:rPr>
              <w:t>土霉素（养殖水）</w:t>
            </w:r>
          </w:p>
        </w:tc>
        <w:tc>
          <w:tcPr>
            <w:tcW w:w="3544" w:type="dxa"/>
            <w:vAlign w:val="center"/>
          </w:tcPr>
          <w:p w:rsidR="00E64C2D" w:rsidRPr="006F6177" w:rsidRDefault="00E64C2D" w:rsidP="005A6A0A">
            <w:pPr>
              <w:spacing w:line="270" w:lineRule="exact"/>
              <w:jc w:val="center"/>
              <w:rPr>
                <w:rFonts w:eastAsia="仿宋_GB2312"/>
                <w:szCs w:val="21"/>
              </w:rPr>
            </w:pPr>
            <w:r w:rsidRPr="006F6177">
              <w:rPr>
                <w:rFonts w:eastAsia="仿宋_GB2312"/>
                <w:szCs w:val="21"/>
              </w:rPr>
              <w:t>参照</w:t>
            </w:r>
            <w:r w:rsidRPr="006F6177">
              <w:rPr>
                <w:rFonts w:eastAsia="仿宋_GB2312"/>
                <w:szCs w:val="21"/>
              </w:rPr>
              <w:t>B/T 21317-2007</w:t>
            </w:r>
            <w:r w:rsidRPr="006F6177">
              <w:rPr>
                <w:rFonts w:eastAsia="仿宋_GB2312"/>
                <w:szCs w:val="21"/>
              </w:rPr>
              <w:t>《动物源性食品中四环素类兽药残留量检测方法</w:t>
            </w:r>
            <w:r w:rsidRPr="006F6177">
              <w:rPr>
                <w:rFonts w:eastAsia="仿宋_GB2312"/>
                <w:szCs w:val="21"/>
              </w:rPr>
              <w:t xml:space="preserve"> </w:t>
            </w:r>
            <w:r w:rsidRPr="006F6177">
              <w:rPr>
                <w:rFonts w:eastAsia="仿宋_GB2312"/>
                <w:szCs w:val="21"/>
              </w:rPr>
              <w:t>液相色谱</w:t>
            </w:r>
            <w:r w:rsidRPr="006F6177">
              <w:rPr>
                <w:rFonts w:eastAsia="仿宋_GB2312"/>
                <w:szCs w:val="21"/>
              </w:rPr>
              <w:t>-</w:t>
            </w:r>
            <w:r w:rsidRPr="006F6177">
              <w:rPr>
                <w:rFonts w:eastAsia="仿宋_GB2312"/>
                <w:szCs w:val="21"/>
              </w:rPr>
              <w:t>质谱</w:t>
            </w:r>
            <w:r w:rsidRPr="006F6177">
              <w:rPr>
                <w:rFonts w:eastAsia="仿宋_GB2312"/>
                <w:szCs w:val="21"/>
              </w:rPr>
              <w:t>/</w:t>
            </w:r>
            <w:r w:rsidRPr="006F6177">
              <w:rPr>
                <w:rFonts w:eastAsia="仿宋_GB2312"/>
                <w:szCs w:val="21"/>
              </w:rPr>
              <w:t>质谱法与高效液相色谱法》</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0" w:lineRule="exact"/>
              <w:jc w:val="center"/>
              <w:rPr>
                <w:rFonts w:eastAsia="仿宋_GB2312"/>
                <w:szCs w:val="21"/>
              </w:rPr>
            </w:pPr>
            <w:r w:rsidRPr="00AE287D">
              <w:rPr>
                <w:rFonts w:eastAsia="仿宋_GB2312"/>
                <w:szCs w:val="21"/>
              </w:rPr>
              <w:t>氯霉素（养殖水）</w:t>
            </w:r>
          </w:p>
        </w:tc>
        <w:tc>
          <w:tcPr>
            <w:tcW w:w="3544" w:type="dxa"/>
            <w:vAlign w:val="center"/>
          </w:tcPr>
          <w:p w:rsidR="00E64C2D" w:rsidRPr="006F6177" w:rsidRDefault="00E64C2D" w:rsidP="005A6A0A">
            <w:pPr>
              <w:spacing w:line="270" w:lineRule="exact"/>
              <w:jc w:val="center"/>
              <w:rPr>
                <w:rFonts w:eastAsia="仿宋_GB2312"/>
                <w:szCs w:val="21"/>
              </w:rPr>
            </w:pPr>
            <w:r w:rsidRPr="006F6177">
              <w:rPr>
                <w:rFonts w:eastAsia="仿宋_GB2312"/>
                <w:szCs w:val="21"/>
              </w:rPr>
              <w:t>参照</w:t>
            </w:r>
            <w:r w:rsidRPr="006F6177">
              <w:rPr>
                <w:rFonts w:eastAsia="仿宋_GB2312"/>
                <w:szCs w:val="21"/>
              </w:rPr>
              <w:t>GB/T 20756-2006</w:t>
            </w:r>
            <w:r w:rsidRPr="006F6177">
              <w:rPr>
                <w:rFonts w:eastAsia="仿宋_GB2312"/>
                <w:szCs w:val="21"/>
              </w:rPr>
              <w:t>《可食动物肌肉、肝脏和水产品中氯霉素、甲砜霉素和氟苯尼考残留量的测定</w:t>
            </w:r>
            <w:r w:rsidRPr="006F6177">
              <w:rPr>
                <w:rFonts w:eastAsia="仿宋_GB2312"/>
                <w:szCs w:val="21"/>
              </w:rPr>
              <w:t xml:space="preserve"> </w:t>
            </w:r>
            <w:r w:rsidRPr="006F6177">
              <w:rPr>
                <w:rFonts w:eastAsia="仿宋_GB2312"/>
                <w:szCs w:val="21"/>
              </w:rPr>
              <w:t>液相色谱</w:t>
            </w:r>
            <w:r w:rsidRPr="006F6177">
              <w:rPr>
                <w:rFonts w:eastAsia="仿宋_GB2312"/>
                <w:szCs w:val="21"/>
              </w:rPr>
              <w:t>-</w:t>
            </w:r>
            <w:r w:rsidRPr="006F6177">
              <w:rPr>
                <w:rFonts w:eastAsia="仿宋_GB2312"/>
                <w:szCs w:val="21"/>
              </w:rPr>
              <w:t>串联质谱法</w:t>
            </w:r>
            <w:r w:rsidRPr="006F6177">
              <w:rPr>
                <w:rFonts w:eastAsia="仿宋_GB2312"/>
                <w:szCs w:val="21"/>
              </w:rPr>
              <w:t xml:space="preserve"> </w:t>
            </w:r>
            <w:r w:rsidRPr="006F6177">
              <w:rPr>
                <w:rFonts w:eastAsia="仿宋_GB2312"/>
                <w:szCs w:val="21"/>
              </w:rPr>
              <w:t>》</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eastAsia="仿宋_GB2312"/>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vAlign w:val="center"/>
          </w:tcPr>
          <w:p w:rsidR="00E64C2D" w:rsidRPr="00AE287D" w:rsidRDefault="00E64C2D" w:rsidP="005A6A0A">
            <w:pPr>
              <w:spacing w:line="276" w:lineRule="auto"/>
              <w:jc w:val="center"/>
              <w:rPr>
                <w:rFonts w:eastAsia="仿宋_GB2312"/>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0" w:lineRule="exact"/>
              <w:jc w:val="center"/>
              <w:rPr>
                <w:rFonts w:eastAsia="仿宋_GB2312"/>
                <w:szCs w:val="21"/>
              </w:rPr>
            </w:pPr>
            <w:r w:rsidRPr="00AE287D">
              <w:rPr>
                <w:rFonts w:eastAsia="仿宋_GB2312"/>
                <w:szCs w:val="21"/>
              </w:rPr>
              <w:t>孔雀石绿（养殖水）</w:t>
            </w:r>
          </w:p>
        </w:tc>
        <w:tc>
          <w:tcPr>
            <w:tcW w:w="3544" w:type="dxa"/>
            <w:vAlign w:val="center"/>
          </w:tcPr>
          <w:p w:rsidR="00E64C2D" w:rsidRPr="006F6177" w:rsidRDefault="00E64C2D" w:rsidP="005A6A0A">
            <w:pPr>
              <w:spacing w:line="270" w:lineRule="exact"/>
              <w:jc w:val="center"/>
              <w:rPr>
                <w:rFonts w:eastAsia="仿宋_GB2312"/>
                <w:szCs w:val="21"/>
              </w:rPr>
            </w:pPr>
            <w:r w:rsidRPr="006F6177">
              <w:rPr>
                <w:rFonts w:eastAsia="仿宋_GB2312"/>
                <w:szCs w:val="21"/>
              </w:rPr>
              <w:t>参照</w:t>
            </w:r>
            <w:r w:rsidRPr="006F6177">
              <w:rPr>
                <w:rFonts w:eastAsia="仿宋_GB2312"/>
                <w:szCs w:val="21"/>
              </w:rPr>
              <w:t>GB/T 19857-2005</w:t>
            </w:r>
            <w:r w:rsidRPr="006F6177">
              <w:rPr>
                <w:rFonts w:eastAsia="仿宋_GB2312"/>
                <w:szCs w:val="21"/>
              </w:rPr>
              <w:t>《水产品中孔雀石绿和结晶紫残留量的测定》</w:t>
            </w:r>
          </w:p>
        </w:tc>
        <w:tc>
          <w:tcPr>
            <w:tcW w:w="985" w:type="dxa"/>
            <w:vAlign w:val="center"/>
          </w:tcPr>
          <w:p w:rsidR="00E64C2D" w:rsidRPr="00AE287D" w:rsidRDefault="00E64C2D" w:rsidP="005A6A0A">
            <w:pPr>
              <w:spacing w:line="240" w:lineRule="exact"/>
              <w:jc w:val="center"/>
              <w:rPr>
                <w:rFonts w:eastAsia="仿宋_GB2312"/>
                <w:szCs w:val="21"/>
              </w:rPr>
            </w:pPr>
          </w:p>
        </w:tc>
      </w:tr>
      <w:tr w:rsidR="00E64C2D" w:rsidTr="005A6A0A">
        <w:trPr>
          <w:trHeight w:val="970"/>
          <w:jc w:val="center"/>
        </w:trPr>
        <w:tc>
          <w:tcPr>
            <w:tcW w:w="428"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6</w:t>
            </w:r>
          </w:p>
        </w:tc>
        <w:tc>
          <w:tcPr>
            <w:tcW w:w="106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糕点</w:t>
            </w:r>
          </w:p>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饼干</w:t>
            </w:r>
          </w:p>
          <w:p w:rsidR="00E64C2D" w:rsidRPr="00AE287D" w:rsidRDefault="00E64C2D" w:rsidP="005A6A0A">
            <w:pPr>
              <w:spacing w:line="276" w:lineRule="auto"/>
              <w:jc w:val="center"/>
              <w:rPr>
                <w:rFonts w:eastAsia="仿宋_GB2312" w:hint="eastAsia"/>
                <w:szCs w:val="21"/>
              </w:rPr>
            </w:pPr>
          </w:p>
        </w:tc>
        <w:tc>
          <w:tcPr>
            <w:tcW w:w="106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糕点</w:t>
            </w:r>
          </w:p>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饼干</w:t>
            </w:r>
          </w:p>
        </w:tc>
        <w:tc>
          <w:tcPr>
            <w:tcW w:w="1078"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糕点</w:t>
            </w:r>
          </w:p>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饼干</w:t>
            </w:r>
          </w:p>
        </w:tc>
        <w:tc>
          <w:tcPr>
            <w:tcW w:w="1311"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预包装食品（糕点、饼干）</w:t>
            </w:r>
          </w:p>
        </w:tc>
        <w:tc>
          <w:tcPr>
            <w:tcW w:w="88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250</w:t>
            </w:r>
          </w:p>
        </w:tc>
        <w:tc>
          <w:tcPr>
            <w:tcW w:w="85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流通</w:t>
            </w:r>
          </w:p>
        </w:tc>
        <w:tc>
          <w:tcPr>
            <w:tcW w:w="1341" w:type="dxa"/>
            <w:vMerge w:val="restart"/>
            <w:vAlign w:val="center"/>
          </w:tcPr>
          <w:p w:rsidR="00E64C2D" w:rsidRPr="00AE287D" w:rsidRDefault="00E64C2D" w:rsidP="005A6A0A">
            <w:pPr>
              <w:adjustRightInd w:val="0"/>
              <w:snapToGrid w:val="0"/>
              <w:jc w:val="center"/>
              <w:rPr>
                <w:rFonts w:eastAsia="仿宋_GB2312"/>
                <w:szCs w:val="21"/>
              </w:rPr>
            </w:pPr>
            <w:r w:rsidRPr="00AE287D">
              <w:rPr>
                <w:rFonts w:eastAsia="仿宋_GB2312" w:hint="eastAsia"/>
                <w:szCs w:val="21"/>
              </w:rPr>
              <w:t>南宁</w:t>
            </w:r>
            <w:r w:rsidRPr="00AE287D">
              <w:rPr>
                <w:rFonts w:eastAsia="仿宋_GB2312" w:hint="eastAsia"/>
                <w:szCs w:val="21"/>
              </w:rPr>
              <w:t>30</w:t>
            </w:r>
            <w:r w:rsidRPr="00AE287D">
              <w:rPr>
                <w:rFonts w:eastAsia="仿宋_GB2312" w:hint="eastAsia"/>
                <w:szCs w:val="21"/>
              </w:rPr>
              <w:t>、柳州</w:t>
            </w:r>
            <w:r w:rsidRPr="00AE287D">
              <w:rPr>
                <w:rFonts w:eastAsia="仿宋_GB2312" w:hint="eastAsia"/>
                <w:szCs w:val="21"/>
              </w:rPr>
              <w:t>20</w:t>
            </w:r>
            <w:r w:rsidRPr="00AE287D">
              <w:rPr>
                <w:rFonts w:eastAsia="仿宋_GB2312" w:hint="eastAsia"/>
                <w:szCs w:val="21"/>
              </w:rPr>
              <w:t>、桂林</w:t>
            </w:r>
            <w:r w:rsidRPr="00AE287D">
              <w:rPr>
                <w:rFonts w:eastAsia="仿宋_GB2312" w:hint="eastAsia"/>
                <w:szCs w:val="21"/>
              </w:rPr>
              <w:t>20</w:t>
            </w:r>
            <w:r w:rsidRPr="00AE287D">
              <w:rPr>
                <w:rFonts w:eastAsia="仿宋_GB2312" w:hint="eastAsia"/>
                <w:szCs w:val="21"/>
              </w:rPr>
              <w:t>、梧州</w:t>
            </w:r>
            <w:r w:rsidRPr="00AE287D">
              <w:rPr>
                <w:rFonts w:eastAsia="仿宋_GB2312" w:hint="eastAsia"/>
                <w:szCs w:val="21"/>
              </w:rPr>
              <w:t>20</w:t>
            </w:r>
            <w:r w:rsidRPr="00AE287D">
              <w:rPr>
                <w:rFonts w:eastAsia="仿宋_GB2312" w:hint="eastAsia"/>
                <w:szCs w:val="21"/>
              </w:rPr>
              <w:t>、玉林</w:t>
            </w:r>
            <w:r w:rsidRPr="00AE287D">
              <w:rPr>
                <w:rFonts w:eastAsia="仿宋_GB2312" w:hint="eastAsia"/>
                <w:szCs w:val="21"/>
              </w:rPr>
              <w:t>20</w:t>
            </w:r>
            <w:r w:rsidRPr="00AE287D">
              <w:rPr>
                <w:rFonts w:eastAsia="仿宋_GB2312" w:hint="eastAsia"/>
                <w:szCs w:val="21"/>
              </w:rPr>
              <w:t>、北海</w:t>
            </w:r>
            <w:r w:rsidRPr="00AE287D">
              <w:rPr>
                <w:rFonts w:eastAsia="仿宋_GB2312" w:hint="eastAsia"/>
                <w:szCs w:val="21"/>
              </w:rPr>
              <w:t>20</w:t>
            </w:r>
            <w:r w:rsidRPr="00AE287D">
              <w:rPr>
                <w:rFonts w:eastAsia="仿宋_GB2312" w:hint="eastAsia"/>
                <w:szCs w:val="21"/>
              </w:rPr>
              <w:t>、钦州</w:t>
            </w:r>
            <w:r w:rsidRPr="00AE287D">
              <w:rPr>
                <w:rFonts w:eastAsia="仿宋_GB2312" w:hint="eastAsia"/>
                <w:szCs w:val="21"/>
              </w:rPr>
              <w:t>20</w:t>
            </w:r>
            <w:r w:rsidRPr="00AE287D">
              <w:rPr>
                <w:rFonts w:eastAsia="仿宋_GB2312" w:hint="eastAsia"/>
                <w:szCs w:val="21"/>
              </w:rPr>
              <w:t>、防城港</w:t>
            </w:r>
            <w:r w:rsidRPr="00AE287D">
              <w:rPr>
                <w:rFonts w:eastAsia="仿宋_GB2312" w:hint="eastAsia"/>
                <w:szCs w:val="21"/>
              </w:rPr>
              <w:t>20</w:t>
            </w:r>
            <w:r w:rsidRPr="00AE287D">
              <w:rPr>
                <w:rFonts w:eastAsia="仿宋_GB2312" w:hint="eastAsia"/>
                <w:szCs w:val="21"/>
              </w:rPr>
              <w:t>、贵港</w:t>
            </w:r>
            <w:r w:rsidRPr="00AE287D">
              <w:rPr>
                <w:rFonts w:eastAsia="仿宋_GB2312" w:hint="eastAsia"/>
                <w:szCs w:val="21"/>
              </w:rPr>
              <w:t>20</w:t>
            </w:r>
            <w:r w:rsidRPr="00AE287D">
              <w:rPr>
                <w:rFonts w:eastAsia="仿宋_GB2312" w:hint="eastAsia"/>
                <w:szCs w:val="21"/>
              </w:rPr>
              <w:t>、百色</w:t>
            </w:r>
            <w:r w:rsidRPr="00AE287D">
              <w:rPr>
                <w:rFonts w:eastAsia="仿宋_GB2312" w:hint="eastAsia"/>
                <w:szCs w:val="21"/>
              </w:rPr>
              <w:t>10</w:t>
            </w:r>
            <w:r w:rsidRPr="00AE287D">
              <w:rPr>
                <w:rFonts w:eastAsia="仿宋_GB2312" w:hint="eastAsia"/>
                <w:szCs w:val="21"/>
              </w:rPr>
              <w:t>、河池</w:t>
            </w:r>
            <w:r w:rsidRPr="00AE287D">
              <w:rPr>
                <w:rFonts w:eastAsia="仿宋_GB2312" w:hint="eastAsia"/>
                <w:szCs w:val="21"/>
              </w:rPr>
              <w:t>10</w:t>
            </w:r>
            <w:r w:rsidRPr="00AE287D">
              <w:rPr>
                <w:rFonts w:eastAsia="仿宋_GB2312" w:hint="eastAsia"/>
                <w:szCs w:val="21"/>
              </w:rPr>
              <w:t>、贺州</w:t>
            </w:r>
            <w:r w:rsidRPr="00AE287D">
              <w:rPr>
                <w:rFonts w:eastAsia="仿宋_GB2312" w:hint="eastAsia"/>
                <w:szCs w:val="21"/>
              </w:rPr>
              <w:t>20</w:t>
            </w:r>
            <w:r w:rsidRPr="00AE287D">
              <w:rPr>
                <w:rFonts w:eastAsia="仿宋_GB2312" w:hint="eastAsia"/>
                <w:szCs w:val="21"/>
              </w:rPr>
              <w:t>、来宾</w:t>
            </w:r>
            <w:r w:rsidRPr="00AE287D">
              <w:rPr>
                <w:rFonts w:eastAsia="仿宋_GB2312" w:hint="eastAsia"/>
                <w:szCs w:val="21"/>
              </w:rPr>
              <w:t>10</w:t>
            </w:r>
            <w:r w:rsidRPr="00AE287D">
              <w:rPr>
                <w:rFonts w:eastAsia="仿宋_GB2312" w:hint="eastAsia"/>
                <w:szCs w:val="21"/>
              </w:rPr>
              <w:t>、崇左</w:t>
            </w:r>
            <w:r w:rsidRPr="00AE287D">
              <w:rPr>
                <w:rFonts w:eastAsia="仿宋_GB2312" w:hint="eastAsia"/>
                <w:szCs w:val="21"/>
              </w:rPr>
              <w:t>10</w:t>
            </w: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热量</w:t>
            </w:r>
          </w:p>
        </w:tc>
        <w:tc>
          <w:tcPr>
            <w:tcW w:w="3544" w:type="dxa"/>
            <w:vAlign w:val="center"/>
          </w:tcPr>
          <w:p w:rsidR="00E64C2D" w:rsidRPr="006F6177" w:rsidRDefault="00E64C2D" w:rsidP="005A6A0A">
            <w:pPr>
              <w:spacing w:line="276" w:lineRule="auto"/>
              <w:jc w:val="left"/>
              <w:rPr>
                <w:rFonts w:eastAsia="仿宋_GB2312"/>
                <w:szCs w:val="21"/>
              </w:rPr>
            </w:pPr>
            <w:r w:rsidRPr="006F6177">
              <w:rPr>
                <w:rFonts w:ascii="仿宋_GB2312" w:eastAsia="仿宋_GB2312" w:hint="eastAsia"/>
                <w:szCs w:val="21"/>
              </w:rPr>
              <w:t xml:space="preserve">GB 28050-2011《食品安全国家标准 预包装食品营养标签通则》 </w:t>
            </w:r>
          </w:p>
        </w:tc>
        <w:tc>
          <w:tcPr>
            <w:tcW w:w="985" w:type="dxa"/>
            <w:vMerge w:val="restart"/>
            <w:vAlign w:val="center"/>
          </w:tcPr>
          <w:p w:rsidR="00E64C2D" w:rsidRDefault="00E64C2D" w:rsidP="005A6A0A">
            <w:pPr>
              <w:widowControl/>
              <w:jc w:val="left"/>
              <w:rPr>
                <w:kern w:val="0"/>
                <w:szCs w:val="21"/>
              </w:rPr>
            </w:pPr>
            <w:r>
              <w:rPr>
                <w:rFonts w:ascii="仿宋_GB2312" w:eastAsia="仿宋_GB2312" w:hAnsi="宋体" w:cs="宋体" w:hint="eastAsia"/>
                <w:kern w:val="0"/>
                <w:szCs w:val="21"/>
              </w:rPr>
              <w:t>热量、蛋白、脂肪、碳水化合物、钠</w:t>
            </w:r>
            <w:r>
              <w:rPr>
                <w:rFonts w:ascii="仿宋_GB2312" w:eastAsia="仿宋_GB2312" w:hint="eastAsia"/>
                <w:kern w:val="0"/>
                <w:szCs w:val="21"/>
              </w:rPr>
              <w:t>按</w:t>
            </w:r>
            <w:r>
              <w:rPr>
                <w:kern w:val="0"/>
                <w:szCs w:val="21"/>
              </w:rPr>
              <w:t>GB28050</w:t>
            </w:r>
            <w:r>
              <w:rPr>
                <w:rFonts w:ascii="仿宋_GB2312" w:eastAsia="仿宋_GB2312" w:hint="eastAsia"/>
                <w:kern w:val="0"/>
                <w:szCs w:val="21"/>
              </w:rPr>
              <w:t>及其标签内容进行判定；</w:t>
            </w:r>
          </w:p>
          <w:p w:rsidR="00E64C2D" w:rsidRPr="00AE287D" w:rsidRDefault="00E64C2D" w:rsidP="005A6A0A">
            <w:pPr>
              <w:spacing w:line="200" w:lineRule="exact"/>
              <w:jc w:val="left"/>
              <w:rPr>
                <w:rFonts w:eastAsia="仿宋_GB2312" w:hint="eastAsia"/>
                <w:szCs w:val="21"/>
              </w:rPr>
            </w:pPr>
            <w:r>
              <w:rPr>
                <w:rFonts w:ascii="仿宋_GB2312" w:eastAsia="仿宋_GB2312" w:hAnsi="宋体" w:cs="宋体" w:hint="eastAsia"/>
                <w:kern w:val="0"/>
                <w:szCs w:val="21"/>
              </w:rPr>
              <w:t>溴酸钾仅检面包</w:t>
            </w:r>
          </w:p>
        </w:tc>
      </w:tr>
      <w:tr w:rsidR="00E64C2D" w:rsidTr="005A6A0A">
        <w:trPr>
          <w:trHeight w:val="983"/>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ascii="宋体" w:hAnsi="宋体" w:cs="宋体"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蛋白质</w:t>
            </w:r>
          </w:p>
        </w:tc>
        <w:tc>
          <w:tcPr>
            <w:tcW w:w="3544" w:type="dxa"/>
            <w:vAlign w:val="center"/>
          </w:tcPr>
          <w:p w:rsidR="00E64C2D" w:rsidRPr="006F6177" w:rsidRDefault="00E64C2D" w:rsidP="005A6A0A">
            <w:pPr>
              <w:spacing w:line="276" w:lineRule="auto"/>
              <w:jc w:val="left"/>
              <w:rPr>
                <w:rFonts w:eastAsia="仿宋_GB2312"/>
                <w:szCs w:val="21"/>
              </w:rPr>
            </w:pPr>
            <w:r w:rsidRPr="006F6177">
              <w:rPr>
                <w:rFonts w:ascii="仿宋_GB2312" w:eastAsia="仿宋_GB2312" w:hint="eastAsia"/>
                <w:szCs w:val="21"/>
              </w:rPr>
              <w:t>GB 5009.5-2016 食品安全国家标准 食品中蛋白质的测定</w:t>
            </w:r>
          </w:p>
        </w:tc>
        <w:tc>
          <w:tcPr>
            <w:tcW w:w="985" w:type="dxa"/>
            <w:vMerge/>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834"/>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ascii="宋体" w:hAnsi="宋体" w:cs="宋体"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脂肪</w:t>
            </w:r>
          </w:p>
        </w:tc>
        <w:tc>
          <w:tcPr>
            <w:tcW w:w="3544" w:type="dxa"/>
            <w:vAlign w:val="center"/>
          </w:tcPr>
          <w:p w:rsidR="00E64C2D" w:rsidRPr="006F6177" w:rsidRDefault="00E64C2D" w:rsidP="005A6A0A">
            <w:pPr>
              <w:spacing w:line="276" w:lineRule="auto"/>
              <w:jc w:val="left"/>
              <w:rPr>
                <w:rFonts w:eastAsia="仿宋_GB2312"/>
                <w:szCs w:val="21"/>
              </w:rPr>
            </w:pPr>
            <w:r w:rsidRPr="006F6177">
              <w:rPr>
                <w:rFonts w:ascii="仿宋_GB2312" w:eastAsia="仿宋_GB2312" w:hint="eastAsia"/>
                <w:szCs w:val="21"/>
              </w:rPr>
              <w:t>GB 5009.6-2016《食品安全国家标准 食品中脂肪的测定》</w:t>
            </w:r>
          </w:p>
        </w:tc>
        <w:tc>
          <w:tcPr>
            <w:tcW w:w="985" w:type="dxa"/>
            <w:vMerge/>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981"/>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ascii="宋体" w:hAnsi="宋体" w:cs="宋体"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碳水化合物</w:t>
            </w:r>
          </w:p>
        </w:tc>
        <w:tc>
          <w:tcPr>
            <w:tcW w:w="3544" w:type="dxa"/>
            <w:vAlign w:val="center"/>
          </w:tcPr>
          <w:p w:rsidR="00E64C2D" w:rsidRPr="006F6177" w:rsidRDefault="00E64C2D" w:rsidP="005A6A0A">
            <w:pPr>
              <w:spacing w:line="276" w:lineRule="auto"/>
              <w:jc w:val="left"/>
              <w:rPr>
                <w:rFonts w:eastAsia="仿宋_GB2312"/>
                <w:szCs w:val="21"/>
              </w:rPr>
            </w:pPr>
            <w:r w:rsidRPr="006F6177">
              <w:rPr>
                <w:rFonts w:eastAsia="仿宋_GB2312" w:hint="eastAsia"/>
                <w:szCs w:val="21"/>
              </w:rPr>
              <w:t>GB 28050-2011</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预包装食品营养标签通则》</w:t>
            </w:r>
            <w:r w:rsidRPr="006F6177">
              <w:rPr>
                <w:rFonts w:eastAsia="仿宋_GB2312" w:hint="eastAsia"/>
                <w:szCs w:val="21"/>
              </w:rPr>
              <w:t xml:space="preserve"> </w:t>
            </w:r>
          </w:p>
        </w:tc>
        <w:tc>
          <w:tcPr>
            <w:tcW w:w="985" w:type="dxa"/>
            <w:vMerge/>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689"/>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60" w:type="dxa"/>
            <w:vMerge/>
            <w:vAlign w:val="center"/>
          </w:tcPr>
          <w:p w:rsidR="00E64C2D" w:rsidRPr="00AE287D" w:rsidRDefault="00E64C2D" w:rsidP="005A6A0A">
            <w:pPr>
              <w:spacing w:line="276" w:lineRule="auto"/>
              <w:jc w:val="center"/>
              <w:rPr>
                <w:rFonts w:eastAsia="仿宋_GB2312"/>
                <w:szCs w:val="21"/>
              </w:rPr>
            </w:pPr>
          </w:p>
        </w:tc>
        <w:tc>
          <w:tcPr>
            <w:tcW w:w="1078" w:type="dxa"/>
            <w:vMerge/>
            <w:vAlign w:val="center"/>
          </w:tcPr>
          <w:p w:rsidR="00E64C2D" w:rsidRPr="00AE287D" w:rsidRDefault="00E64C2D" w:rsidP="005A6A0A">
            <w:pPr>
              <w:spacing w:line="276" w:lineRule="auto"/>
              <w:jc w:val="center"/>
              <w:rPr>
                <w:rFonts w:eastAsia="仿宋_GB2312"/>
                <w:szCs w:val="21"/>
              </w:rPr>
            </w:pPr>
          </w:p>
        </w:tc>
        <w:tc>
          <w:tcPr>
            <w:tcW w:w="1311" w:type="dxa"/>
            <w:vMerge/>
            <w:vAlign w:val="center"/>
          </w:tcPr>
          <w:p w:rsidR="00E64C2D" w:rsidRPr="00AE287D" w:rsidRDefault="00E64C2D" w:rsidP="005A6A0A">
            <w:pPr>
              <w:spacing w:line="276" w:lineRule="auto"/>
              <w:jc w:val="center"/>
              <w:rPr>
                <w:rFonts w:ascii="宋体" w:hAnsi="宋体" w:cs="宋体"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钠</w:t>
            </w:r>
          </w:p>
        </w:tc>
        <w:tc>
          <w:tcPr>
            <w:tcW w:w="3544" w:type="dxa"/>
            <w:vAlign w:val="center"/>
          </w:tcPr>
          <w:p w:rsidR="00E64C2D" w:rsidRPr="006F6177" w:rsidRDefault="00E64C2D" w:rsidP="005A6A0A">
            <w:pPr>
              <w:spacing w:line="276" w:lineRule="auto"/>
              <w:jc w:val="left"/>
              <w:rPr>
                <w:rFonts w:eastAsia="仿宋_GB2312"/>
                <w:szCs w:val="21"/>
              </w:rPr>
            </w:pPr>
            <w:r w:rsidRPr="006F6177">
              <w:rPr>
                <w:rFonts w:ascii="仿宋_GB2312" w:eastAsia="仿宋_GB2312" w:hint="eastAsia"/>
                <w:szCs w:val="21"/>
              </w:rPr>
              <w:t>GB 5009.91-216《食品中钾、钠的测定》</w:t>
            </w:r>
          </w:p>
        </w:tc>
        <w:tc>
          <w:tcPr>
            <w:tcW w:w="985" w:type="dxa"/>
            <w:vMerge/>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1977"/>
          <w:jc w:val="center"/>
        </w:trPr>
        <w:tc>
          <w:tcPr>
            <w:tcW w:w="428"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78" w:type="dxa"/>
            <w:vMerge/>
            <w:vAlign w:val="center"/>
          </w:tcPr>
          <w:p w:rsidR="00E64C2D" w:rsidRPr="00AE287D" w:rsidRDefault="00E64C2D" w:rsidP="005A6A0A">
            <w:pPr>
              <w:spacing w:line="276" w:lineRule="auto"/>
              <w:jc w:val="center"/>
              <w:rPr>
                <w:szCs w:val="21"/>
              </w:rPr>
            </w:pPr>
          </w:p>
        </w:tc>
        <w:tc>
          <w:tcPr>
            <w:tcW w:w="1311" w:type="dxa"/>
            <w:vMerge/>
            <w:vAlign w:val="center"/>
          </w:tcPr>
          <w:p w:rsidR="00E64C2D" w:rsidRPr="00AE287D" w:rsidRDefault="00E64C2D" w:rsidP="005A6A0A">
            <w:pPr>
              <w:spacing w:line="276" w:lineRule="auto"/>
              <w:jc w:val="center"/>
              <w:rPr>
                <w:szCs w:val="21"/>
              </w:rPr>
            </w:pPr>
          </w:p>
        </w:tc>
        <w:tc>
          <w:tcPr>
            <w:tcW w:w="880" w:type="dxa"/>
            <w:vMerge/>
            <w:vAlign w:val="center"/>
          </w:tcPr>
          <w:p w:rsidR="00E64C2D" w:rsidRPr="00AE287D" w:rsidRDefault="00E64C2D" w:rsidP="005A6A0A">
            <w:pPr>
              <w:spacing w:line="276" w:lineRule="auto"/>
              <w:jc w:val="center"/>
              <w:rPr>
                <w:szCs w:val="21"/>
              </w:rPr>
            </w:pPr>
          </w:p>
        </w:tc>
        <w:tc>
          <w:tcPr>
            <w:tcW w:w="850" w:type="dxa"/>
            <w:vMerge/>
            <w:vAlign w:val="center"/>
          </w:tcPr>
          <w:p w:rsidR="00E64C2D" w:rsidRPr="00AE287D" w:rsidRDefault="00E64C2D" w:rsidP="005A6A0A">
            <w:pPr>
              <w:spacing w:line="276" w:lineRule="auto"/>
              <w:jc w:val="center"/>
              <w:rPr>
                <w:szCs w:val="21"/>
              </w:rPr>
            </w:pPr>
          </w:p>
        </w:tc>
        <w:tc>
          <w:tcPr>
            <w:tcW w:w="1341" w:type="dxa"/>
            <w:vMerge/>
            <w:vAlign w:val="center"/>
          </w:tcPr>
          <w:p w:rsidR="00E64C2D" w:rsidRPr="00AE287D" w:rsidRDefault="00E64C2D" w:rsidP="005A6A0A">
            <w:pPr>
              <w:spacing w:line="276" w:lineRule="auto"/>
              <w:jc w:val="center"/>
              <w:rPr>
                <w:szCs w:val="21"/>
              </w:rPr>
            </w:pPr>
          </w:p>
        </w:tc>
        <w:tc>
          <w:tcPr>
            <w:tcW w:w="2410" w:type="dxa"/>
            <w:vAlign w:val="center"/>
          </w:tcPr>
          <w:p w:rsidR="00E64C2D" w:rsidRPr="00AE287D" w:rsidRDefault="00E64C2D" w:rsidP="005A6A0A">
            <w:pPr>
              <w:jc w:val="center"/>
              <w:rPr>
                <w:rFonts w:eastAsia="仿宋_GB2312"/>
                <w:szCs w:val="21"/>
              </w:rPr>
            </w:pPr>
            <w:r w:rsidRPr="00AE287D">
              <w:rPr>
                <w:rFonts w:eastAsia="仿宋_GB2312" w:hint="eastAsia"/>
                <w:szCs w:val="21"/>
              </w:rPr>
              <w:t>合成着色剂（柠檬黄、日落黄、胭脂红、苋菜红、诱惑红、赤藓红、亮蓝）</w:t>
            </w:r>
          </w:p>
        </w:tc>
        <w:tc>
          <w:tcPr>
            <w:tcW w:w="3544" w:type="dxa"/>
            <w:vAlign w:val="center"/>
          </w:tcPr>
          <w:p w:rsidR="00E64C2D" w:rsidRPr="006F6177" w:rsidRDefault="00E64C2D" w:rsidP="005A6A0A">
            <w:pPr>
              <w:rPr>
                <w:rFonts w:eastAsia="仿宋_GB2312"/>
                <w:szCs w:val="21"/>
              </w:rPr>
            </w:pPr>
            <w:r w:rsidRPr="006F6177">
              <w:rPr>
                <w:rFonts w:eastAsia="仿宋_GB2312" w:hint="eastAsia"/>
                <w:szCs w:val="21"/>
              </w:rPr>
              <w:t>GB 5009.35-2016</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食品中合成着色剂的测定》</w:t>
            </w:r>
            <w:r w:rsidRPr="006F6177">
              <w:rPr>
                <w:rFonts w:eastAsia="仿宋_GB2312" w:hint="eastAsia"/>
                <w:szCs w:val="21"/>
              </w:rPr>
              <w:br/>
              <w:t>SN/T 1743-2006</w:t>
            </w:r>
            <w:r w:rsidRPr="006F6177">
              <w:rPr>
                <w:rFonts w:eastAsia="仿宋_GB2312" w:hint="eastAsia"/>
                <w:szCs w:val="21"/>
              </w:rPr>
              <w:t>《食品中的诱惑红、酸性红、亮蓝、日落黄的含量检测</w:t>
            </w:r>
            <w:r w:rsidRPr="006F6177">
              <w:rPr>
                <w:rFonts w:eastAsia="仿宋_GB2312" w:hint="eastAsia"/>
                <w:szCs w:val="21"/>
              </w:rPr>
              <w:t xml:space="preserve"> </w:t>
            </w:r>
            <w:r w:rsidRPr="006F6177">
              <w:rPr>
                <w:rFonts w:eastAsia="仿宋_GB2312" w:hint="eastAsia"/>
                <w:szCs w:val="21"/>
              </w:rPr>
              <w:t>高效液相色谱法》</w:t>
            </w:r>
          </w:p>
        </w:tc>
        <w:tc>
          <w:tcPr>
            <w:tcW w:w="985" w:type="dxa"/>
            <w:vMerge/>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970"/>
          <w:jc w:val="center"/>
        </w:trPr>
        <w:tc>
          <w:tcPr>
            <w:tcW w:w="428"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78" w:type="dxa"/>
            <w:vMerge/>
            <w:vAlign w:val="center"/>
          </w:tcPr>
          <w:p w:rsidR="00E64C2D" w:rsidRPr="00AE287D" w:rsidRDefault="00E64C2D" w:rsidP="005A6A0A">
            <w:pPr>
              <w:spacing w:line="276" w:lineRule="auto"/>
              <w:jc w:val="center"/>
              <w:rPr>
                <w:szCs w:val="21"/>
              </w:rPr>
            </w:pPr>
          </w:p>
        </w:tc>
        <w:tc>
          <w:tcPr>
            <w:tcW w:w="1311" w:type="dxa"/>
            <w:vMerge/>
            <w:vAlign w:val="center"/>
          </w:tcPr>
          <w:p w:rsidR="00E64C2D" w:rsidRPr="00AE287D" w:rsidRDefault="00E64C2D" w:rsidP="005A6A0A">
            <w:pPr>
              <w:spacing w:line="276" w:lineRule="auto"/>
              <w:jc w:val="center"/>
              <w:rPr>
                <w:szCs w:val="21"/>
              </w:rPr>
            </w:pPr>
          </w:p>
        </w:tc>
        <w:tc>
          <w:tcPr>
            <w:tcW w:w="880" w:type="dxa"/>
            <w:vMerge/>
            <w:vAlign w:val="center"/>
          </w:tcPr>
          <w:p w:rsidR="00E64C2D" w:rsidRPr="00AE287D" w:rsidRDefault="00E64C2D" w:rsidP="005A6A0A">
            <w:pPr>
              <w:spacing w:line="276" w:lineRule="auto"/>
              <w:jc w:val="center"/>
              <w:rPr>
                <w:szCs w:val="21"/>
              </w:rPr>
            </w:pPr>
          </w:p>
        </w:tc>
        <w:tc>
          <w:tcPr>
            <w:tcW w:w="850" w:type="dxa"/>
            <w:vMerge/>
            <w:vAlign w:val="center"/>
          </w:tcPr>
          <w:p w:rsidR="00E64C2D" w:rsidRPr="00AE287D" w:rsidRDefault="00E64C2D" w:rsidP="005A6A0A">
            <w:pPr>
              <w:spacing w:line="276" w:lineRule="auto"/>
              <w:jc w:val="center"/>
              <w:rPr>
                <w:szCs w:val="21"/>
              </w:rPr>
            </w:pPr>
          </w:p>
        </w:tc>
        <w:tc>
          <w:tcPr>
            <w:tcW w:w="1341" w:type="dxa"/>
            <w:vMerge/>
            <w:vAlign w:val="center"/>
          </w:tcPr>
          <w:p w:rsidR="00E64C2D" w:rsidRPr="00AE287D" w:rsidRDefault="00E64C2D" w:rsidP="005A6A0A">
            <w:pPr>
              <w:spacing w:line="276" w:lineRule="auto"/>
              <w:jc w:val="center"/>
              <w:rPr>
                <w:szCs w:val="21"/>
              </w:rPr>
            </w:pPr>
          </w:p>
        </w:tc>
        <w:tc>
          <w:tcPr>
            <w:tcW w:w="2410" w:type="dxa"/>
            <w:vAlign w:val="center"/>
          </w:tcPr>
          <w:p w:rsidR="00E64C2D" w:rsidRPr="00AE287D" w:rsidRDefault="00E64C2D" w:rsidP="005A6A0A">
            <w:pPr>
              <w:jc w:val="center"/>
              <w:rPr>
                <w:rFonts w:eastAsia="仿宋_GB2312"/>
                <w:szCs w:val="21"/>
              </w:rPr>
            </w:pPr>
            <w:r w:rsidRPr="00AE287D">
              <w:rPr>
                <w:rFonts w:eastAsia="仿宋_GB2312" w:hint="eastAsia"/>
                <w:szCs w:val="21"/>
              </w:rPr>
              <w:t>溴酸钾</w:t>
            </w:r>
          </w:p>
        </w:tc>
        <w:tc>
          <w:tcPr>
            <w:tcW w:w="3544" w:type="dxa"/>
            <w:vAlign w:val="center"/>
          </w:tcPr>
          <w:p w:rsidR="00E64C2D" w:rsidRPr="006F6177" w:rsidRDefault="00E64C2D" w:rsidP="005A6A0A">
            <w:pPr>
              <w:rPr>
                <w:rFonts w:eastAsia="仿宋_GB2312"/>
                <w:szCs w:val="21"/>
              </w:rPr>
            </w:pPr>
            <w:r w:rsidRPr="006F6177">
              <w:rPr>
                <w:rFonts w:eastAsia="仿宋_GB2312" w:hint="eastAsia"/>
                <w:szCs w:val="21"/>
              </w:rPr>
              <w:t>GB/T 20188-2006</w:t>
            </w:r>
            <w:r w:rsidRPr="006F6177">
              <w:rPr>
                <w:rFonts w:eastAsia="仿宋_GB2312" w:hint="eastAsia"/>
                <w:szCs w:val="21"/>
              </w:rPr>
              <w:t>《小麦粉中溴酸盐的测定</w:t>
            </w:r>
            <w:r w:rsidRPr="006F6177">
              <w:rPr>
                <w:rFonts w:eastAsia="仿宋_GB2312" w:hint="eastAsia"/>
                <w:szCs w:val="21"/>
              </w:rPr>
              <w:t xml:space="preserve"> </w:t>
            </w:r>
            <w:r w:rsidRPr="006F6177">
              <w:rPr>
                <w:rFonts w:eastAsia="仿宋_GB2312" w:hint="eastAsia"/>
                <w:szCs w:val="21"/>
              </w:rPr>
              <w:t>离子色谱法》</w:t>
            </w:r>
          </w:p>
        </w:tc>
        <w:tc>
          <w:tcPr>
            <w:tcW w:w="985" w:type="dxa"/>
            <w:vMerge/>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1112"/>
          <w:jc w:val="center"/>
        </w:trPr>
        <w:tc>
          <w:tcPr>
            <w:tcW w:w="428" w:type="dxa"/>
            <w:vMerge w:val="restart"/>
            <w:vAlign w:val="center"/>
          </w:tcPr>
          <w:p w:rsidR="00E64C2D" w:rsidRPr="00AE287D" w:rsidRDefault="00E64C2D" w:rsidP="005A6A0A">
            <w:pPr>
              <w:spacing w:line="276" w:lineRule="auto"/>
              <w:jc w:val="center"/>
              <w:rPr>
                <w:rFonts w:eastAsia="仿宋_GB2312" w:hint="eastAsia"/>
                <w:szCs w:val="21"/>
              </w:rPr>
            </w:pPr>
            <w:r>
              <w:rPr>
                <w:rFonts w:eastAsia="仿宋_GB2312" w:hint="eastAsia"/>
                <w:szCs w:val="21"/>
              </w:rPr>
              <w:t>7</w:t>
            </w:r>
          </w:p>
        </w:tc>
        <w:tc>
          <w:tcPr>
            <w:tcW w:w="1060" w:type="dxa"/>
            <w:vMerge w:val="restart"/>
            <w:vAlign w:val="center"/>
          </w:tcPr>
          <w:p w:rsidR="00E64C2D" w:rsidRPr="00AE287D" w:rsidRDefault="00E64C2D" w:rsidP="005A6A0A">
            <w:pPr>
              <w:spacing w:line="276" w:lineRule="auto"/>
              <w:jc w:val="center"/>
              <w:rPr>
                <w:rFonts w:eastAsia="仿宋_GB2312"/>
                <w:szCs w:val="21"/>
              </w:rPr>
            </w:pPr>
            <w:r w:rsidRPr="00AE287D">
              <w:rPr>
                <w:rFonts w:ascii="仿宋_GB2312" w:eastAsia="仿宋_GB2312" w:hint="eastAsia"/>
                <w:szCs w:val="21"/>
              </w:rPr>
              <w:t>水果制品</w:t>
            </w:r>
          </w:p>
        </w:tc>
        <w:tc>
          <w:tcPr>
            <w:tcW w:w="1060" w:type="dxa"/>
            <w:vMerge w:val="restart"/>
            <w:vAlign w:val="center"/>
          </w:tcPr>
          <w:p w:rsidR="00E64C2D" w:rsidRPr="00AE287D" w:rsidRDefault="00E64C2D" w:rsidP="005A6A0A">
            <w:pPr>
              <w:spacing w:line="276" w:lineRule="auto"/>
              <w:jc w:val="center"/>
              <w:rPr>
                <w:rFonts w:eastAsia="仿宋_GB2312"/>
                <w:szCs w:val="21"/>
              </w:rPr>
            </w:pPr>
            <w:r w:rsidRPr="00AE287D">
              <w:rPr>
                <w:rFonts w:ascii="仿宋_GB2312" w:eastAsia="仿宋_GB2312" w:hint="eastAsia"/>
                <w:szCs w:val="21"/>
              </w:rPr>
              <w:t>水果制品</w:t>
            </w:r>
          </w:p>
        </w:tc>
        <w:tc>
          <w:tcPr>
            <w:tcW w:w="1078" w:type="dxa"/>
            <w:vMerge w:val="restart"/>
            <w:vAlign w:val="center"/>
          </w:tcPr>
          <w:p w:rsidR="00E64C2D" w:rsidRPr="00AE287D" w:rsidRDefault="00E64C2D" w:rsidP="005A6A0A">
            <w:pPr>
              <w:spacing w:line="276" w:lineRule="auto"/>
              <w:jc w:val="center"/>
              <w:rPr>
                <w:rFonts w:eastAsia="仿宋_GB2312"/>
                <w:szCs w:val="21"/>
              </w:rPr>
            </w:pPr>
            <w:r w:rsidRPr="00AE287D">
              <w:rPr>
                <w:rFonts w:ascii="仿宋_GB2312" w:eastAsia="仿宋_GB2312" w:hint="eastAsia"/>
                <w:szCs w:val="21"/>
              </w:rPr>
              <w:t>水果干制品</w:t>
            </w:r>
          </w:p>
        </w:tc>
        <w:tc>
          <w:tcPr>
            <w:tcW w:w="1311"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柿饼（重点是有白霜的产品、柿蒂有色素产品）</w:t>
            </w:r>
          </w:p>
        </w:tc>
        <w:tc>
          <w:tcPr>
            <w:tcW w:w="88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2</w:t>
            </w:r>
            <w:r>
              <w:rPr>
                <w:rFonts w:eastAsia="仿宋_GB2312" w:hint="eastAsia"/>
                <w:szCs w:val="21"/>
              </w:rPr>
              <w:t>0</w:t>
            </w:r>
            <w:r w:rsidRPr="00AE287D">
              <w:rPr>
                <w:rFonts w:eastAsia="仿宋_GB2312" w:hint="eastAsia"/>
                <w:szCs w:val="21"/>
              </w:rPr>
              <w:t>0</w:t>
            </w:r>
          </w:p>
        </w:tc>
        <w:tc>
          <w:tcPr>
            <w:tcW w:w="850"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szCs w:val="21"/>
              </w:rPr>
              <w:t>流通</w:t>
            </w:r>
          </w:p>
        </w:tc>
        <w:tc>
          <w:tcPr>
            <w:tcW w:w="1341" w:type="dxa"/>
            <w:vMerge w:val="restart"/>
            <w:vAlign w:val="center"/>
          </w:tcPr>
          <w:p w:rsidR="00E64C2D" w:rsidRPr="009A4DE8" w:rsidRDefault="00E64C2D" w:rsidP="005A6A0A">
            <w:pPr>
              <w:spacing w:line="270" w:lineRule="exact"/>
              <w:jc w:val="center"/>
              <w:rPr>
                <w:rFonts w:eastAsia="仿宋_GB2312"/>
                <w:sz w:val="18"/>
                <w:szCs w:val="18"/>
              </w:rPr>
            </w:pPr>
            <w:r w:rsidRPr="009A4DE8">
              <w:rPr>
                <w:rFonts w:eastAsia="仿宋_GB2312"/>
                <w:sz w:val="18"/>
                <w:szCs w:val="18"/>
              </w:rPr>
              <w:t>南宁</w:t>
            </w:r>
            <w:r w:rsidRPr="009A4DE8">
              <w:rPr>
                <w:rFonts w:eastAsia="仿宋_GB2312"/>
                <w:sz w:val="18"/>
                <w:szCs w:val="18"/>
              </w:rPr>
              <w:t>20</w:t>
            </w:r>
            <w:r w:rsidRPr="009A4DE8">
              <w:rPr>
                <w:rFonts w:eastAsia="仿宋_GB2312"/>
                <w:sz w:val="18"/>
                <w:szCs w:val="18"/>
              </w:rPr>
              <w:t>柳州</w:t>
            </w:r>
            <w:r w:rsidRPr="009A4DE8">
              <w:rPr>
                <w:rFonts w:eastAsia="仿宋_GB2312"/>
                <w:sz w:val="18"/>
                <w:szCs w:val="18"/>
              </w:rPr>
              <w:t>20</w:t>
            </w:r>
            <w:r w:rsidRPr="009A4DE8">
              <w:rPr>
                <w:rFonts w:eastAsia="仿宋_GB2312"/>
                <w:sz w:val="18"/>
                <w:szCs w:val="18"/>
              </w:rPr>
              <w:t>桂林</w:t>
            </w:r>
            <w:r w:rsidRPr="009A4DE8">
              <w:rPr>
                <w:rFonts w:eastAsia="仿宋_GB2312"/>
                <w:sz w:val="18"/>
                <w:szCs w:val="18"/>
              </w:rPr>
              <w:t>40</w:t>
            </w:r>
            <w:r w:rsidRPr="009A4DE8">
              <w:rPr>
                <w:rFonts w:eastAsia="仿宋_GB2312"/>
                <w:sz w:val="18"/>
                <w:szCs w:val="18"/>
              </w:rPr>
              <w:t>梧州</w:t>
            </w:r>
            <w:r w:rsidRPr="009A4DE8">
              <w:rPr>
                <w:rFonts w:eastAsia="仿宋_GB2312"/>
                <w:sz w:val="18"/>
                <w:szCs w:val="18"/>
              </w:rPr>
              <w:t>10</w:t>
            </w:r>
            <w:r w:rsidRPr="009A4DE8">
              <w:rPr>
                <w:rFonts w:eastAsia="仿宋_GB2312"/>
                <w:sz w:val="18"/>
                <w:szCs w:val="18"/>
              </w:rPr>
              <w:t>北海</w:t>
            </w:r>
            <w:r w:rsidRPr="009A4DE8">
              <w:rPr>
                <w:rFonts w:eastAsia="仿宋_GB2312"/>
                <w:sz w:val="18"/>
                <w:szCs w:val="18"/>
              </w:rPr>
              <w:t>10</w:t>
            </w:r>
            <w:r w:rsidRPr="009A4DE8">
              <w:rPr>
                <w:rFonts w:eastAsia="仿宋_GB2312"/>
                <w:sz w:val="18"/>
                <w:szCs w:val="18"/>
              </w:rPr>
              <w:t>防城港</w:t>
            </w:r>
            <w:r w:rsidRPr="009A4DE8">
              <w:rPr>
                <w:rFonts w:eastAsia="仿宋_GB2312"/>
                <w:sz w:val="18"/>
                <w:szCs w:val="18"/>
              </w:rPr>
              <w:t>10</w:t>
            </w:r>
            <w:r w:rsidRPr="009A4DE8">
              <w:rPr>
                <w:rFonts w:eastAsia="仿宋_GB2312"/>
                <w:sz w:val="18"/>
                <w:szCs w:val="18"/>
              </w:rPr>
              <w:t>钦州</w:t>
            </w:r>
            <w:r w:rsidRPr="009A4DE8">
              <w:rPr>
                <w:rFonts w:eastAsia="仿宋_GB2312"/>
                <w:sz w:val="18"/>
                <w:szCs w:val="18"/>
              </w:rPr>
              <w:t>10</w:t>
            </w:r>
            <w:r w:rsidRPr="009A4DE8">
              <w:rPr>
                <w:rFonts w:eastAsia="仿宋_GB2312"/>
                <w:sz w:val="18"/>
                <w:szCs w:val="18"/>
              </w:rPr>
              <w:t>贵港</w:t>
            </w:r>
            <w:r w:rsidRPr="009A4DE8">
              <w:rPr>
                <w:rFonts w:eastAsia="仿宋_GB2312"/>
                <w:sz w:val="18"/>
                <w:szCs w:val="18"/>
              </w:rPr>
              <w:t>10</w:t>
            </w:r>
            <w:r w:rsidRPr="009A4DE8">
              <w:rPr>
                <w:rFonts w:eastAsia="仿宋_GB2312"/>
                <w:sz w:val="18"/>
                <w:szCs w:val="18"/>
              </w:rPr>
              <w:t>玉林</w:t>
            </w:r>
            <w:r w:rsidRPr="009A4DE8">
              <w:rPr>
                <w:rFonts w:eastAsia="仿宋_GB2312"/>
                <w:sz w:val="18"/>
                <w:szCs w:val="18"/>
              </w:rPr>
              <w:t>10</w:t>
            </w:r>
            <w:r w:rsidRPr="009A4DE8">
              <w:rPr>
                <w:rFonts w:eastAsia="仿宋_GB2312"/>
                <w:sz w:val="18"/>
                <w:szCs w:val="18"/>
              </w:rPr>
              <w:t>百色</w:t>
            </w:r>
            <w:r w:rsidRPr="009A4DE8">
              <w:rPr>
                <w:rFonts w:eastAsia="仿宋_GB2312"/>
                <w:sz w:val="18"/>
                <w:szCs w:val="18"/>
              </w:rPr>
              <w:t>10</w:t>
            </w:r>
            <w:r w:rsidRPr="009A4DE8">
              <w:rPr>
                <w:rFonts w:eastAsia="仿宋_GB2312"/>
                <w:sz w:val="18"/>
                <w:szCs w:val="18"/>
              </w:rPr>
              <w:t>贺州</w:t>
            </w:r>
            <w:r w:rsidRPr="009A4DE8">
              <w:rPr>
                <w:rFonts w:eastAsia="仿宋_GB2312"/>
                <w:sz w:val="18"/>
                <w:szCs w:val="18"/>
              </w:rPr>
              <w:t>20</w:t>
            </w:r>
            <w:r w:rsidRPr="009A4DE8">
              <w:rPr>
                <w:rFonts w:eastAsia="仿宋_GB2312"/>
                <w:sz w:val="18"/>
                <w:szCs w:val="18"/>
              </w:rPr>
              <w:t>河池</w:t>
            </w:r>
            <w:r w:rsidRPr="009A4DE8">
              <w:rPr>
                <w:rFonts w:eastAsia="仿宋_GB2312"/>
                <w:sz w:val="18"/>
                <w:szCs w:val="18"/>
              </w:rPr>
              <w:t>10</w:t>
            </w:r>
            <w:r w:rsidRPr="009A4DE8">
              <w:rPr>
                <w:rFonts w:eastAsia="仿宋_GB2312"/>
                <w:sz w:val="18"/>
                <w:szCs w:val="18"/>
              </w:rPr>
              <w:t>来宾</w:t>
            </w:r>
            <w:r w:rsidRPr="009A4DE8">
              <w:rPr>
                <w:rFonts w:eastAsia="仿宋_GB2312"/>
                <w:sz w:val="18"/>
                <w:szCs w:val="18"/>
              </w:rPr>
              <w:t>10</w:t>
            </w:r>
            <w:r w:rsidRPr="009A4DE8">
              <w:rPr>
                <w:rFonts w:eastAsia="仿宋_GB2312"/>
                <w:sz w:val="18"/>
                <w:szCs w:val="18"/>
              </w:rPr>
              <w:t>崇左</w:t>
            </w:r>
            <w:r w:rsidRPr="009A4DE8">
              <w:rPr>
                <w:rFonts w:eastAsia="仿宋_GB2312"/>
                <w:sz w:val="18"/>
                <w:szCs w:val="18"/>
              </w:rPr>
              <w:t>10</w:t>
            </w: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二氧化钛</w:t>
            </w:r>
          </w:p>
        </w:tc>
        <w:tc>
          <w:tcPr>
            <w:tcW w:w="3544" w:type="dxa"/>
            <w:vAlign w:val="center"/>
          </w:tcPr>
          <w:p w:rsidR="00E64C2D" w:rsidRPr="006F6177" w:rsidRDefault="00E64C2D" w:rsidP="005A6A0A">
            <w:pPr>
              <w:spacing w:line="276" w:lineRule="auto"/>
              <w:jc w:val="left"/>
              <w:rPr>
                <w:rFonts w:eastAsia="仿宋_GB2312"/>
                <w:szCs w:val="21"/>
              </w:rPr>
            </w:pPr>
            <w:r w:rsidRPr="006F6177">
              <w:rPr>
                <w:rFonts w:ascii="仿宋_GB2312" w:eastAsia="仿宋_GB2312" w:hint="eastAsia"/>
                <w:szCs w:val="21"/>
              </w:rPr>
              <w:t>GB 5009.246-2016 《食品安全国家标准 食品中二氧化钛的测定》</w:t>
            </w:r>
          </w:p>
        </w:tc>
        <w:tc>
          <w:tcPr>
            <w:tcW w:w="985" w:type="dxa"/>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1268"/>
          <w:jc w:val="center"/>
        </w:trPr>
        <w:tc>
          <w:tcPr>
            <w:tcW w:w="428"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78" w:type="dxa"/>
            <w:vMerge/>
            <w:vAlign w:val="center"/>
          </w:tcPr>
          <w:p w:rsidR="00E64C2D" w:rsidRPr="00AE287D" w:rsidRDefault="00E64C2D" w:rsidP="005A6A0A">
            <w:pPr>
              <w:spacing w:line="276" w:lineRule="auto"/>
              <w:jc w:val="center"/>
              <w:rPr>
                <w:szCs w:val="21"/>
              </w:rPr>
            </w:pPr>
          </w:p>
        </w:tc>
        <w:tc>
          <w:tcPr>
            <w:tcW w:w="1311" w:type="dxa"/>
            <w:vMerge/>
            <w:vAlign w:val="center"/>
          </w:tcPr>
          <w:p w:rsidR="00E64C2D" w:rsidRPr="00AE287D" w:rsidRDefault="00E64C2D" w:rsidP="005A6A0A">
            <w:pPr>
              <w:spacing w:line="276" w:lineRule="auto"/>
              <w:jc w:val="center"/>
              <w:rPr>
                <w:szCs w:val="21"/>
              </w:rPr>
            </w:pPr>
          </w:p>
        </w:tc>
        <w:tc>
          <w:tcPr>
            <w:tcW w:w="880" w:type="dxa"/>
            <w:vMerge/>
            <w:vAlign w:val="center"/>
          </w:tcPr>
          <w:p w:rsidR="00E64C2D" w:rsidRPr="00AE287D" w:rsidRDefault="00E64C2D" w:rsidP="005A6A0A">
            <w:pPr>
              <w:spacing w:line="276" w:lineRule="auto"/>
              <w:jc w:val="center"/>
              <w:rPr>
                <w:szCs w:val="21"/>
              </w:rPr>
            </w:pPr>
          </w:p>
        </w:tc>
        <w:tc>
          <w:tcPr>
            <w:tcW w:w="850" w:type="dxa"/>
            <w:vMerge/>
            <w:vAlign w:val="center"/>
          </w:tcPr>
          <w:p w:rsidR="00E64C2D" w:rsidRPr="00AE287D" w:rsidRDefault="00E64C2D" w:rsidP="005A6A0A">
            <w:pPr>
              <w:spacing w:line="276" w:lineRule="auto"/>
              <w:jc w:val="center"/>
              <w:rPr>
                <w:szCs w:val="21"/>
              </w:rPr>
            </w:pPr>
          </w:p>
        </w:tc>
        <w:tc>
          <w:tcPr>
            <w:tcW w:w="1341" w:type="dxa"/>
            <w:vMerge/>
            <w:vAlign w:val="center"/>
          </w:tcPr>
          <w:p w:rsidR="00E64C2D" w:rsidRPr="00AE287D" w:rsidRDefault="00E64C2D" w:rsidP="005A6A0A">
            <w:pPr>
              <w:spacing w:line="276" w:lineRule="auto"/>
              <w:jc w:val="center"/>
              <w:rPr>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淀粉</w:t>
            </w:r>
          </w:p>
        </w:tc>
        <w:tc>
          <w:tcPr>
            <w:tcW w:w="3544" w:type="dxa"/>
            <w:vAlign w:val="center"/>
          </w:tcPr>
          <w:p w:rsidR="00E64C2D" w:rsidRPr="006F6177" w:rsidRDefault="00E64C2D" w:rsidP="005A6A0A">
            <w:pPr>
              <w:spacing w:line="276" w:lineRule="auto"/>
              <w:jc w:val="left"/>
              <w:rPr>
                <w:rFonts w:eastAsia="仿宋_GB2312"/>
                <w:szCs w:val="21"/>
              </w:rPr>
            </w:pPr>
            <w:r w:rsidRPr="006F6177">
              <w:rPr>
                <w:rFonts w:ascii="仿宋_GB2312" w:eastAsia="仿宋_GB2312" w:hint="eastAsia"/>
                <w:szCs w:val="21"/>
              </w:rPr>
              <w:t>GB 5009.9-2016 《食品安全国家标准 食品中淀粉的测定》</w:t>
            </w:r>
          </w:p>
        </w:tc>
        <w:tc>
          <w:tcPr>
            <w:tcW w:w="985" w:type="dxa"/>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1270"/>
          <w:jc w:val="center"/>
        </w:trPr>
        <w:tc>
          <w:tcPr>
            <w:tcW w:w="428"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78" w:type="dxa"/>
            <w:vMerge/>
            <w:vAlign w:val="center"/>
          </w:tcPr>
          <w:p w:rsidR="00E64C2D" w:rsidRPr="00AE287D" w:rsidRDefault="00E64C2D" w:rsidP="005A6A0A">
            <w:pPr>
              <w:spacing w:line="276" w:lineRule="auto"/>
              <w:jc w:val="center"/>
              <w:rPr>
                <w:szCs w:val="21"/>
              </w:rPr>
            </w:pPr>
          </w:p>
        </w:tc>
        <w:tc>
          <w:tcPr>
            <w:tcW w:w="1311" w:type="dxa"/>
            <w:vMerge/>
            <w:vAlign w:val="center"/>
          </w:tcPr>
          <w:p w:rsidR="00E64C2D" w:rsidRPr="00AE287D" w:rsidRDefault="00E64C2D" w:rsidP="005A6A0A">
            <w:pPr>
              <w:spacing w:line="276" w:lineRule="auto"/>
              <w:jc w:val="center"/>
              <w:rPr>
                <w:szCs w:val="21"/>
              </w:rPr>
            </w:pPr>
          </w:p>
        </w:tc>
        <w:tc>
          <w:tcPr>
            <w:tcW w:w="880" w:type="dxa"/>
            <w:vMerge/>
            <w:vAlign w:val="center"/>
          </w:tcPr>
          <w:p w:rsidR="00E64C2D" w:rsidRPr="00AE287D" w:rsidRDefault="00E64C2D" w:rsidP="005A6A0A">
            <w:pPr>
              <w:spacing w:line="276" w:lineRule="auto"/>
              <w:jc w:val="center"/>
              <w:rPr>
                <w:szCs w:val="21"/>
              </w:rPr>
            </w:pPr>
          </w:p>
        </w:tc>
        <w:tc>
          <w:tcPr>
            <w:tcW w:w="850" w:type="dxa"/>
            <w:vMerge/>
            <w:vAlign w:val="center"/>
          </w:tcPr>
          <w:p w:rsidR="00E64C2D" w:rsidRPr="00AE287D" w:rsidRDefault="00E64C2D" w:rsidP="005A6A0A">
            <w:pPr>
              <w:spacing w:line="276" w:lineRule="auto"/>
              <w:jc w:val="center"/>
              <w:rPr>
                <w:szCs w:val="21"/>
              </w:rPr>
            </w:pPr>
          </w:p>
        </w:tc>
        <w:tc>
          <w:tcPr>
            <w:tcW w:w="1341" w:type="dxa"/>
            <w:vMerge/>
            <w:vAlign w:val="center"/>
          </w:tcPr>
          <w:p w:rsidR="00E64C2D" w:rsidRPr="00AE287D" w:rsidRDefault="00E64C2D" w:rsidP="005A6A0A">
            <w:pPr>
              <w:spacing w:line="276" w:lineRule="auto"/>
              <w:jc w:val="center"/>
              <w:rPr>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二氧化硫</w:t>
            </w:r>
          </w:p>
        </w:tc>
        <w:tc>
          <w:tcPr>
            <w:tcW w:w="3544" w:type="dxa"/>
            <w:vAlign w:val="center"/>
          </w:tcPr>
          <w:p w:rsidR="00E64C2D" w:rsidRPr="006F6177" w:rsidRDefault="00E64C2D" w:rsidP="005A6A0A">
            <w:pPr>
              <w:spacing w:line="276" w:lineRule="auto"/>
              <w:jc w:val="left"/>
              <w:rPr>
                <w:rFonts w:eastAsia="仿宋_GB2312"/>
                <w:szCs w:val="21"/>
              </w:rPr>
            </w:pPr>
            <w:r w:rsidRPr="006F6177">
              <w:rPr>
                <w:rFonts w:ascii="仿宋_GB2312" w:eastAsia="仿宋_GB2312" w:hint="eastAsia"/>
                <w:szCs w:val="21"/>
              </w:rPr>
              <w:t>GB 5009.34-2016《食品中亚硫酸盐的测定》</w:t>
            </w:r>
          </w:p>
        </w:tc>
        <w:tc>
          <w:tcPr>
            <w:tcW w:w="985" w:type="dxa"/>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1280"/>
          <w:jc w:val="center"/>
        </w:trPr>
        <w:tc>
          <w:tcPr>
            <w:tcW w:w="428"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78" w:type="dxa"/>
            <w:vMerge/>
            <w:vAlign w:val="center"/>
          </w:tcPr>
          <w:p w:rsidR="00E64C2D" w:rsidRPr="00AE287D" w:rsidRDefault="00E64C2D" w:rsidP="005A6A0A">
            <w:pPr>
              <w:spacing w:line="276" w:lineRule="auto"/>
              <w:jc w:val="center"/>
              <w:rPr>
                <w:szCs w:val="21"/>
              </w:rPr>
            </w:pPr>
          </w:p>
        </w:tc>
        <w:tc>
          <w:tcPr>
            <w:tcW w:w="1311" w:type="dxa"/>
            <w:vMerge/>
            <w:vAlign w:val="center"/>
          </w:tcPr>
          <w:p w:rsidR="00E64C2D" w:rsidRPr="00AE287D" w:rsidRDefault="00E64C2D" w:rsidP="005A6A0A">
            <w:pPr>
              <w:spacing w:line="276" w:lineRule="auto"/>
              <w:jc w:val="center"/>
              <w:rPr>
                <w:szCs w:val="21"/>
              </w:rPr>
            </w:pPr>
          </w:p>
        </w:tc>
        <w:tc>
          <w:tcPr>
            <w:tcW w:w="880" w:type="dxa"/>
            <w:vMerge/>
            <w:vAlign w:val="center"/>
          </w:tcPr>
          <w:p w:rsidR="00E64C2D" w:rsidRPr="00AE287D" w:rsidRDefault="00E64C2D" w:rsidP="005A6A0A">
            <w:pPr>
              <w:spacing w:line="276" w:lineRule="auto"/>
              <w:jc w:val="center"/>
              <w:rPr>
                <w:szCs w:val="21"/>
              </w:rPr>
            </w:pPr>
          </w:p>
        </w:tc>
        <w:tc>
          <w:tcPr>
            <w:tcW w:w="850" w:type="dxa"/>
            <w:vMerge/>
            <w:vAlign w:val="center"/>
          </w:tcPr>
          <w:p w:rsidR="00E64C2D" w:rsidRPr="00AE287D" w:rsidRDefault="00E64C2D" w:rsidP="005A6A0A">
            <w:pPr>
              <w:spacing w:line="276" w:lineRule="auto"/>
              <w:jc w:val="center"/>
              <w:rPr>
                <w:szCs w:val="21"/>
              </w:rPr>
            </w:pPr>
          </w:p>
        </w:tc>
        <w:tc>
          <w:tcPr>
            <w:tcW w:w="1341" w:type="dxa"/>
            <w:vMerge/>
            <w:vAlign w:val="center"/>
          </w:tcPr>
          <w:p w:rsidR="00E64C2D" w:rsidRPr="00AE287D" w:rsidRDefault="00E64C2D" w:rsidP="005A6A0A">
            <w:pPr>
              <w:spacing w:line="276" w:lineRule="auto"/>
              <w:jc w:val="center"/>
              <w:rPr>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合成着色剂（日落黄、柠檬黄、苋菜红、胭脂红、赤鲜红）</w:t>
            </w:r>
          </w:p>
        </w:tc>
        <w:tc>
          <w:tcPr>
            <w:tcW w:w="3544" w:type="dxa"/>
            <w:vAlign w:val="center"/>
          </w:tcPr>
          <w:p w:rsidR="00E64C2D" w:rsidRPr="006F6177" w:rsidRDefault="00E64C2D" w:rsidP="005A6A0A">
            <w:pPr>
              <w:spacing w:line="276" w:lineRule="auto"/>
              <w:jc w:val="left"/>
              <w:rPr>
                <w:rFonts w:eastAsia="仿宋_GB2312"/>
                <w:szCs w:val="21"/>
              </w:rPr>
            </w:pPr>
            <w:r w:rsidRPr="006F6177">
              <w:rPr>
                <w:rFonts w:eastAsia="仿宋_GB2312" w:hint="eastAsia"/>
                <w:szCs w:val="21"/>
              </w:rPr>
              <w:t>GB 5009.35-2016</w:t>
            </w:r>
            <w:r w:rsidRPr="006F6177">
              <w:rPr>
                <w:rFonts w:eastAsia="仿宋_GB2312" w:hint="eastAsia"/>
                <w:szCs w:val="21"/>
              </w:rPr>
              <w:t>《</w:t>
            </w:r>
            <w:r w:rsidRPr="006F6177">
              <w:rPr>
                <w:rFonts w:eastAsia="仿宋_GB2312" w:hint="eastAsia"/>
                <w:szCs w:val="21"/>
              </w:rPr>
              <w:t xml:space="preserve">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食品中合成着色剂的测定》</w:t>
            </w:r>
          </w:p>
        </w:tc>
        <w:tc>
          <w:tcPr>
            <w:tcW w:w="985" w:type="dxa"/>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1250"/>
          <w:jc w:val="center"/>
        </w:trPr>
        <w:tc>
          <w:tcPr>
            <w:tcW w:w="428"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78" w:type="dxa"/>
            <w:vMerge/>
            <w:vAlign w:val="center"/>
          </w:tcPr>
          <w:p w:rsidR="00E64C2D" w:rsidRPr="00AE287D" w:rsidRDefault="00E64C2D" w:rsidP="005A6A0A">
            <w:pPr>
              <w:spacing w:line="276" w:lineRule="auto"/>
              <w:jc w:val="center"/>
              <w:rPr>
                <w:szCs w:val="21"/>
              </w:rPr>
            </w:pPr>
          </w:p>
        </w:tc>
        <w:tc>
          <w:tcPr>
            <w:tcW w:w="1311" w:type="dxa"/>
            <w:vMerge/>
            <w:vAlign w:val="center"/>
          </w:tcPr>
          <w:p w:rsidR="00E64C2D" w:rsidRPr="00AE287D" w:rsidRDefault="00E64C2D" w:rsidP="005A6A0A">
            <w:pPr>
              <w:spacing w:line="276" w:lineRule="auto"/>
              <w:jc w:val="center"/>
              <w:rPr>
                <w:szCs w:val="21"/>
              </w:rPr>
            </w:pPr>
          </w:p>
        </w:tc>
        <w:tc>
          <w:tcPr>
            <w:tcW w:w="880" w:type="dxa"/>
            <w:vMerge/>
            <w:vAlign w:val="center"/>
          </w:tcPr>
          <w:p w:rsidR="00E64C2D" w:rsidRPr="00AE287D" w:rsidRDefault="00E64C2D" w:rsidP="005A6A0A">
            <w:pPr>
              <w:spacing w:line="276" w:lineRule="auto"/>
              <w:jc w:val="center"/>
              <w:rPr>
                <w:szCs w:val="21"/>
              </w:rPr>
            </w:pPr>
          </w:p>
        </w:tc>
        <w:tc>
          <w:tcPr>
            <w:tcW w:w="850" w:type="dxa"/>
            <w:vMerge/>
            <w:vAlign w:val="center"/>
          </w:tcPr>
          <w:p w:rsidR="00E64C2D" w:rsidRPr="00AE287D" w:rsidRDefault="00E64C2D" w:rsidP="005A6A0A">
            <w:pPr>
              <w:spacing w:line="276" w:lineRule="auto"/>
              <w:jc w:val="center"/>
              <w:rPr>
                <w:szCs w:val="21"/>
              </w:rPr>
            </w:pPr>
          </w:p>
        </w:tc>
        <w:tc>
          <w:tcPr>
            <w:tcW w:w="1341" w:type="dxa"/>
            <w:vMerge/>
            <w:vAlign w:val="center"/>
          </w:tcPr>
          <w:p w:rsidR="00E64C2D" w:rsidRPr="00AE287D" w:rsidRDefault="00E64C2D" w:rsidP="005A6A0A">
            <w:pPr>
              <w:spacing w:line="276" w:lineRule="auto"/>
              <w:jc w:val="center"/>
              <w:rPr>
                <w:szCs w:val="21"/>
              </w:rPr>
            </w:pPr>
          </w:p>
        </w:tc>
        <w:tc>
          <w:tcPr>
            <w:tcW w:w="2410" w:type="dxa"/>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黄曲霉毒素</w:t>
            </w:r>
            <w:r w:rsidRPr="00AE287D">
              <w:rPr>
                <w:rFonts w:eastAsia="仿宋_GB2312" w:hint="eastAsia"/>
                <w:szCs w:val="21"/>
              </w:rPr>
              <w:t>B1</w:t>
            </w:r>
          </w:p>
        </w:tc>
        <w:tc>
          <w:tcPr>
            <w:tcW w:w="3544" w:type="dxa"/>
            <w:vAlign w:val="center"/>
          </w:tcPr>
          <w:p w:rsidR="00E64C2D" w:rsidRPr="006F6177" w:rsidRDefault="00E64C2D" w:rsidP="005A6A0A">
            <w:pPr>
              <w:spacing w:line="276" w:lineRule="auto"/>
              <w:jc w:val="left"/>
              <w:rPr>
                <w:rFonts w:eastAsia="仿宋_GB2312" w:hint="eastAsia"/>
                <w:szCs w:val="21"/>
              </w:rPr>
            </w:pPr>
            <w:r w:rsidRPr="006F6177">
              <w:rPr>
                <w:rFonts w:eastAsia="仿宋_GB2312" w:hint="eastAsia"/>
                <w:szCs w:val="21"/>
              </w:rPr>
              <w:t>GB 5009.22-2016</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食品中黄曲霉毒素</w:t>
            </w:r>
            <w:r w:rsidRPr="006F6177">
              <w:rPr>
                <w:rFonts w:eastAsia="仿宋_GB2312" w:hint="eastAsia"/>
                <w:szCs w:val="21"/>
              </w:rPr>
              <w:t>B</w:t>
            </w:r>
            <w:r w:rsidRPr="006F6177">
              <w:rPr>
                <w:rFonts w:eastAsia="仿宋_GB2312" w:hint="eastAsia"/>
                <w:szCs w:val="21"/>
              </w:rPr>
              <w:t>族和</w:t>
            </w:r>
            <w:r w:rsidRPr="006F6177">
              <w:rPr>
                <w:rFonts w:eastAsia="仿宋_GB2312" w:hint="eastAsia"/>
                <w:szCs w:val="21"/>
              </w:rPr>
              <w:t>G</w:t>
            </w:r>
            <w:r w:rsidRPr="006F6177">
              <w:rPr>
                <w:rFonts w:eastAsia="仿宋_GB2312" w:hint="eastAsia"/>
                <w:szCs w:val="21"/>
              </w:rPr>
              <w:t>族的测定》</w:t>
            </w:r>
          </w:p>
        </w:tc>
        <w:tc>
          <w:tcPr>
            <w:tcW w:w="985" w:type="dxa"/>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1560"/>
          <w:jc w:val="center"/>
        </w:trPr>
        <w:tc>
          <w:tcPr>
            <w:tcW w:w="428"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60" w:type="dxa"/>
            <w:vMerge/>
            <w:vAlign w:val="center"/>
          </w:tcPr>
          <w:p w:rsidR="00E64C2D" w:rsidRPr="00AE287D" w:rsidRDefault="00E64C2D" w:rsidP="005A6A0A">
            <w:pPr>
              <w:spacing w:line="276" w:lineRule="auto"/>
              <w:jc w:val="center"/>
              <w:rPr>
                <w:szCs w:val="21"/>
              </w:rPr>
            </w:pPr>
          </w:p>
        </w:tc>
        <w:tc>
          <w:tcPr>
            <w:tcW w:w="1078" w:type="dxa"/>
            <w:vMerge/>
            <w:vAlign w:val="center"/>
          </w:tcPr>
          <w:p w:rsidR="00E64C2D" w:rsidRPr="00AE287D" w:rsidRDefault="00E64C2D" w:rsidP="005A6A0A">
            <w:pPr>
              <w:spacing w:line="276" w:lineRule="auto"/>
              <w:jc w:val="center"/>
              <w:rPr>
                <w:szCs w:val="21"/>
              </w:rPr>
            </w:pPr>
          </w:p>
        </w:tc>
        <w:tc>
          <w:tcPr>
            <w:tcW w:w="1311" w:type="dxa"/>
            <w:vMerge/>
            <w:vAlign w:val="center"/>
          </w:tcPr>
          <w:p w:rsidR="00E64C2D" w:rsidRPr="00AE287D" w:rsidRDefault="00E64C2D" w:rsidP="005A6A0A">
            <w:pPr>
              <w:spacing w:line="276" w:lineRule="auto"/>
              <w:jc w:val="center"/>
              <w:rPr>
                <w:szCs w:val="21"/>
              </w:rPr>
            </w:pPr>
          </w:p>
        </w:tc>
        <w:tc>
          <w:tcPr>
            <w:tcW w:w="880" w:type="dxa"/>
            <w:vMerge/>
            <w:vAlign w:val="center"/>
          </w:tcPr>
          <w:p w:rsidR="00E64C2D" w:rsidRPr="00AE287D" w:rsidRDefault="00E64C2D" w:rsidP="005A6A0A">
            <w:pPr>
              <w:spacing w:line="276" w:lineRule="auto"/>
              <w:jc w:val="center"/>
              <w:rPr>
                <w:szCs w:val="21"/>
              </w:rPr>
            </w:pPr>
          </w:p>
        </w:tc>
        <w:tc>
          <w:tcPr>
            <w:tcW w:w="850" w:type="dxa"/>
            <w:vMerge/>
            <w:vAlign w:val="center"/>
          </w:tcPr>
          <w:p w:rsidR="00E64C2D" w:rsidRPr="00AE287D" w:rsidRDefault="00E64C2D" w:rsidP="005A6A0A">
            <w:pPr>
              <w:spacing w:line="276" w:lineRule="auto"/>
              <w:jc w:val="center"/>
              <w:rPr>
                <w:szCs w:val="21"/>
              </w:rPr>
            </w:pPr>
          </w:p>
        </w:tc>
        <w:tc>
          <w:tcPr>
            <w:tcW w:w="1341" w:type="dxa"/>
            <w:vMerge/>
            <w:vAlign w:val="center"/>
          </w:tcPr>
          <w:p w:rsidR="00E64C2D" w:rsidRPr="00AE287D" w:rsidRDefault="00E64C2D" w:rsidP="005A6A0A">
            <w:pPr>
              <w:spacing w:line="276" w:lineRule="auto"/>
              <w:jc w:val="center"/>
              <w:rPr>
                <w:szCs w:val="21"/>
              </w:rPr>
            </w:pPr>
          </w:p>
        </w:tc>
        <w:tc>
          <w:tcPr>
            <w:tcW w:w="2410" w:type="dxa"/>
            <w:vAlign w:val="center"/>
          </w:tcPr>
          <w:p w:rsidR="00E64C2D" w:rsidRPr="00AE287D" w:rsidRDefault="00E64C2D" w:rsidP="005A6A0A">
            <w:pPr>
              <w:widowControl/>
              <w:jc w:val="center"/>
              <w:textAlignment w:val="center"/>
              <w:rPr>
                <w:rFonts w:ascii="宋体" w:hAnsi="宋体" w:cs="宋体" w:hint="eastAsia"/>
                <w:color w:val="000000"/>
                <w:szCs w:val="21"/>
              </w:rPr>
            </w:pPr>
            <w:r w:rsidRPr="00AE743C">
              <w:rPr>
                <w:rFonts w:eastAsia="仿宋_GB2312" w:hint="eastAsia"/>
                <w:szCs w:val="21"/>
              </w:rPr>
              <w:t>碱性嫩黄</w:t>
            </w:r>
          </w:p>
        </w:tc>
        <w:tc>
          <w:tcPr>
            <w:tcW w:w="3544" w:type="dxa"/>
            <w:vAlign w:val="center"/>
          </w:tcPr>
          <w:p w:rsidR="00E64C2D" w:rsidRPr="006F6177" w:rsidRDefault="00E64C2D" w:rsidP="005A6A0A">
            <w:pPr>
              <w:widowControl/>
              <w:jc w:val="left"/>
              <w:textAlignment w:val="center"/>
              <w:rPr>
                <w:rFonts w:ascii="宋体" w:hAnsi="宋体" w:cs="宋体" w:hint="eastAsia"/>
                <w:szCs w:val="21"/>
              </w:rPr>
            </w:pPr>
            <w:r w:rsidRPr="006F6177">
              <w:rPr>
                <w:rFonts w:eastAsia="仿宋_GB2312" w:hint="eastAsia"/>
                <w:szCs w:val="21"/>
              </w:rPr>
              <w:t>DB33/T 703-2008</w:t>
            </w:r>
            <w:r w:rsidRPr="006F6177">
              <w:rPr>
                <w:rFonts w:eastAsia="仿宋_GB2312" w:hint="eastAsia"/>
                <w:szCs w:val="21"/>
              </w:rPr>
              <w:t>《食品和农产品中多种碱性工业染料的测定</w:t>
            </w:r>
            <w:r w:rsidRPr="006F6177">
              <w:rPr>
                <w:rFonts w:eastAsia="仿宋_GB2312" w:hint="eastAsia"/>
                <w:szCs w:val="21"/>
              </w:rPr>
              <w:t xml:space="preserve"> </w:t>
            </w:r>
            <w:r w:rsidRPr="006F6177">
              <w:rPr>
                <w:rFonts w:eastAsia="仿宋_GB2312" w:hint="eastAsia"/>
                <w:szCs w:val="21"/>
              </w:rPr>
              <w:t>液相色谱</w:t>
            </w:r>
            <w:r w:rsidRPr="006F6177">
              <w:rPr>
                <w:rFonts w:eastAsia="仿宋_GB2312" w:hint="eastAsia"/>
                <w:szCs w:val="21"/>
              </w:rPr>
              <w:t>-</w:t>
            </w:r>
            <w:r w:rsidRPr="006F6177">
              <w:rPr>
                <w:rFonts w:eastAsia="仿宋_GB2312" w:hint="eastAsia"/>
                <w:szCs w:val="21"/>
              </w:rPr>
              <w:t>串联质谱法》</w:t>
            </w:r>
          </w:p>
        </w:tc>
        <w:tc>
          <w:tcPr>
            <w:tcW w:w="985" w:type="dxa"/>
            <w:vAlign w:val="center"/>
          </w:tcPr>
          <w:p w:rsidR="00E64C2D" w:rsidRPr="00AE287D" w:rsidRDefault="00E64C2D" w:rsidP="005A6A0A">
            <w:pPr>
              <w:spacing w:line="200" w:lineRule="exact"/>
              <w:jc w:val="left"/>
              <w:rPr>
                <w:rFonts w:eastAsia="仿宋_GB2312" w:hint="eastAsia"/>
                <w:szCs w:val="21"/>
              </w:rPr>
            </w:pPr>
          </w:p>
        </w:tc>
      </w:tr>
      <w:tr w:rsidR="00E64C2D" w:rsidTr="005A6A0A">
        <w:trPr>
          <w:trHeight w:val="699"/>
          <w:jc w:val="center"/>
        </w:trPr>
        <w:tc>
          <w:tcPr>
            <w:tcW w:w="428" w:type="dxa"/>
            <w:vMerge w:val="restart"/>
            <w:vAlign w:val="center"/>
          </w:tcPr>
          <w:p w:rsidR="00E64C2D" w:rsidRPr="00AE287D" w:rsidRDefault="00E64C2D" w:rsidP="005A6A0A">
            <w:pPr>
              <w:spacing w:line="276" w:lineRule="auto"/>
              <w:jc w:val="center"/>
              <w:rPr>
                <w:rFonts w:eastAsia="仿宋_GB2312" w:hint="eastAsia"/>
                <w:szCs w:val="21"/>
              </w:rPr>
            </w:pPr>
            <w:r>
              <w:rPr>
                <w:rFonts w:eastAsia="仿宋_GB2312" w:hint="eastAsia"/>
                <w:szCs w:val="21"/>
              </w:rPr>
              <w:t>8</w:t>
            </w:r>
          </w:p>
        </w:tc>
        <w:tc>
          <w:tcPr>
            <w:tcW w:w="106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肉制品</w:t>
            </w:r>
          </w:p>
        </w:tc>
        <w:tc>
          <w:tcPr>
            <w:tcW w:w="106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熟肉制品</w:t>
            </w:r>
          </w:p>
        </w:tc>
        <w:tc>
          <w:tcPr>
            <w:tcW w:w="1078"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ascii="仿宋_GB2312" w:eastAsia="仿宋_GB2312" w:hint="eastAsia"/>
                <w:szCs w:val="21"/>
              </w:rPr>
              <w:t>酱卤肉制品、熟肉干制品、熏烧烤肉制品</w:t>
            </w:r>
          </w:p>
        </w:tc>
        <w:tc>
          <w:tcPr>
            <w:tcW w:w="1311"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ascii="仿宋_GB2312" w:eastAsia="仿宋_GB2312" w:hint="eastAsia"/>
                <w:szCs w:val="21"/>
              </w:rPr>
              <w:t>非预包装的熟肉制品</w:t>
            </w:r>
          </w:p>
        </w:tc>
        <w:tc>
          <w:tcPr>
            <w:tcW w:w="88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250</w:t>
            </w:r>
          </w:p>
        </w:tc>
        <w:tc>
          <w:tcPr>
            <w:tcW w:w="85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流通、餐饮</w:t>
            </w:r>
          </w:p>
        </w:tc>
        <w:tc>
          <w:tcPr>
            <w:tcW w:w="1341" w:type="dxa"/>
            <w:vMerge w:val="restart"/>
            <w:vAlign w:val="center"/>
          </w:tcPr>
          <w:p w:rsidR="00E64C2D" w:rsidRPr="00AE287D" w:rsidRDefault="00E64C2D" w:rsidP="005A6A0A">
            <w:pPr>
              <w:adjustRightInd w:val="0"/>
              <w:snapToGrid w:val="0"/>
              <w:jc w:val="center"/>
              <w:rPr>
                <w:rFonts w:eastAsia="仿宋_GB2312" w:hint="eastAsia"/>
                <w:szCs w:val="21"/>
              </w:rPr>
            </w:pPr>
            <w:r w:rsidRPr="00AE287D">
              <w:rPr>
                <w:rFonts w:eastAsia="仿宋_GB2312" w:hint="eastAsia"/>
                <w:szCs w:val="21"/>
              </w:rPr>
              <w:t>南宁</w:t>
            </w:r>
            <w:r w:rsidRPr="00AE287D">
              <w:rPr>
                <w:rFonts w:eastAsia="仿宋_GB2312" w:hint="eastAsia"/>
                <w:szCs w:val="21"/>
              </w:rPr>
              <w:t>30</w:t>
            </w:r>
            <w:r w:rsidRPr="00AE287D">
              <w:rPr>
                <w:rFonts w:eastAsia="仿宋_GB2312" w:hint="eastAsia"/>
                <w:szCs w:val="21"/>
              </w:rPr>
              <w:t>、柳州</w:t>
            </w:r>
            <w:r w:rsidRPr="00AE287D">
              <w:rPr>
                <w:rFonts w:eastAsia="仿宋_GB2312" w:hint="eastAsia"/>
                <w:szCs w:val="21"/>
              </w:rPr>
              <w:t>20</w:t>
            </w:r>
            <w:r w:rsidRPr="00AE287D">
              <w:rPr>
                <w:rFonts w:eastAsia="仿宋_GB2312" w:hint="eastAsia"/>
                <w:szCs w:val="21"/>
              </w:rPr>
              <w:t>、桂林</w:t>
            </w:r>
            <w:r w:rsidRPr="00AE287D">
              <w:rPr>
                <w:rFonts w:eastAsia="仿宋_GB2312" w:hint="eastAsia"/>
                <w:szCs w:val="21"/>
              </w:rPr>
              <w:t>20</w:t>
            </w:r>
            <w:r w:rsidRPr="00AE287D">
              <w:rPr>
                <w:rFonts w:eastAsia="仿宋_GB2312" w:hint="eastAsia"/>
                <w:szCs w:val="21"/>
              </w:rPr>
              <w:t>、梧州</w:t>
            </w:r>
            <w:r w:rsidRPr="00AE287D">
              <w:rPr>
                <w:rFonts w:eastAsia="仿宋_GB2312" w:hint="eastAsia"/>
                <w:szCs w:val="21"/>
              </w:rPr>
              <w:t>20</w:t>
            </w:r>
            <w:r w:rsidRPr="00AE287D">
              <w:rPr>
                <w:rFonts w:eastAsia="仿宋_GB2312" w:hint="eastAsia"/>
                <w:szCs w:val="21"/>
              </w:rPr>
              <w:t>、玉林</w:t>
            </w:r>
            <w:r w:rsidRPr="00AE287D">
              <w:rPr>
                <w:rFonts w:eastAsia="仿宋_GB2312" w:hint="eastAsia"/>
                <w:szCs w:val="21"/>
              </w:rPr>
              <w:t>20</w:t>
            </w:r>
            <w:r w:rsidRPr="00AE287D">
              <w:rPr>
                <w:rFonts w:eastAsia="仿宋_GB2312" w:hint="eastAsia"/>
                <w:szCs w:val="21"/>
              </w:rPr>
              <w:t>、北海</w:t>
            </w:r>
            <w:r w:rsidRPr="00AE287D">
              <w:rPr>
                <w:rFonts w:eastAsia="仿宋_GB2312" w:hint="eastAsia"/>
                <w:szCs w:val="21"/>
              </w:rPr>
              <w:t>20</w:t>
            </w:r>
            <w:r w:rsidRPr="00AE287D">
              <w:rPr>
                <w:rFonts w:eastAsia="仿宋_GB2312" w:hint="eastAsia"/>
                <w:szCs w:val="21"/>
              </w:rPr>
              <w:t>、钦州</w:t>
            </w:r>
            <w:r w:rsidRPr="00AE287D">
              <w:rPr>
                <w:rFonts w:eastAsia="仿宋_GB2312" w:hint="eastAsia"/>
                <w:szCs w:val="21"/>
              </w:rPr>
              <w:t>20</w:t>
            </w:r>
            <w:r w:rsidRPr="00AE287D">
              <w:rPr>
                <w:rFonts w:eastAsia="仿宋_GB2312" w:hint="eastAsia"/>
                <w:szCs w:val="21"/>
              </w:rPr>
              <w:t>、防城港</w:t>
            </w:r>
            <w:r w:rsidRPr="00AE287D">
              <w:rPr>
                <w:rFonts w:eastAsia="仿宋_GB2312" w:hint="eastAsia"/>
                <w:szCs w:val="21"/>
              </w:rPr>
              <w:t>20</w:t>
            </w:r>
            <w:r w:rsidRPr="00AE287D">
              <w:rPr>
                <w:rFonts w:eastAsia="仿宋_GB2312" w:hint="eastAsia"/>
                <w:szCs w:val="21"/>
              </w:rPr>
              <w:t>、贵港</w:t>
            </w:r>
            <w:r w:rsidRPr="00AE287D">
              <w:rPr>
                <w:rFonts w:eastAsia="仿宋_GB2312" w:hint="eastAsia"/>
                <w:szCs w:val="21"/>
              </w:rPr>
              <w:t>20</w:t>
            </w:r>
            <w:r w:rsidRPr="00AE287D">
              <w:rPr>
                <w:rFonts w:eastAsia="仿宋_GB2312" w:hint="eastAsia"/>
                <w:szCs w:val="21"/>
              </w:rPr>
              <w:t>、百色</w:t>
            </w:r>
            <w:r w:rsidRPr="00AE287D">
              <w:rPr>
                <w:rFonts w:eastAsia="仿宋_GB2312" w:hint="eastAsia"/>
                <w:szCs w:val="21"/>
              </w:rPr>
              <w:t>10</w:t>
            </w:r>
            <w:r w:rsidRPr="00AE287D">
              <w:rPr>
                <w:rFonts w:eastAsia="仿宋_GB2312" w:hint="eastAsia"/>
                <w:szCs w:val="21"/>
              </w:rPr>
              <w:t>、河池</w:t>
            </w:r>
            <w:r w:rsidRPr="00AE287D">
              <w:rPr>
                <w:rFonts w:eastAsia="仿宋_GB2312" w:hint="eastAsia"/>
                <w:szCs w:val="21"/>
              </w:rPr>
              <w:t>10</w:t>
            </w:r>
            <w:r w:rsidRPr="00AE287D">
              <w:rPr>
                <w:rFonts w:eastAsia="仿宋_GB2312" w:hint="eastAsia"/>
                <w:szCs w:val="21"/>
              </w:rPr>
              <w:t>、贺州</w:t>
            </w:r>
            <w:r w:rsidRPr="00AE287D">
              <w:rPr>
                <w:rFonts w:eastAsia="仿宋_GB2312" w:hint="eastAsia"/>
                <w:szCs w:val="21"/>
              </w:rPr>
              <w:t>20</w:t>
            </w:r>
            <w:r w:rsidRPr="00AE287D">
              <w:rPr>
                <w:rFonts w:eastAsia="仿宋_GB2312" w:hint="eastAsia"/>
                <w:szCs w:val="21"/>
              </w:rPr>
              <w:t>、来宾</w:t>
            </w:r>
            <w:r w:rsidRPr="00AE287D">
              <w:rPr>
                <w:rFonts w:eastAsia="仿宋_GB2312" w:hint="eastAsia"/>
                <w:szCs w:val="21"/>
              </w:rPr>
              <w:t>10</w:t>
            </w:r>
            <w:r w:rsidRPr="00AE287D">
              <w:rPr>
                <w:rFonts w:eastAsia="仿宋_GB2312" w:hint="eastAsia"/>
                <w:szCs w:val="21"/>
              </w:rPr>
              <w:t>、崇左</w:t>
            </w:r>
            <w:r w:rsidRPr="00AE287D">
              <w:rPr>
                <w:rFonts w:eastAsia="仿宋_GB2312" w:hint="eastAsia"/>
                <w:szCs w:val="21"/>
              </w:rPr>
              <w:t>10</w:t>
            </w:r>
          </w:p>
        </w:tc>
        <w:tc>
          <w:tcPr>
            <w:tcW w:w="2410" w:type="dxa"/>
            <w:vAlign w:val="center"/>
          </w:tcPr>
          <w:p w:rsidR="00E64C2D" w:rsidRPr="00AE287D" w:rsidRDefault="00E64C2D" w:rsidP="005A6A0A">
            <w:pPr>
              <w:jc w:val="center"/>
              <w:rPr>
                <w:rFonts w:eastAsia="仿宋_GB2312" w:hint="eastAsia"/>
                <w:szCs w:val="21"/>
              </w:rPr>
            </w:pPr>
            <w:r w:rsidRPr="00AE287D">
              <w:rPr>
                <w:rFonts w:eastAsia="仿宋_GB2312" w:hint="eastAsia"/>
                <w:szCs w:val="21"/>
              </w:rPr>
              <w:t>合成着色剂（柠檬黄、日落黄、胭脂红）</w:t>
            </w:r>
          </w:p>
        </w:tc>
        <w:tc>
          <w:tcPr>
            <w:tcW w:w="3544" w:type="dxa"/>
            <w:vAlign w:val="center"/>
          </w:tcPr>
          <w:p w:rsidR="00E64C2D" w:rsidRPr="006F6177" w:rsidRDefault="00E64C2D" w:rsidP="005A6A0A">
            <w:pPr>
              <w:jc w:val="left"/>
              <w:rPr>
                <w:rFonts w:eastAsia="仿宋_GB2312" w:hint="eastAsia"/>
                <w:szCs w:val="21"/>
              </w:rPr>
            </w:pPr>
            <w:r w:rsidRPr="006F6177">
              <w:rPr>
                <w:rFonts w:eastAsia="仿宋_GB2312" w:hint="eastAsia"/>
                <w:szCs w:val="21"/>
              </w:rPr>
              <w:t>GB 5009.35-2016</w:t>
            </w:r>
            <w:r w:rsidRPr="006F6177">
              <w:rPr>
                <w:rFonts w:eastAsia="仿宋_GB2312" w:hint="eastAsia"/>
                <w:szCs w:val="21"/>
              </w:rPr>
              <w:t>《</w:t>
            </w:r>
            <w:r w:rsidRPr="006F6177">
              <w:rPr>
                <w:rFonts w:eastAsia="仿宋_GB2312" w:hint="eastAsia"/>
                <w:szCs w:val="21"/>
              </w:rPr>
              <w:t xml:space="preserve">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食品中合成着色剂的测定》</w:t>
            </w:r>
          </w:p>
        </w:tc>
        <w:tc>
          <w:tcPr>
            <w:tcW w:w="985" w:type="dxa"/>
            <w:vMerge w:val="restart"/>
            <w:vAlign w:val="center"/>
          </w:tcPr>
          <w:p w:rsidR="00E64C2D" w:rsidRPr="00AE287D" w:rsidRDefault="00E64C2D" w:rsidP="005A6A0A">
            <w:pPr>
              <w:spacing w:line="276" w:lineRule="auto"/>
              <w:jc w:val="left"/>
              <w:rPr>
                <w:rFonts w:eastAsia="仿宋_GB2312" w:hint="eastAsia"/>
                <w:szCs w:val="21"/>
              </w:rPr>
            </w:pPr>
            <w:r w:rsidRPr="00F647F2">
              <w:rPr>
                <w:rFonts w:ascii="仿宋_GB2312" w:eastAsia="仿宋_GB2312" w:hint="eastAsia"/>
                <w:szCs w:val="21"/>
              </w:rPr>
              <w:t>克伦特罗、沙丁胺醇、莱克多巴胺仅限畜制品</w:t>
            </w: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hint="eastAsia"/>
                <w:szCs w:val="21"/>
              </w:rPr>
            </w:pPr>
          </w:p>
        </w:tc>
        <w:tc>
          <w:tcPr>
            <w:tcW w:w="2410" w:type="dxa"/>
            <w:vAlign w:val="center"/>
          </w:tcPr>
          <w:p w:rsidR="00E64C2D" w:rsidRPr="00AE287D" w:rsidRDefault="00E64C2D" w:rsidP="005A6A0A">
            <w:pPr>
              <w:jc w:val="center"/>
              <w:rPr>
                <w:rFonts w:eastAsia="仿宋_GB2312" w:hint="eastAsia"/>
                <w:szCs w:val="21"/>
              </w:rPr>
            </w:pPr>
            <w:r w:rsidRPr="00AE287D">
              <w:rPr>
                <w:rFonts w:eastAsia="仿宋_GB2312" w:hint="eastAsia"/>
                <w:szCs w:val="21"/>
              </w:rPr>
              <w:t>铬</w:t>
            </w:r>
          </w:p>
        </w:tc>
        <w:tc>
          <w:tcPr>
            <w:tcW w:w="3544" w:type="dxa"/>
            <w:vAlign w:val="center"/>
          </w:tcPr>
          <w:p w:rsidR="00E64C2D" w:rsidRPr="006F6177" w:rsidRDefault="00E64C2D" w:rsidP="005A6A0A">
            <w:pPr>
              <w:jc w:val="left"/>
              <w:rPr>
                <w:rFonts w:eastAsia="仿宋_GB2312" w:hint="eastAsia"/>
                <w:szCs w:val="21"/>
              </w:rPr>
            </w:pPr>
            <w:r w:rsidRPr="006F6177">
              <w:rPr>
                <w:rFonts w:eastAsia="仿宋_GB2312" w:hint="eastAsia"/>
                <w:szCs w:val="21"/>
              </w:rPr>
              <w:t xml:space="preserve">GB 5009.123-2014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食品中铬的测定》</w:t>
            </w:r>
          </w:p>
        </w:tc>
        <w:tc>
          <w:tcPr>
            <w:tcW w:w="985" w:type="dxa"/>
            <w:vMerge/>
            <w:vAlign w:val="center"/>
          </w:tcPr>
          <w:p w:rsidR="00E64C2D" w:rsidRPr="00AE287D" w:rsidRDefault="00E64C2D" w:rsidP="005A6A0A">
            <w:pPr>
              <w:spacing w:line="276" w:lineRule="auto"/>
              <w:jc w:val="left"/>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hint="eastAsia"/>
                <w:szCs w:val="21"/>
              </w:rPr>
            </w:pPr>
          </w:p>
        </w:tc>
        <w:tc>
          <w:tcPr>
            <w:tcW w:w="2410" w:type="dxa"/>
            <w:vAlign w:val="center"/>
          </w:tcPr>
          <w:p w:rsidR="00E64C2D" w:rsidRPr="00AE287D" w:rsidRDefault="00E64C2D" w:rsidP="005A6A0A">
            <w:pPr>
              <w:jc w:val="center"/>
              <w:rPr>
                <w:rFonts w:eastAsia="仿宋_GB2312" w:hint="eastAsia"/>
                <w:szCs w:val="21"/>
              </w:rPr>
            </w:pPr>
            <w:r w:rsidRPr="00AE287D">
              <w:rPr>
                <w:rFonts w:eastAsia="仿宋_GB2312" w:hint="eastAsia"/>
                <w:szCs w:val="21"/>
              </w:rPr>
              <w:t>罂粟碱、吗啡、可待因、那可丁、蒂巴因</w:t>
            </w:r>
          </w:p>
        </w:tc>
        <w:tc>
          <w:tcPr>
            <w:tcW w:w="3544" w:type="dxa"/>
            <w:vAlign w:val="center"/>
          </w:tcPr>
          <w:p w:rsidR="00E64C2D" w:rsidRPr="00694668" w:rsidRDefault="00E64C2D" w:rsidP="005A6A0A">
            <w:pPr>
              <w:jc w:val="left"/>
              <w:rPr>
                <w:rFonts w:eastAsia="仿宋_GB2312" w:hint="eastAsia"/>
                <w:color w:val="000000"/>
                <w:szCs w:val="21"/>
              </w:rPr>
            </w:pPr>
            <w:r w:rsidRPr="00694668">
              <w:rPr>
                <w:rFonts w:eastAsia="仿宋_GB2312"/>
                <w:color w:val="000000"/>
                <w:szCs w:val="21"/>
              </w:rPr>
              <w:t>BJS 201802</w:t>
            </w:r>
            <w:r w:rsidRPr="00694668">
              <w:rPr>
                <w:rFonts w:eastAsia="仿宋_GB2312" w:hint="eastAsia"/>
                <w:color w:val="000000"/>
                <w:szCs w:val="21"/>
              </w:rPr>
              <w:t>食品中吗啡、可待因、罂粟碱、那可丁和蒂巴因的测定（或</w:t>
            </w:r>
            <w:r w:rsidRPr="00694668">
              <w:rPr>
                <w:rFonts w:eastAsia="仿宋_GB2312"/>
                <w:color w:val="000000"/>
                <w:szCs w:val="21"/>
              </w:rPr>
              <w:t>DB31/2010</w:t>
            </w:r>
            <w:r w:rsidRPr="00694668">
              <w:rPr>
                <w:rFonts w:eastAsia="仿宋_GB2312" w:hint="eastAsia"/>
                <w:color w:val="000000"/>
                <w:szCs w:val="21"/>
              </w:rPr>
              <w:t>火锅食品中罂粟碱、吗啡、那可丁、可待因和蒂巴因的测定）</w:t>
            </w:r>
          </w:p>
        </w:tc>
        <w:tc>
          <w:tcPr>
            <w:tcW w:w="985" w:type="dxa"/>
            <w:vMerge/>
            <w:vAlign w:val="center"/>
          </w:tcPr>
          <w:p w:rsidR="00E64C2D" w:rsidRPr="00AE287D" w:rsidRDefault="00E64C2D" w:rsidP="005A6A0A">
            <w:pPr>
              <w:spacing w:line="276" w:lineRule="auto"/>
              <w:jc w:val="left"/>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hint="eastAsia"/>
                <w:szCs w:val="21"/>
              </w:rPr>
            </w:pPr>
          </w:p>
        </w:tc>
        <w:tc>
          <w:tcPr>
            <w:tcW w:w="2410" w:type="dxa"/>
            <w:vAlign w:val="center"/>
          </w:tcPr>
          <w:p w:rsidR="00E64C2D" w:rsidRPr="00AE287D" w:rsidRDefault="00E64C2D" w:rsidP="005A6A0A">
            <w:pPr>
              <w:jc w:val="center"/>
              <w:rPr>
                <w:rFonts w:ascii="仿宋_GB2312" w:eastAsia="仿宋_GB2312" w:hint="eastAsia"/>
                <w:szCs w:val="21"/>
              </w:rPr>
            </w:pPr>
            <w:r w:rsidRPr="00AE287D">
              <w:rPr>
                <w:rFonts w:ascii="仿宋_GB2312" w:eastAsia="仿宋_GB2312" w:hint="eastAsia"/>
                <w:szCs w:val="21"/>
              </w:rPr>
              <w:t>细菌总数</w:t>
            </w:r>
          </w:p>
        </w:tc>
        <w:tc>
          <w:tcPr>
            <w:tcW w:w="3544" w:type="dxa"/>
            <w:vAlign w:val="center"/>
          </w:tcPr>
          <w:p w:rsidR="00E64C2D" w:rsidRPr="006F6177" w:rsidRDefault="00E64C2D" w:rsidP="005A6A0A">
            <w:pPr>
              <w:jc w:val="left"/>
              <w:rPr>
                <w:rFonts w:ascii="仿宋_GB2312" w:eastAsia="仿宋_GB2312" w:hint="eastAsia"/>
                <w:szCs w:val="21"/>
              </w:rPr>
            </w:pPr>
            <w:r w:rsidRPr="006F6177">
              <w:rPr>
                <w:rFonts w:ascii="仿宋_GB2312" w:eastAsia="仿宋_GB2312" w:hint="eastAsia"/>
                <w:szCs w:val="21"/>
              </w:rPr>
              <w:t>GB 4789.2-2016 食品安全国家标准 食品微生物学检验 菌落总数测定</w:t>
            </w:r>
          </w:p>
        </w:tc>
        <w:tc>
          <w:tcPr>
            <w:tcW w:w="985" w:type="dxa"/>
            <w:vMerge/>
            <w:vAlign w:val="center"/>
          </w:tcPr>
          <w:p w:rsidR="00E64C2D" w:rsidRPr="00AE287D" w:rsidRDefault="00E64C2D" w:rsidP="005A6A0A">
            <w:pPr>
              <w:spacing w:line="276" w:lineRule="auto"/>
              <w:jc w:val="left"/>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hint="eastAsia"/>
                <w:szCs w:val="21"/>
              </w:rPr>
            </w:pPr>
          </w:p>
        </w:tc>
        <w:tc>
          <w:tcPr>
            <w:tcW w:w="2410" w:type="dxa"/>
            <w:vAlign w:val="center"/>
          </w:tcPr>
          <w:p w:rsidR="00E64C2D" w:rsidRPr="00AE287D" w:rsidRDefault="00E64C2D" w:rsidP="005A6A0A">
            <w:pPr>
              <w:jc w:val="center"/>
              <w:rPr>
                <w:rFonts w:ascii="仿宋_GB2312" w:eastAsia="仿宋_GB2312" w:hint="eastAsia"/>
                <w:szCs w:val="21"/>
              </w:rPr>
            </w:pPr>
            <w:r w:rsidRPr="00AE287D">
              <w:rPr>
                <w:rFonts w:ascii="仿宋_GB2312" w:eastAsia="仿宋_GB2312" w:hint="eastAsia"/>
                <w:szCs w:val="21"/>
              </w:rPr>
              <w:t>大肠菌群</w:t>
            </w:r>
          </w:p>
        </w:tc>
        <w:tc>
          <w:tcPr>
            <w:tcW w:w="3544" w:type="dxa"/>
            <w:vAlign w:val="center"/>
          </w:tcPr>
          <w:p w:rsidR="00E64C2D" w:rsidRPr="006F6177" w:rsidRDefault="00E64C2D" w:rsidP="005A6A0A">
            <w:pPr>
              <w:jc w:val="left"/>
              <w:rPr>
                <w:rFonts w:ascii="仿宋_GB2312" w:eastAsia="仿宋_GB2312" w:hint="eastAsia"/>
                <w:szCs w:val="21"/>
              </w:rPr>
            </w:pPr>
            <w:r w:rsidRPr="006F6177">
              <w:rPr>
                <w:rFonts w:ascii="仿宋_GB2312" w:eastAsia="仿宋_GB2312" w:hint="eastAsia"/>
                <w:szCs w:val="21"/>
              </w:rPr>
              <w:t>GB 4789.3-2016 食品安全国家标准 食品微生物学检验 大肠菌群计数</w:t>
            </w:r>
          </w:p>
        </w:tc>
        <w:tc>
          <w:tcPr>
            <w:tcW w:w="985" w:type="dxa"/>
            <w:vMerge/>
            <w:vAlign w:val="center"/>
          </w:tcPr>
          <w:p w:rsidR="00E64C2D" w:rsidRPr="00AE287D" w:rsidRDefault="00E64C2D" w:rsidP="005A6A0A">
            <w:pPr>
              <w:spacing w:line="276" w:lineRule="auto"/>
              <w:jc w:val="left"/>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hint="eastAsia"/>
                <w:szCs w:val="21"/>
              </w:rPr>
            </w:pPr>
          </w:p>
        </w:tc>
        <w:tc>
          <w:tcPr>
            <w:tcW w:w="2410" w:type="dxa"/>
            <w:vAlign w:val="center"/>
          </w:tcPr>
          <w:p w:rsidR="00E64C2D" w:rsidRPr="00AE287D" w:rsidRDefault="00E64C2D" w:rsidP="005A6A0A">
            <w:pPr>
              <w:jc w:val="center"/>
              <w:rPr>
                <w:rFonts w:ascii="仿宋_GB2312" w:eastAsia="仿宋_GB2312" w:hint="eastAsia"/>
                <w:szCs w:val="21"/>
              </w:rPr>
            </w:pPr>
            <w:r w:rsidRPr="00AE287D">
              <w:rPr>
                <w:rFonts w:ascii="仿宋_GB2312" w:eastAsia="仿宋_GB2312" w:hint="eastAsia"/>
                <w:szCs w:val="21"/>
              </w:rPr>
              <w:t>沙门氏菌</w:t>
            </w:r>
          </w:p>
        </w:tc>
        <w:tc>
          <w:tcPr>
            <w:tcW w:w="3544" w:type="dxa"/>
            <w:vAlign w:val="center"/>
          </w:tcPr>
          <w:p w:rsidR="00E64C2D" w:rsidRPr="006F6177" w:rsidRDefault="00E64C2D" w:rsidP="005A6A0A">
            <w:pPr>
              <w:jc w:val="left"/>
              <w:rPr>
                <w:rFonts w:ascii="仿宋_GB2312" w:eastAsia="仿宋_GB2312" w:hint="eastAsia"/>
                <w:szCs w:val="21"/>
              </w:rPr>
            </w:pPr>
            <w:r w:rsidRPr="006F6177">
              <w:rPr>
                <w:rFonts w:ascii="仿宋_GB2312" w:eastAsia="仿宋_GB2312" w:hint="eastAsia"/>
                <w:szCs w:val="21"/>
              </w:rPr>
              <w:t>GB 4789.4-2016 食品安全国家标准 食品微生物学检验 沙门氏菌检验</w:t>
            </w:r>
          </w:p>
        </w:tc>
        <w:tc>
          <w:tcPr>
            <w:tcW w:w="985" w:type="dxa"/>
            <w:vMerge/>
            <w:vAlign w:val="center"/>
          </w:tcPr>
          <w:p w:rsidR="00E64C2D" w:rsidRPr="00AE287D" w:rsidRDefault="00E64C2D" w:rsidP="005A6A0A">
            <w:pPr>
              <w:spacing w:line="276" w:lineRule="auto"/>
              <w:jc w:val="left"/>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hint="eastAsia"/>
                <w:szCs w:val="21"/>
              </w:rPr>
            </w:pPr>
          </w:p>
        </w:tc>
        <w:tc>
          <w:tcPr>
            <w:tcW w:w="2410" w:type="dxa"/>
            <w:vAlign w:val="center"/>
          </w:tcPr>
          <w:p w:rsidR="00E64C2D" w:rsidRPr="00AE287D" w:rsidRDefault="00E64C2D" w:rsidP="005A6A0A">
            <w:pPr>
              <w:jc w:val="center"/>
              <w:rPr>
                <w:rFonts w:ascii="仿宋_GB2312" w:eastAsia="仿宋_GB2312" w:hint="eastAsia"/>
                <w:szCs w:val="21"/>
              </w:rPr>
            </w:pPr>
            <w:r w:rsidRPr="00AE287D">
              <w:rPr>
                <w:rFonts w:ascii="仿宋_GB2312" w:eastAsia="仿宋_GB2312" w:hint="eastAsia"/>
                <w:szCs w:val="21"/>
              </w:rPr>
              <w:t>金黄色葡萄球菌</w:t>
            </w:r>
          </w:p>
        </w:tc>
        <w:tc>
          <w:tcPr>
            <w:tcW w:w="3544" w:type="dxa"/>
            <w:vAlign w:val="center"/>
          </w:tcPr>
          <w:p w:rsidR="00E64C2D" w:rsidRPr="006F6177" w:rsidRDefault="00E64C2D" w:rsidP="005A6A0A">
            <w:pPr>
              <w:jc w:val="left"/>
              <w:rPr>
                <w:rFonts w:ascii="仿宋_GB2312" w:eastAsia="仿宋_GB2312" w:hint="eastAsia"/>
                <w:szCs w:val="21"/>
              </w:rPr>
            </w:pPr>
            <w:r w:rsidRPr="006F6177">
              <w:rPr>
                <w:rFonts w:ascii="仿宋_GB2312" w:eastAsia="仿宋_GB2312" w:hint="eastAsia"/>
                <w:szCs w:val="21"/>
              </w:rPr>
              <w:t>GB 4789.10-2016 食品安全国家标准 食品微生物学检验 金黄色葡萄球菌检验</w:t>
            </w:r>
          </w:p>
        </w:tc>
        <w:tc>
          <w:tcPr>
            <w:tcW w:w="985" w:type="dxa"/>
            <w:vMerge/>
            <w:vAlign w:val="center"/>
          </w:tcPr>
          <w:p w:rsidR="00E64C2D" w:rsidRPr="00AE287D" w:rsidRDefault="00E64C2D" w:rsidP="005A6A0A">
            <w:pPr>
              <w:spacing w:line="276" w:lineRule="auto"/>
              <w:jc w:val="left"/>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hint="eastAsia"/>
                <w:szCs w:val="21"/>
              </w:rPr>
            </w:pPr>
          </w:p>
        </w:tc>
        <w:tc>
          <w:tcPr>
            <w:tcW w:w="2410" w:type="dxa"/>
            <w:vAlign w:val="center"/>
          </w:tcPr>
          <w:p w:rsidR="00E64C2D" w:rsidRPr="00AE287D" w:rsidRDefault="00E64C2D" w:rsidP="005A6A0A">
            <w:pPr>
              <w:jc w:val="center"/>
              <w:rPr>
                <w:rFonts w:ascii="仿宋_GB2312" w:eastAsia="仿宋_GB2312" w:hint="eastAsia"/>
                <w:szCs w:val="21"/>
              </w:rPr>
            </w:pPr>
            <w:r w:rsidRPr="00AE287D">
              <w:rPr>
                <w:rFonts w:ascii="仿宋_GB2312" w:eastAsia="仿宋_GB2312" w:hint="eastAsia"/>
                <w:szCs w:val="21"/>
              </w:rPr>
              <w:t>单核细胞增生李斯特菌</w:t>
            </w:r>
          </w:p>
        </w:tc>
        <w:tc>
          <w:tcPr>
            <w:tcW w:w="3544" w:type="dxa"/>
            <w:vAlign w:val="center"/>
          </w:tcPr>
          <w:p w:rsidR="00E64C2D" w:rsidRPr="006F6177" w:rsidRDefault="00E64C2D" w:rsidP="005A6A0A">
            <w:pPr>
              <w:jc w:val="left"/>
              <w:rPr>
                <w:rFonts w:ascii="仿宋_GB2312" w:eastAsia="仿宋_GB2312" w:hint="eastAsia"/>
                <w:szCs w:val="21"/>
              </w:rPr>
            </w:pPr>
            <w:r w:rsidRPr="006F6177">
              <w:rPr>
                <w:rFonts w:ascii="仿宋_GB2312" w:eastAsia="仿宋_GB2312" w:hAnsi="Tahoma" w:cs="Tahoma" w:hint="eastAsia"/>
                <w:szCs w:val="21"/>
              </w:rPr>
              <w:t>GB 4789.30-2016《 食品安全国家标准 食品微生物学检验 单核细胞增生李斯特氏菌检验》</w:t>
            </w:r>
          </w:p>
        </w:tc>
        <w:tc>
          <w:tcPr>
            <w:tcW w:w="985" w:type="dxa"/>
            <w:vMerge/>
            <w:vAlign w:val="center"/>
          </w:tcPr>
          <w:p w:rsidR="00E64C2D" w:rsidRPr="00AE287D" w:rsidRDefault="00E64C2D" w:rsidP="005A6A0A">
            <w:pPr>
              <w:spacing w:line="276" w:lineRule="auto"/>
              <w:jc w:val="left"/>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hint="eastAsia"/>
                <w:szCs w:val="21"/>
              </w:rPr>
            </w:pPr>
          </w:p>
        </w:tc>
        <w:tc>
          <w:tcPr>
            <w:tcW w:w="2410" w:type="dxa"/>
            <w:vAlign w:val="center"/>
          </w:tcPr>
          <w:p w:rsidR="00E64C2D" w:rsidRPr="00AE287D" w:rsidRDefault="00E64C2D" w:rsidP="005A6A0A">
            <w:pPr>
              <w:jc w:val="left"/>
              <w:rPr>
                <w:rFonts w:ascii="仿宋_GB2312" w:eastAsia="仿宋_GB2312" w:hint="eastAsia"/>
                <w:szCs w:val="21"/>
              </w:rPr>
            </w:pPr>
            <w:r w:rsidRPr="00AE287D">
              <w:rPr>
                <w:rFonts w:ascii="仿宋_GB2312" w:eastAsia="仿宋_GB2312" w:hint="eastAsia"/>
                <w:szCs w:val="21"/>
              </w:rPr>
              <w:t>防腐剂混合使用时各自用量占其最大使用量的比例之和（苯甲酸、山梨酸、脱氢乙酸）</w:t>
            </w:r>
          </w:p>
        </w:tc>
        <w:tc>
          <w:tcPr>
            <w:tcW w:w="3544" w:type="dxa"/>
            <w:vAlign w:val="center"/>
          </w:tcPr>
          <w:p w:rsidR="00E64C2D" w:rsidRPr="006F6177" w:rsidRDefault="00E64C2D" w:rsidP="005A6A0A">
            <w:pPr>
              <w:adjustRightInd w:val="0"/>
              <w:snapToGrid w:val="0"/>
              <w:rPr>
                <w:rFonts w:ascii="仿宋_GB2312" w:eastAsia="仿宋_GB2312" w:hint="eastAsia"/>
                <w:szCs w:val="21"/>
              </w:rPr>
            </w:pPr>
            <w:r w:rsidRPr="006F6177">
              <w:rPr>
                <w:rFonts w:ascii="仿宋_GB2312" w:eastAsia="仿宋_GB2312"/>
                <w:szCs w:val="21"/>
              </w:rPr>
              <w:t>GB/T 23495-2009</w:t>
            </w:r>
            <w:r w:rsidRPr="006F6177">
              <w:rPr>
                <w:rFonts w:ascii="仿宋_GB2312" w:eastAsia="仿宋_GB2312" w:hint="eastAsia"/>
                <w:szCs w:val="21"/>
              </w:rPr>
              <w:t>《食品中苯甲酸、山梨酸和糖精钠的测定</w:t>
            </w:r>
            <w:r w:rsidRPr="006F6177">
              <w:rPr>
                <w:rFonts w:ascii="仿宋_GB2312" w:eastAsia="仿宋_GB2312"/>
                <w:szCs w:val="21"/>
              </w:rPr>
              <w:t xml:space="preserve"> </w:t>
            </w:r>
            <w:r w:rsidRPr="006F6177">
              <w:rPr>
                <w:rFonts w:ascii="仿宋_GB2312" w:eastAsia="仿宋_GB2312" w:hint="eastAsia"/>
                <w:szCs w:val="21"/>
              </w:rPr>
              <w:t>高效液相色谱法》、GB 2760-2014《食品安全国家标准 食品添加剂使用标准》、</w:t>
            </w:r>
            <w:r w:rsidRPr="006F6177">
              <w:rPr>
                <w:rFonts w:ascii="仿宋_GB2312" w:eastAsia="仿宋_GB2312"/>
                <w:szCs w:val="21"/>
              </w:rPr>
              <w:t>GB</w:t>
            </w:r>
            <w:r w:rsidRPr="006F6177">
              <w:rPr>
                <w:rFonts w:ascii="仿宋_GB2312" w:eastAsia="仿宋_GB2312"/>
                <w:szCs w:val="21"/>
              </w:rPr>
              <w:t> </w:t>
            </w:r>
            <w:r w:rsidRPr="006F6177">
              <w:rPr>
                <w:rFonts w:ascii="仿宋_GB2312" w:eastAsia="仿宋_GB2312"/>
                <w:szCs w:val="21"/>
              </w:rPr>
              <w:t>5009.121-2016《食品安全国家标准</w:t>
            </w:r>
            <w:r w:rsidRPr="006F6177">
              <w:rPr>
                <w:rFonts w:ascii="仿宋_GB2312" w:eastAsia="仿宋_GB2312"/>
                <w:szCs w:val="21"/>
              </w:rPr>
              <w:t> </w:t>
            </w:r>
            <w:r w:rsidRPr="006F6177">
              <w:rPr>
                <w:rFonts w:ascii="仿宋_GB2312" w:eastAsia="仿宋_GB2312"/>
                <w:szCs w:val="21"/>
              </w:rPr>
              <w:t>食品中脱氢乙酸的测定》</w:t>
            </w:r>
          </w:p>
        </w:tc>
        <w:tc>
          <w:tcPr>
            <w:tcW w:w="985" w:type="dxa"/>
            <w:vMerge/>
            <w:vAlign w:val="center"/>
          </w:tcPr>
          <w:p w:rsidR="00E64C2D" w:rsidRPr="00AE287D" w:rsidRDefault="00E64C2D" w:rsidP="005A6A0A">
            <w:pPr>
              <w:spacing w:line="276" w:lineRule="auto"/>
              <w:jc w:val="left"/>
              <w:rPr>
                <w:rFonts w:ascii="仿宋_GB2312"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hint="eastAsia"/>
                <w:szCs w:val="21"/>
              </w:rPr>
            </w:pPr>
          </w:p>
        </w:tc>
        <w:tc>
          <w:tcPr>
            <w:tcW w:w="850" w:type="dxa"/>
            <w:vMerge/>
            <w:vAlign w:val="center"/>
          </w:tcPr>
          <w:p w:rsidR="00E64C2D" w:rsidRPr="00AE287D" w:rsidRDefault="00E64C2D" w:rsidP="005A6A0A">
            <w:pPr>
              <w:spacing w:line="276" w:lineRule="auto"/>
              <w:jc w:val="center"/>
              <w:rPr>
                <w:rFonts w:eastAsia="仿宋_GB2312" w:hint="eastAsia"/>
                <w:szCs w:val="21"/>
              </w:rPr>
            </w:pPr>
          </w:p>
        </w:tc>
        <w:tc>
          <w:tcPr>
            <w:tcW w:w="1341" w:type="dxa"/>
            <w:vMerge/>
            <w:vAlign w:val="center"/>
          </w:tcPr>
          <w:p w:rsidR="00E64C2D" w:rsidRPr="00AE287D" w:rsidRDefault="00E64C2D" w:rsidP="005A6A0A">
            <w:pPr>
              <w:spacing w:line="276" w:lineRule="auto"/>
              <w:jc w:val="center"/>
              <w:rPr>
                <w:rFonts w:eastAsia="仿宋_GB2312" w:hint="eastAsia"/>
                <w:szCs w:val="21"/>
              </w:rPr>
            </w:pPr>
          </w:p>
        </w:tc>
        <w:tc>
          <w:tcPr>
            <w:tcW w:w="2410" w:type="dxa"/>
            <w:vAlign w:val="center"/>
          </w:tcPr>
          <w:p w:rsidR="00E64C2D" w:rsidRPr="00AE287D" w:rsidRDefault="00E64C2D" w:rsidP="005A6A0A">
            <w:pPr>
              <w:jc w:val="left"/>
              <w:rPr>
                <w:rFonts w:ascii="仿宋_GB2312" w:eastAsia="仿宋_GB2312" w:hint="eastAsia"/>
                <w:szCs w:val="21"/>
              </w:rPr>
            </w:pPr>
            <w:r w:rsidRPr="00AE287D">
              <w:rPr>
                <w:rFonts w:ascii="仿宋_GB2312" w:eastAsia="仿宋_GB2312" w:hint="eastAsia"/>
                <w:szCs w:val="21"/>
              </w:rPr>
              <w:t>克伦特罗、沙丁胺醇、莱克多巴胺</w:t>
            </w:r>
          </w:p>
        </w:tc>
        <w:tc>
          <w:tcPr>
            <w:tcW w:w="3544" w:type="dxa"/>
            <w:vAlign w:val="center"/>
          </w:tcPr>
          <w:p w:rsidR="00E64C2D" w:rsidRPr="006F6177" w:rsidRDefault="00E64C2D" w:rsidP="005A6A0A">
            <w:pPr>
              <w:jc w:val="left"/>
              <w:rPr>
                <w:rFonts w:ascii="仿宋_GB2312" w:eastAsia="仿宋_GB2312" w:hint="eastAsia"/>
                <w:szCs w:val="21"/>
              </w:rPr>
            </w:pPr>
            <w:r w:rsidRPr="006F6177">
              <w:rPr>
                <w:rFonts w:ascii="仿宋_GB2312" w:eastAsia="仿宋_GB2312" w:hint="eastAsia"/>
                <w:szCs w:val="21"/>
              </w:rPr>
              <w:t>GB/T 22286-2008《动物源性食品中多种β-受体激动剂残留量的测定 液相色谱串联质谱法》</w:t>
            </w:r>
          </w:p>
        </w:tc>
        <w:tc>
          <w:tcPr>
            <w:tcW w:w="985" w:type="dxa"/>
            <w:vMerge/>
            <w:vAlign w:val="center"/>
          </w:tcPr>
          <w:p w:rsidR="00E64C2D" w:rsidRPr="00AE287D" w:rsidRDefault="00E64C2D" w:rsidP="005A6A0A">
            <w:pPr>
              <w:spacing w:line="276" w:lineRule="auto"/>
              <w:jc w:val="left"/>
              <w:rPr>
                <w:rFonts w:ascii="仿宋_GB2312" w:eastAsia="仿宋_GB2312" w:hint="eastAsia"/>
                <w:szCs w:val="21"/>
              </w:rPr>
            </w:pPr>
          </w:p>
        </w:tc>
      </w:tr>
      <w:tr w:rsidR="00E64C2D" w:rsidTr="005A6A0A">
        <w:trPr>
          <w:trHeight w:val="567"/>
          <w:jc w:val="center"/>
        </w:trPr>
        <w:tc>
          <w:tcPr>
            <w:tcW w:w="428" w:type="dxa"/>
            <w:vMerge w:val="restart"/>
            <w:vAlign w:val="center"/>
          </w:tcPr>
          <w:p w:rsidR="00E64C2D" w:rsidRPr="00AE287D" w:rsidRDefault="00E64C2D" w:rsidP="005A6A0A">
            <w:pPr>
              <w:spacing w:line="276" w:lineRule="auto"/>
              <w:jc w:val="center"/>
              <w:rPr>
                <w:rFonts w:eastAsia="仿宋_GB2312" w:hint="eastAsia"/>
                <w:szCs w:val="21"/>
              </w:rPr>
            </w:pPr>
            <w:r>
              <w:rPr>
                <w:rFonts w:eastAsia="仿宋_GB2312" w:hint="eastAsia"/>
                <w:szCs w:val="21"/>
              </w:rPr>
              <w:t>9</w:t>
            </w:r>
          </w:p>
        </w:tc>
        <w:tc>
          <w:tcPr>
            <w:tcW w:w="106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冷冻饮品</w:t>
            </w:r>
          </w:p>
        </w:tc>
        <w:tc>
          <w:tcPr>
            <w:tcW w:w="1060"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hint="eastAsia"/>
                <w:szCs w:val="21"/>
              </w:rPr>
              <w:t>冷冻饮品</w:t>
            </w:r>
          </w:p>
        </w:tc>
        <w:tc>
          <w:tcPr>
            <w:tcW w:w="1078"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hint="eastAsia"/>
                <w:szCs w:val="21"/>
              </w:rPr>
              <w:t>冷冻饮品</w:t>
            </w:r>
          </w:p>
        </w:tc>
        <w:tc>
          <w:tcPr>
            <w:tcW w:w="1311"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hint="eastAsia"/>
                <w:szCs w:val="21"/>
              </w:rPr>
              <w:t>食用冰（含自制）</w:t>
            </w:r>
          </w:p>
        </w:tc>
        <w:tc>
          <w:tcPr>
            <w:tcW w:w="880" w:type="dxa"/>
            <w:vMerge w:val="restart"/>
            <w:vAlign w:val="center"/>
          </w:tcPr>
          <w:p w:rsidR="00E64C2D" w:rsidRPr="00AE287D" w:rsidRDefault="00E64C2D" w:rsidP="005A6A0A">
            <w:pPr>
              <w:spacing w:line="276" w:lineRule="auto"/>
              <w:jc w:val="center"/>
              <w:rPr>
                <w:rFonts w:eastAsia="仿宋_GB2312"/>
                <w:szCs w:val="21"/>
              </w:rPr>
            </w:pPr>
            <w:r w:rsidRPr="00AE287D">
              <w:rPr>
                <w:rFonts w:eastAsia="仿宋_GB2312" w:hint="eastAsia"/>
                <w:szCs w:val="21"/>
              </w:rPr>
              <w:t>2</w:t>
            </w:r>
            <w:r>
              <w:rPr>
                <w:rFonts w:eastAsia="仿宋_GB2312" w:hint="eastAsia"/>
                <w:szCs w:val="21"/>
              </w:rPr>
              <w:t>0</w:t>
            </w:r>
            <w:r w:rsidRPr="00AE287D">
              <w:rPr>
                <w:rFonts w:eastAsia="仿宋_GB2312" w:hint="eastAsia"/>
                <w:szCs w:val="21"/>
              </w:rPr>
              <w:t>0</w:t>
            </w:r>
          </w:p>
        </w:tc>
        <w:tc>
          <w:tcPr>
            <w:tcW w:w="850" w:type="dxa"/>
            <w:vMerge w:val="restart"/>
            <w:vAlign w:val="center"/>
          </w:tcPr>
          <w:p w:rsidR="00E64C2D" w:rsidRPr="00AE287D" w:rsidRDefault="00E64C2D" w:rsidP="005A6A0A">
            <w:pPr>
              <w:spacing w:line="276" w:lineRule="auto"/>
              <w:jc w:val="center"/>
              <w:rPr>
                <w:rFonts w:eastAsia="仿宋_GB2312" w:hint="eastAsia"/>
                <w:szCs w:val="21"/>
              </w:rPr>
            </w:pPr>
            <w:r w:rsidRPr="00AE287D">
              <w:rPr>
                <w:rFonts w:eastAsia="仿宋_GB2312" w:hint="eastAsia"/>
                <w:szCs w:val="21"/>
              </w:rPr>
              <w:t>餐饮、小作坊</w:t>
            </w:r>
          </w:p>
        </w:tc>
        <w:tc>
          <w:tcPr>
            <w:tcW w:w="1341" w:type="dxa"/>
            <w:vMerge w:val="restart"/>
            <w:vAlign w:val="center"/>
          </w:tcPr>
          <w:p w:rsidR="00E64C2D" w:rsidRPr="00AE287D" w:rsidRDefault="00E64C2D" w:rsidP="005A6A0A">
            <w:pPr>
              <w:adjustRightInd w:val="0"/>
              <w:snapToGrid w:val="0"/>
              <w:jc w:val="center"/>
              <w:rPr>
                <w:rFonts w:eastAsia="仿宋_GB2312" w:hint="eastAsia"/>
                <w:szCs w:val="21"/>
              </w:rPr>
            </w:pPr>
            <w:r w:rsidRPr="00AE287D">
              <w:rPr>
                <w:rFonts w:eastAsia="仿宋_GB2312" w:hint="eastAsia"/>
                <w:szCs w:val="21"/>
              </w:rPr>
              <w:t>南宁</w:t>
            </w:r>
            <w:r>
              <w:rPr>
                <w:rFonts w:eastAsia="仿宋_GB2312" w:hint="eastAsia"/>
                <w:szCs w:val="21"/>
              </w:rPr>
              <w:t>15</w:t>
            </w:r>
            <w:r w:rsidRPr="00AE287D">
              <w:rPr>
                <w:rFonts w:eastAsia="仿宋_GB2312" w:hint="eastAsia"/>
                <w:szCs w:val="21"/>
              </w:rPr>
              <w:t>、柳州</w:t>
            </w:r>
            <w:r>
              <w:rPr>
                <w:rFonts w:eastAsia="仿宋_GB2312" w:hint="eastAsia"/>
                <w:szCs w:val="21"/>
              </w:rPr>
              <w:t>15</w:t>
            </w:r>
            <w:r w:rsidRPr="00AE287D">
              <w:rPr>
                <w:rFonts w:eastAsia="仿宋_GB2312" w:hint="eastAsia"/>
                <w:szCs w:val="21"/>
              </w:rPr>
              <w:t>、桂林</w:t>
            </w:r>
            <w:r>
              <w:rPr>
                <w:rFonts w:eastAsia="仿宋_GB2312" w:hint="eastAsia"/>
                <w:szCs w:val="21"/>
              </w:rPr>
              <w:t>15</w:t>
            </w:r>
            <w:r w:rsidRPr="00AE287D">
              <w:rPr>
                <w:rFonts w:eastAsia="仿宋_GB2312" w:hint="eastAsia"/>
                <w:szCs w:val="21"/>
              </w:rPr>
              <w:t>、梧州</w:t>
            </w:r>
            <w:r>
              <w:rPr>
                <w:rFonts w:eastAsia="仿宋_GB2312" w:hint="eastAsia"/>
                <w:szCs w:val="21"/>
              </w:rPr>
              <w:t>15</w:t>
            </w:r>
            <w:r w:rsidRPr="00AE287D">
              <w:rPr>
                <w:rFonts w:eastAsia="仿宋_GB2312" w:hint="eastAsia"/>
                <w:szCs w:val="21"/>
              </w:rPr>
              <w:t>、玉林</w:t>
            </w:r>
            <w:r>
              <w:rPr>
                <w:rFonts w:eastAsia="仿宋_GB2312" w:hint="eastAsia"/>
                <w:szCs w:val="21"/>
              </w:rPr>
              <w:t>15</w:t>
            </w:r>
            <w:r w:rsidRPr="00AE287D">
              <w:rPr>
                <w:rFonts w:eastAsia="仿宋_GB2312" w:hint="eastAsia"/>
                <w:szCs w:val="21"/>
              </w:rPr>
              <w:t>、北海</w:t>
            </w:r>
            <w:r>
              <w:rPr>
                <w:rFonts w:eastAsia="仿宋_GB2312" w:hint="eastAsia"/>
                <w:szCs w:val="21"/>
              </w:rPr>
              <w:t>15</w:t>
            </w:r>
            <w:r w:rsidRPr="00AE287D">
              <w:rPr>
                <w:rFonts w:eastAsia="仿宋_GB2312" w:hint="eastAsia"/>
                <w:szCs w:val="21"/>
              </w:rPr>
              <w:t>、钦州</w:t>
            </w:r>
            <w:r>
              <w:rPr>
                <w:rFonts w:eastAsia="仿宋_GB2312" w:hint="eastAsia"/>
                <w:szCs w:val="21"/>
              </w:rPr>
              <w:t>15</w:t>
            </w:r>
            <w:r w:rsidRPr="00AE287D">
              <w:rPr>
                <w:rFonts w:eastAsia="仿宋_GB2312" w:hint="eastAsia"/>
                <w:szCs w:val="21"/>
              </w:rPr>
              <w:t>、防城港</w:t>
            </w:r>
            <w:r>
              <w:rPr>
                <w:rFonts w:eastAsia="仿宋_GB2312" w:hint="eastAsia"/>
                <w:szCs w:val="21"/>
              </w:rPr>
              <w:t>1</w:t>
            </w:r>
            <w:r w:rsidRPr="00AE287D">
              <w:rPr>
                <w:rFonts w:eastAsia="仿宋_GB2312" w:hint="eastAsia"/>
                <w:szCs w:val="21"/>
              </w:rPr>
              <w:t>0</w:t>
            </w:r>
            <w:r w:rsidRPr="00AE287D">
              <w:rPr>
                <w:rFonts w:eastAsia="仿宋_GB2312" w:hint="eastAsia"/>
                <w:szCs w:val="21"/>
              </w:rPr>
              <w:t>、贵港</w:t>
            </w:r>
            <w:r>
              <w:rPr>
                <w:rFonts w:eastAsia="仿宋_GB2312" w:hint="eastAsia"/>
                <w:szCs w:val="21"/>
              </w:rPr>
              <w:t>15</w:t>
            </w:r>
            <w:r w:rsidRPr="00AE287D">
              <w:rPr>
                <w:rFonts w:eastAsia="仿宋_GB2312" w:hint="eastAsia"/>
                <w:szCs w:val="21"/>
              </w:rPr>
              <w:t>、百色</w:t>
            </w:r>
            <w:r w:rsidRPr="00AE287D">
              <w:rPr>
                <w:rFonts w:eastAsia="仿宋_GB2312" w:hint="eastAsia"/>
                <w:szCs w:val="21"/>
              </w:rPr>
              <w:t>1</w:t>
            </w:r>
            <w:r>
              <w:rPr>
                <w:rFonts w:eastAsia="仿宋_GB2312" w:hint="eastAsia"/>
                <w:szCs w:val="21"/>
              </w:rPr>
              <w:t>5</w:t>
            </w:r>
            <w:r w:rsidRPr="00AE287D">
              <w:rPr>
                <w:rFonts w:eastAsia="仿宋_GB2312" w:hint="eastAsia"/>
                <w:szCs w:val="21"/>
              </w:rPr>
              <w:t>、河池</w:t>
            </w:r>
            <w:r w:rsidRPr="00AE287D">
              <w:rPr>
                <w:rFonts w:eastAsia="仿宋_GB2312" w:hint="eastAsia"/>
                <w:szCs w:val="21"/>
              </w:rPr>
              <w:t>1</w:t>
            </w:r>
            <w:r>
              <w:rPr>
                <w:rFonts w:eastAsia="仿宋_GB2312" w:hint="eastAsia"/>
                <w:szCs w:val="21"/>
              </w:rPr>
              <w:t>5</w:t>
            </w:r>
            <w:r w:rsidRPr="00AE287D">
              <w:rPr>
                <w:rFonts w:eastAsia="仿宋_GB2312" w:hint="eastAsia"/>
                <w:szCs w:val="21"/>
              </w:rPr>
              <w:t>、贺州</w:t>
            </w:r>
            <w:r>
              <w:rPr>
                <w:rFonts w:eastAsia="仿宋_GB2312" w:hint="eastAsia"/>
                <w:szCs w:val="21"/>
              </w:rPr>
              <w:t>15</w:t>
            </w:r>
            <w:r w:rsidRPr="00AE287D">
              <w:rPr>
                <w:rFonts w:eastAsia="仿宋_GB2312" w:hint="eastAsia"/>
                <w:szCs w:val="21"/>
              </w:rPr>
              <w:t>、来宾</w:t>
            </w:r>
            <w:r w:rsidRPr="00AE287D">
              <w:rPr>
                <w:rFonts w:eastAsia="仿宋_GB2312" w:hint="eastAsia"/>
                <w:szCs w:val="21"/>
              </w:rPr>
              <w:t>10</w:t>
            </w:r>
            <w:r w:rsidRPr="00AE287D">
              <w:rPr>
                <w:rFonts w:eastAsia="仿宋_GB2312" w:hint="eastAsia"/>
                <w:szCs w:val="21"/>
              </w:rPr>
              <w:t>、崇左</w:t>
            </w:r>
            <w:r w:rsidRPr="00AE287D">
              <w:rPr>
                <w:rFonts w:eastAsia="仿宋_GB2312" w:hint="eastAsia"/>
                <w:szCs w:val="21"/>
              </w:rPr>
              <w:t>1</w:t>
            </w:r>
            <w:r>
              <w:rPr>
                <w:rFonts w:eastAsia="仿宋_GB2312" w:hint="eastAsia"/>
                <w:szCs w:val="21"/>
              </w:rPr>
              <w:t>5</w:t>
            </w:r>
          </w:p>
        </w:tc>
        <w:tc>
          <w:tcPr>
            <w:tcW w:w="2410" w:type="dxa"/>
            <w:vAlign w:val="center"/>
          </w:tcPr>
          <w:p w:rsidR="00E64C2D" w:rsidRPr="00AE287D" w:rsidRDefault="00E64C2D" w:rsidP="005A6A0A">
            <w:pPr>
              <w:adjustRightInd w:val="0"/>
              <w:snapToGrid w:val="0"/>
              <w:jc w:val="center"/>
              <w:rPr>
                <w:rFonts w:eastAsia="仿宋_GB2312" w:hint="eastAsia"/>
                <w:szCs w:val="21"/>
              </w:rPr>
            </w:pPr>
            <w:r w:rsidRPr="00AE287D">
              <w:rPr>
                <w:rFonts w:eastAsia="仿宋_GB2312" w:hint="eastAsia"/>
                <w:szCs w:val="21"/>
              </w:rPr>
              <w:t>菌落总数</w:t>
            </w:r>
          </w:p>
        </w:tc>
        <w:tc>
          <w:tcPr>
            <w:tcW w:w="3544" w:type="dxa"/>
          </w:tcPr>
          <w:p w:rsidR="00E64C2D" w:rsidRPr="006F6177" w:rsidRDefault="00E64C2D" w:rsidP="005A6A0A">
            <w:pPr>
              <w:adjustRightInd w:val="0"/>
              <w:snapToGrid w:val="0"/>
              <w:jc w:val="left"/>
              <w:rPr>
                <w:rFonts w:eastAsia="仿宋_GB2312" w:hint="eastAsia"/>
                <w:szCs w:val="21"/>
              </w:rPr>
            </w:pPr>
            <w:r w:rsidRPr="006F6177">
              <w:rPr>
                <w:rFonts w:eastAsia="仿宋_GB2312" w:hint="eastAsia"/>
                <w:szCs w:val="21"/>
              </w:rPr>
              <w:t xml:space="preserve">GB 4789.2-2016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食品微生物学检验</w:t>
            </w:r>
            <w:r w:rsidRPr="006F6177">
              <w:rPr>
                <w:rFonts w:eastAsia="仿宋_GB2312" w:hint="eastAsia"/>
                <w:szCs w:val="21"/>
              </w:rPr>
              <w:t xml:space="preserve"> </w:t>
            </w:r>
            <w:r w:rsidRPr="006F6177">
              <w:rPr>
                <w:rFonts w:eastAsia="仿宋_GB2312" w:hint="eastAsia"/>
                <w:szCs w:val="21"/>
              </w:rPr>
              <w:t>菌落总数测定</w:t>
            </w:r>
          </w:p>
        </w:tc>
        <w:tc>
          <w:tcPr>
            <w:tcW w:w="985" w:type="dxa"/>
          </w:tcPr>
          <w:p w:rsidR="00E64C2D" w:rsidRPr="00AE287D" w:rsidRDefault="00E64C2D" w:rsidP="005A6A0A">
            <w:pPr>
              <w:spacing w:line="200" w:lineRule="exact"/>
              <w:jc w:val="center"/>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tcPr>
          <w:p w:rsidR="00E64C2D" w:rsidRPr="00AE287D" w:rsidRDefault="00E64C2D" w:rsidP="005A6A0A">
            <w:pPr>
              <w:spacing w:line="276" w:lineRule="auto"/>
              <w:jc w:val="center"/>
              <w:rPr>
                <w:rFonts w:eastAsia="仿宋_GB2312" w:hint="eastAsia"/>
                <w:szCs w:val="21"/>
              </w:rPr>
            </w:pPr>
          </w:p>
        </w:tc>
        <w:tc>
          <w:tcPr>
            <w:tcW w:w="1341" w:type="dxa"/>
            <w:vMerge/>
          </w:tcPr>
          <w:p w:rsidR="00E64C2D" w:rsidRPr="00AE287D" w:rsidRDefault="00E64C2D" w:rsidP="005A6A0A">
            <w:pPr>
              <w:adjustRightInd w:val="0"/>
              <w:snapToGrid w:val="0"/>
              <w:jc w:val="center"/>
              <w:rPr>
                <w:rFonts w:eastAsia="仿宋_GB2312" w:hint="eastAsia"/>
                <w:szCs w:val="21"/>
              </w:rPr>
            </w:pPr>
          </w:p>
        </w:tc>
        <w:tc>
          <w:tcPr>
            <w:tcW w:w="2410" w:type="dxa"/>
            <w:vAlign w:val="center"/>
          </w:tcPr>
          <w:p w:rsidR="00E64C2D" w:rsidRPr="00AE287D" w:rsidRDefault="00E64C2D" w:rsidP="005A6A0A">
            <w:pPr>
              <w:adjustRightInd w:val="0"/>
              <w:snapToGrid w:val="0"/>
              <w:jc w:val="center"/>
              <w:rPr>
                <w:rFonts w:eastAsia="仿宋_GB2312" w:hint="eastAsia"/>
                <w:szCs w:val="21"/>
              </w:rPr>
            </w:pPr>
            <w:r w:rsidRPr="00AE287D">
              <w:rPr>
                <w:rFonts w:eastAsia="仿宋_GB2312" w:hint="eastAsia"/>
                <w:szCs w:val="21"/>
              </w:rPr>
              <w:t>大肠菌群</w:t>
            </w:r>
          </w:p>
        </w:tc>
        <w:tc>
          <w:tcPr>
            <w:tcW w:w="3544" w:type="dxa"/>
          </w:tcPr>
          <w:p w:rsidR="00E64C2D" w:rsidRPr="006F6177" w:rsidRDefault="00E64C2D" w:rsidP="005A6A0A">
            <w:pPr>
              <w:adjustRightInd w:val="0"/>
              <w:snapToGrid w:val="0"/>
              <w:jc w:val="left"/>
              <w:rPr>
                <w:rFonts w:eastAsia="仿宋_GB2312" w:hint="eastAsia"/>
                <w:szCs w:val="21"/>
              </w:rPr>
            </w:pPr>
            <w:r w:rsidRPr="006F6177">
              <w:rPr>
                <w:rFonts w:eastAsia="仿宋_GB2312" w:hint="eastAsia"/>
                <w:szCs w:val="21"/>
              </w:rPr>
              <w:t xml:space="preserve">GB 4789.3-2016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食品微生物学检验</w:t>
            </w:r>
            <w:r w:rsidRPr="006F6177">
              <w:rPr>
                <w:rFonts w:eastAsia="仿宋_GB2312" w:hint="eastAsia"/>
                <w:szCs w:val="21"/>
              </w:rPr>
              <w:t xml:space="preserve"> </w:t>
            </w:r>
            <w:r w:rsidRPr="006F6177">
              <w:rPr>
                <w:rFonts w:eastAsia="仿宋_GB2312" w:hint="eastAsia"/>
                <w:szCs w:val="21"/>
              </w:rPr>
              <w:t>平板计数法</w:t>
            </w:r>
          </w:p>
        </w:tc>
        <w:tc>
          <w:tcPr>
            <w:tcW w:w="985" w:type="dxa"/>
          </w:tcPr>
          <w:p w:rsidR="00E64C2D" w:rsidRPr="00AE287D" w:rsidRDefault="00E64C2D" w:rsidP="005A6A0A">
            <w:pPr>
              <w:spacing w:line="200" w:lineRule="exact"/>
              <w:jc w:val="center"/>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tcPr>
          <w:p w:rsidR="00E64C2D" w:rsidRPr="00AE287D" w:rsidRDefault="00E64C2D" w:rsidP="005A6A0A">
            <w:pPr>
              <w:spacing w:line="276" w:lineRule="auto"/>
              <w:jc w:val="center"/>
              <w:rPr>
                <w:rFonts w:eastAsia="仿宋_GB2312" w:hint="eastAsia"/>
                <w:szCs w:val="21"/>
              </w:rPr>
            </w:pPr>
          </w:p>
        </w:tc>
        <w:tc>
          <w:tcPr>
            <w:tcW w:w="1341" w:type="dxa"/>
            <w:vMerge/>
          </w:tcPr>
          <w:p w:rsidR="00E64C2D" w:rsidRPr="00AE287D" w:rsidRDefault="00E64C2D" w:rsidP="005A6A0A">
            <w:pPr>
              <w:adjustRightInd w:val="0"/>
              <w:snapToGrid w:val="0"/>
              <w:jc w:val="center"/>
              <w:rPr>
                <w:rFonts w:eastAsia="仿宋_GB2312" w:hint="eastAsia"/>
                <w:szCs w:val="21"/>
              </w:rPr>
            </w:pPr>
          </w:p>
        </w:tc>
        <w:tc>
          <w:tcPr>
            <w:tcW w:w="2410" w:type="dxa"/>
            <w:vAlign w:val="center"/>
          </w:tcPr>
          <w:p w:rsidR="00E64C2D" w:rsidRPr="00AE287D" w:rsidRDefault="00E64C2D" w:rsidP="005A6A0A">
            <w:pPr>
              <w:adjustRightInd w:val="0"/>
              <w:snapToGrid w:val="0"/>
              <w:jc w:val="center"/>
              <w:rPr>
                <w:rFonts w:eastAsia="仿宋_GB2312" w:hint="eastAsia"/>
                <w:szCs w:val="21"/>
              </w:rPr>
            </w:pPr>
            <w:r w:rsidRPr="00AE287D">
              <w:rPr>
                <w:rFonts w:eastAsia="仿宋_GB2312" w:hint="eastAsia"/>
                <w:szCs w:val="21"/>
              </w:rPr>
              <w:t>沙门氏菌</w:t>
            </w:r>
          </w:p>
        </w:tc>
        <w:tc>
          <w:tcPr>
            <w:tcW w:w="3544" w:type="dxa"/>
          </w:tcPr>
          <w:p w:rsidR="00E64C2D" w:rsidRPr="006F6177" w:rsidRDefault="00E64C2D" w:rsidP="005A6A0A">
            <w:pPr>
              <w:adjustRightInd w:val="0"/>
              <w:snapToGrid w:val="0"/>
              <w:jc w:val="left"/>
              <w:rPr>
                <w:rFonts w:eastAsia="仿宋_GB2312" w:hint="eastAsia"/>
                <w:szCs w:val="21"/>
              </w:rPr>
            </w:pPr>
            <w:r w:rsidRPr="006F6177">
              <w:rPr>
                <w:rFonts w:eastAsia="仿宋_GB2312" w:hint="eastAsia"/>
                <w:szCs w:val="21"/>
              </w:rPr>
              <w:t xml:space="preserve">GB 4789.4-2016 </w:t>
            </w:r>
            <w:r w:rsidRPr="006F6177">
              <w:rPr>
                <w:rFonts w:eastAsia="仿宋_GB2312" w:hint="eastAsia"/>
                <w:szCs w:val="21"/>
              </w:rPr>
              <w:t>食品安全国家标准</w:t>
            </w:r>
            <w:r w:rsidRPr="006F6177">
              <w:rPr>
                <w:rFonts w:eastAsia="仿宋_GB2312" w:hint="eastAsia"/>
                <w:szCs w:val="21"/>
              </w:rPr>
              <w:t xml:space="preserve"> </w:t>
            </w:r>
            <w:r w:rsidRPr="006F6177">
              <w:rPr>
                <w:rFonts w:eastAsia="仿宋_GB2312" w:hint="eastAsia"/>
                <w:szCs w:val="21"/>
              </w:rPr>
              <w:t>食品微生物学检验</w:t>
            </w:r>
            <w:r w:rsidRPr="006F6177">
              <w:rPr>
                <w:rFonts w:eastAsia="仿宋_GB2312" w:hint="eastAsia"/>
                <w:szCs w:val="21"/>
              </w:rPr>
              <w:t xml:space="preserve"> </w:t>
            </w:r>
            <w:r w:rsidRPr="006F6177">
              <w:rPr>
                <w:rFonts w:eastAsia="仿宋_GB2312" w:hint="eastAsia"/>
                <w:szCs w:val="21"/>
              </w:rPr>
              <w:t>沙门氏菌检验</w:t>
            </w:r>
          </w:p>
        </w:tc>
        <w:tc>
          <w:tcPr>
            <w:tcW w:w="985" w:type="dxa"/>
          </w:tcPr>
          <w:p w:rsidR="00E64C2D" w:rsidRPr="00AE287D" w:rsidRDefault="00E64C2D" w:rsidP="005A6A0A">
            <w:pPr>
              <w:spacing w:line="200" w:lineRule="exact"/>
              <w:jc w:val="center"/>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tcPr>
          <w:p w:rsidR="00E64C2D" w:rsidRPr="00AE287D" w:rsidRDefault="00E64C2D" w:rsidP="005A6A0A">
            <w:pPr>
              <w:spacing w:line="276" w:lineRule="auto"/>
              <w:jc w:val="center"/>
              <w:rPr>
                <w:rFonts w:eastAsia="仿宋_GB2312" w:hint="eastAsia"/>
                <w:szCs w:val="21"/>
              </w:rPr>
            </w:pPr>
          </w:p>
        </w:tc>
        <w:tc>
          <w:tcPr>
            <w:tcW w:w="1341" w:type="dxa"/>
            <w:vMerge/>
          </w:tcPr>
          <w:p w:rsidR="00E64C2D" w:rsidRPr="00AE287D" w:rsidRDefault="00E64C2D" w:rsidP="005A6A0A">
            <w:pPr>
              <w:adjustRightInd w:val="0"/>
              <w:snapToGrid w:val="0"/>
              <w:jc w:val="center"/>
              <w:rPr>
                <w:rFonts w:eastAsia="仿宋_GB2312" w:hint="eastAsia"/>
                <w:szCs w:val="21"/>
              </w:rPr>
            </w:pPr>
          </w:p>
        </w:tc>
        <w:tc>
          <w:tcPr>
            <w:tcW w:w="2410" w:type="dxa"/>
            <w:vAlign w:val="center"/>
          </w:tcPr>
          <w:p w:rsidR="00E64C2D" w:rsidRPr="00AE287D" w:rsidRDefault="00E64C2D" w:rsidP="005A6A0A">
            <w:pPr>
              <w:adjustRightInd w:val="0"/>
              <w:snapToGrid w:val="0"/>
              <w:jc w:val="center"/>
              <w:rPr>
                <w:rFonts w:eastAsia="仿宋_GB2312" w:hint="eastAsia"/>
                <w:szCs w:val="21"/>
              </w:rPr>
            </w:pPr>
            <w:r w:rsidRPr="00AE287D">
              <w:rPr>
                <w:rFonts w:eastAsia="仿宋_GB2312" w:hint="eastAsia"/>
                <w:szCs w:val="21"/>
              </w:rPr>
              <w:t>金黄色葡萄球菌</w:t>
            </w:r>
          </w:p>
        </w:tc>
        <w:tc>
          <w:tcPr>
            <w:tcW w:w="3544" w:type="dxa"/>
          </w:tcPr>
          <w:p w:rsidR="00E64C2D" w:rsidRPr="006F6177" w:rsidRDefault="00E64C2D" w:rsidP="005A6A0A">
            <w:pPr>
              <w:adjustRightInd w:val="0"/>
              <w:snapToGrid w:val="0"/>
              <w:jc w:val="left"/>
              <w:rPr>
                <w:rFonts w:eastAsia="仿宋_GB2312" w:hint="eastAsia"/>
                <w:szCs w:val="21"/>
              </w:rPr>
            </w:pPr>
            <w:r w:rsidRPr="006F6177">
              <w:rPr>
                <w:rFonts w:ascii="仿宋_GB2312" w:eastAsia="仿宋_GB2312" w:hint="eastAsia"/>
                <w:szCs w:val="21"/>
              </w:rPr>
              <w:t>GB 4789.10-2016 食品安全国家标准 食品微生物学检验金黄色葡萄球菌平板计数法</w:t>
            </w:r>
          </w:p>
        </w:tc>
        <w:tc>
          <w:tcPr>
            <w:tcW w:w="985" w:type="dxa"/>
          </w:tcPr>
          <w:p w:rsidR="00E64C2D" w:rsidRPr="00AE287D" w:rsidRDefault="00E64C2D" w:rsidP="005A6A0A">
            <w:pPr>
              <w:spacing w:line="200" w:lineRule="exact"/>
              <w:jc w:val="center"/>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tcPr>
          <w:p w:rsidR="00E64C2D" w:rsidRPr="00AE287D" w:rsidRDefault="00E64C2D" w:rsidP="005A6A0A">
            <w:pPr>
              <w:spacing w:line="276" w:lineRule="auto"/>
              <w:jc w:val="center"/>
              <w:rPr>
                <w:rFonts w:eastAsia="仿宋_GB2312" w:hint="eastAsia"/>
                <w:szCs w:val="21"/>
              </w:rPr>
            </w:pPr>
          </w:p>
        </w:tc>
        <w:tc>
          <w:tcPr>
            <w:tcW w:w="1341" w:type="dxa"/>
            <w:vMerge/>
          </w:tcPr>
          <w:p w:rsidR="00E64C2D" w:rsidRPr="00AE287D" w:rsidRDefault="00E64C2D" w:rsidP="005A6A0A">
            <w:pPr>
              <w:adjustRightInd w:val="0"/>
              <w:snapToGrid w:val="0"/>
              <w:jc w:val="center"/>
              <w:rPr>
                <w:rFonts w:eastAsia="仿宋_GB2312" w:hint="eastAsia"/>
                <w:szCs w:val="21"/>
              </w:rPr>
            </w:pPr>
          </w:p>
        </w:tc>
        <w:tc>
          <w:tcPr>
            <w:tcW w:w="2410" w:type="dxa"/>
            <w:vAlign w:val="center"/>
          </w:tcPr>
          <w:p w:rsidR="00E64C2D" w:rsidRPr="00AE287D" w:rsidRDefault="00E64C2D" w:rsidP="005A6A0A">
            <w:pPr>
              <w:adjustRightInd w:val="0"/>
              <w:snapToGrid w:val="0"/>
              <w:jc w:val="center"/>
              <w:rPr>
                <w:rFonts w:eastAsia="仿宋_GB2312" w:hint="eastAsia"/>
                <w:szCs w:val="21"/>
              </w:rPr>
            </w:pPr>
            <w:r w:rsidRPr="00AE287D">
              <w:rPr>
                <w:rFonts w:eastAsia="仿宋_GB2312" w:hint="eastAsia"/>
                <w:szCs w:val="21"/>
              </w:rPr>
              <w:t>铅（以</w:t>
            </w:r>
            <w:r w:rsidRPr="00AE287D">
              <w:rPr>
                <w:rFonts w:eastAsia="仿宋_GB2312" w:hint="eastAsia"/>
                <w:szCs w:val="21"/>
              </w:rPr>
              <w:t>pq</w:t>
            </w:r>
            <w:r w:rsidRPr="00AE287D">
              <w:rPr>
                <w:rFonts w:eastAsia="仿宋_GB2312" w:hint="eastAsia"/>
                <w:szCs w:val="21"/>
              </w:rPr>
              <w:t>计）</w:t>
            </w:r>
          </w:p>
        </w:tc>
        <w:tc>
          <w:tcPr>
            <w:tcW w:w="3544" w:type="dxa"/>
            <w:vAlign w:val="center"/>
          </w:tcPr>
          <w:p w:rsidR="00E64C2D" w:rsidRPr="006F6177" w:rsidRDefault="00E64C2D" w:rsidP="005A6A0A">
            <w:pPr>
              <w:jc w:val="left"/>
              <w:rPr>
                <w:rFonts w:ascii="仿宋_GB2312" w:eastAsia="仿宋_GB2312" w:hint="eastAsia"/>
                <w:szCs w:val="21"/>
              </w:rPr>
            </w:pPr>
            <w:r w:rsidRPr="006F6177">
              <w:rPr>
                <w:rFonts w:ascii="仿宋_GB2312" w:eastAsia="仿宋_GB2312" w:hint="eastAsia"/>
                <w:szCs w:val="21"/>
              </w:rPr>
              <w:t>GB 5009.12-2010《食品安全国家标准 食品中铅的测定》</w:t>
            </w:r>
          </w:p>
        </w:tc>
        <w:tc>
          <w:tcPr>
            <w:tcW w:w="985" w:type="dxa"/>
          </w:tcPr>
          <w:p w:rsidR="00E64C2D" w:rsidRPr="00AE287D" w:rsidRDefault="00E64C2D" w:rsidP="005A6A0A">
            <w:pPr>
              <w:spacing w:line="200" w:lineRule="exact"/>
              <w:jc w:val="center"/>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tcPr>
          <w:p w:rsidR="00E64C2D" w:rsidRPr="00AE287D" w:rsidRDefault="00E64C2D" w:rsidP="005A6A0A">
            <w:pPr>
              <w:spacing w:line="276" w:lineRule="auto"/>
              <w:jc w:val="center"/>
              <w:rPr>
                <w:rFonts w:eastAsia="仿宋_GB2312" w:hint="eastAsia"/>
                <w:szCs w:val="21"/>
              </w:rPr>
            </w:pPr>
          </w:p>
        </w:tc>
        <w:tc>
          <w:tcPr>
            <w:tcW w:w="1341" w:type="dxa"/>
            <w:vMerge/>
          </w:tcPr>
          <w:p w:rsidR="00E64C2D" w:rsidRPr="00AE287D" w:rsidRDefault="00E64C2D" w:rsidP="005A6A0A">
            <w:pPr>
              <w:adjustRightInd w:val="0"/>
              <w:snapToGrid w:val="0"/>
              <w:jc w:val="center"/>
              <w:rPr>
                <w:rFonts w:eastAsia="仿宋_GB2312" w:hint="eastAsia"/>
                <w:szCs w:val="21"/>
              </w:rPr>
            </w:pPr>
          </w:p>
        </w:tc>
        <w:tc>
          <w:tcPr>
            <w:tcW w:w="2410" w:type="dxa"/>
            <w:vAlign w:val="center"/>
          </w:tcPr>
          <w:p w:rsidR="00E64C2D" w:rsidRPr="00AE287D" w:rsidRDefault="00E64C2D" w:rsidP="005A6A0A">
            <w:pPr>
              <w:widowControl/>
              <w:adjustRightInd w:val="0"/>
              <w:snapToGrid w:val="0"/>
              <w:jc w:val="center"/>
              <w:textAlignment w:val="center"/>
              <w:rPr>
                <w:rFonts w:ascii="宋体" w:hAnsi="宋体" w:cs="宋体" w:hint="eastAsia"/>
                <w:color w:val="000000"/>
                <w:szCs w:val="21"/>
              </w:rPr>
            </w:pPr>
            <w:r w:rsidRPr="00AE287D">
              <w:rPr>
                <w:rFonts w:ascii="宋体" w:hAnsi="宋体" w:cs="宋体" w:hint="eastAsia"/>
                <w:color w:val="000000"/>
                <w:kern w:val="0"/>
                <w:szCs w:val="21"/>
                <w:lang/>
              </w:rPr>
              <w:t>氟化物（以F-计）</w:t>
            </w:r>
          </w:p>
        </w:tc>
        <w:tc>
          <w:tcPr>
            <w:tcW w:w="3544" w:type="dxa"/>
            <w:vAlign w:val="center"/>
          </w:tcPr>
          <w:p w:rsidR="00E64C2D" w:rsidRPr="006F6177" w:rsidRDefault="00E64C2D" w:rsidP="005A6A0A">
            <w:pPr>
              <w:widowControl/>
              <w:adjustRightInd w:val="0"/>
              <w:snapToGrid w:val="0"/>
              <w:jc w:val="left"/>
              <w:textAlignment w:val="center"/>
              <w:rPr>
                <w:rFonts w:ascii="仿宋_GB2312" w:eastAsia="仿宋_GB2312" w:hint="eastAsia"/>
                <w:szCs w:val="21"/>
              </w:rPr>
            </w:pPr>
            <w:r w:rsidRPr="006F6177">
              <w:rPr>
                <w:rFonts w:ascii="仿宋_GB2312" w:eastAsia="仿宋_GB2312" w:hint="eastAsia"/>
                <w:szCs w:val="21"/>
              </w:rPr>
              <w:t>GB/T 5750-2006《生活饮用水标准检验方法》</w:t>
            </w:r>
          </w:p>
        </w:tc>
        <w:tc>
          <w:tcPr>
            <w:tcW w:w="985" w:type="dxa"/>
          </w:tcPr>
          <w:p w:rsidR="00E64C2D" w:rsidRPr="00AE287D" w:rsidRDefault="00E64C2D" w:rsidP="005A6A0A">
            <w:pPr>
              <w:spacing w:line="200" w:lineRule="exact"/>
              <w:jc w:val="center"/>
              <w:rPr>
                <w:rFonts w:eastAsia="仿宋_GB2312" w:hint="eastAsia"/>
                <w:szCs w:val="21"/>
              </w:rPr>
            </w:pPr>
          </w:p>
        </w:tc>
      </w:tr>
      <w:tr w:rsidR="00E64C2D" w:rsidTr="005A6A0A">
        <w:trPr>
          <w:trHeight w:val="567"/>
          <w:jc w:val="center"/>
        </w:trPr>
        <w:tc>
          <w:tcPr>
            <w:tcW w:w="428"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60" w:type="dxa"/>
            <w:vMerge/>
            <w:vAlign w:val="center"/>
          </w:tcPr>
          <w:p w:rsidR="00E64C2D" w:rsidRPr="00AE287D" w:rsidRDefault="00E64C2D" w:rsidP="005A6A0A">
            <w:pPr>
              <w:spacing w:line="276" w:lineRule="auto"/>
              <w:jc w:val="center"/>
              <w:rPr>
                <w:rFonts w:eastAsia="仿宋_GB2312" w:hint="eastAsia"/>
                <w:szCs w:val="21"/>
              </w:rPr>
            </w:pPr>
          </w:p>
        </w:tc>
        <w:tc>
          <w:tcPr>
            <w:tcW w:w="1078" w:type="dxa"/>
            <w:vMerge/>
            <w:vAlign w:val="center"/>
          </w:tcPr>
          <w:p w:rsidR="00E64C2D" w:rsidRPr="00AE287D" w:rsidRDefault="00E64C2D" w:rsidP="005A6A0A">
            <w:pPr>
              <w:spacing w:line="276" w:lineRule="auto"/>
              <w:jc w:val="center"/>
              <w:rPr>
                <w:rFonts w:eastAsia="仿宋_GB2312" w:hint="eastAsia"/>
                <w:szCs w:val="21"/>
              </w:rPr>
            </w:pPr>
          </w:p>
        </w:tc>
        <w:tc>
          <w:tcPr>
            <w:tcW w:w="1311" w:type="dxa"/>
            <w:vMerge/>
            <w:vAlign w:val="center"/>
          </w:tcPr>
          <w:p w:rsidR="00E64C2D" w:rsidRPr="00AE287D" w:rsidRDefault="00E64C2D" w:rsidP="005A6A0A">
            <w:pPr>
              <w:spacing w:line="276" w:lineRule="auto"/>
              <w:jc w:val="center"/>
              <w:rPr>
                <w:rFonts w:eastAsia="仿宋_GB2312" w:hint="eastAsia"/>
                <w:szCs w:val="21"/>
              </w:rPr>
            </w:pPr>
          </w:p>
        </w:tc>
        <w:tc>
          <w:tcPr>
            <w:tcW w:w="880" w:type="dxa"/>
            <w:vMerge/>
            <w:vAlign w:val="center"/>
          </w:tcPr>
          <w:p w:rsidR="00E64C2D" w:rsidRPr="00AE287D" w:rsidRDefault="00E64C2D" w:rsidP="005A6A0A">
            <w:pPr>
              <w:spacing w:line="276" w:lineRule="auto"/>
              <w:jc w:val="center"/>
              <w:rPr>
                <w:rFonts w:eastAsia="仿宋_GB2312"/>
                <w:szCs w:val="21"/>
              </w:rPr>
            </w:pPr>
          </w:p>
        </w:tc>
        <w:tc>
          <w:tcPr>
            <w:tcW w:w="850" w:type="dxa"/>
            <w:vMerge/>
          </w:tcPr>
          <w:p w:rsidR="00E64C2D" w:rsidRPr="00AE287D" w:rsidRDefault="00E64C2D" w:rsidP="005A6A0A">
            <w:pPr>
              <w:spacing w:line="276" w:lineRule="auto"/>
              <w:jc w:val="center"/>
              <w:rPr>
                <w:rFonts w:eastAsia="仿宋_GB2312" w:hint="eastAsia"/>
                <w:szCs w:val="21"/>
              </w:rPr>
            </w:pPr>
          </w:p>
        </w:tc>
        <w:tc>
          <w:tcPr>
            <w:tcW w:w="1341" w:type="dxa"/>
            <w:vMerge/>
          </w:tcPr>
          <w:p w:rsidR="00E64C2D" w:rsidRPr="00AE287D" w:rsidRDefault="00E64C2D" w:rsidP="005A6A0A">
            <w:pPr>
              <w:adjustRightInd w:val="0"/>
              <w:snapToGrid w:val="0"/>
              <w:jc w:val="center"/>
              <w:rPr>
                <w:rFonts w:eastAsia="仿宋_GB2312" w:hint="eastAsia"/>
                <w:szCs w:val="21"/>
              </w:rPr>
            </w:pPr>
          </w:p>
        </w:tc>
        <w:tc>
          <w:tcPr>
            <w:tcW w:w="2410" w:type="dxa"/>
            <w:vAlign w:val="center"/>
          </w:tcPr>
          <w:p w:rsidR="00E64C2D" w:rsidRPr="00AE287D" w:rsidRDefault="00E64C2D" w:rsidP="005A6A0A">
            <w:pPr>
              <w:widowControl/>
              <w:adjustRightInd w:val="0"/>
              <w:snapToGrid w:val="0"/>
              <w:jc w:val="center"/>
              <w:textAlignment w:val="center"/>
              <w:rPr>
                <w:rFonts w:ascii="宋体" w:hAnsi="宋体" w:cs="宋体" w:hint="eastAsia"/>
                <w:color w:val="000000"/>
                <w:szCs w:val="21"/>
              </w:rPr>
            </w:pPr>
            <w:r w:rsidRPr="00AE287D">
              <w:rPr>
                <w:rFonts w:ascii="宋体" w:hAnsi="宋体" w:cs="宋体" w:hint="eastAsia"/>
                <w:color w:val="000000"/>
                <w:kern w:val="0"/>
                <w:szCs w:val="21"/>
                <w:lang/>
              </w:rPr>
              <w:t>汞</w:t>
            </w:r>
          </w:p>
        </w:tc>
        <w:tc>
          <w:tcPr>
            <w:tcW w:w="3544" w:type="dxa"/>
            <w:vAlign w:val="center"/>
          </w:tcPr>
          <w:p w:rsidR="00E64C2D" w:rsidRPr="006F6177" w:rsidRDefault="00E64C2D" w:rsidP="005A6A0A">
            <w:pPr>
              <w:widowControl/>
              <w:adjustRightInd w:val="0"/>
              <w:snapToGrid w:val="0"/>
              <w:jc w:val="left"/>
              <w:textAlignment w:val="center"/>
              <w:rPr>
                <w:rFonts w:ascii="仿宋_GB2312" w:eastAsia="仿宋_GB2312" w:hint="eastAsia"/>
                <w:szCs w:val="21"/>
              </w:rPr>
            </w:pPr>
            <w:r w:rsidRPr="006F6177">
              <w:rPr>
                <w:rFonts w:ascii="仿宋_GB2312" w:eastAsia="仿宋_GB2312" w:hint="eastAsia"/>
                <w:szCs w:val="21"/>
              </w:rPr>
              <w:t xml:space="preserve">GB 5009.17-2014《食品安全国家标准 食品中总汞及有机汞的测定》、GB 5009.268-2016《食品安全国家标准 </w:t>
            </w:r>
            <w:r w:rsidRPr="006F6177">
              <w:rPr>
                <w:rFonts w:ascii="仿宋_GB2312" w:eastAsia="仿宋_GB2312" w:hint="eastAsia"/>
                <w:szCs w:val="21"/>
              </w:rPr>
              <w:lastRenderedPageBreak/>
              <w:t>食品中多元素的测定》</w:t>
            </w:r>
          </w:p>
        </w:tc>
        <w:tc>
          <w:tcPr>
            <w:tcW w:w="985" w:type="dxa"/>
          </w:tcPr>
          <w:p w:rsidR="00E64C2D" w:rsidRPr="00AE287D" w:rsidRDefault="00E64C2D" w:rsidP="005A6A0A">
            <w:pPr>
              <w:spacing w:line="200" w:lineRule="exact"/>
              <w:jc w:val="center"/>
              <w:rPr>
                <w:rFonts w:eastAsia="仿宋_GB2312" w:hint="eastAsia"/>
                <w:szCs w:val="21"/>
              </w:rPr>
            </w:pPr>
          </w:p>
        </w:tc>
      </w:tr>
      <w:tr w:rsidR="00E64C2D" w:rsidTr="005A6A0A">
        <w:trPr>
          <w:trHeight w:val="567"/>
          <w:jc w:val="center"/>
        </w:trPr>
        <w:tc>
          <w:tcPr>
            <w:tcW w:w="4937" w:type="dxa"/>
            <w:gridSpan w:val="5"/>
            <w:vAlign w:val="center"/>
          </w:tcPr>
          <w:p w:rsidR="00E64C2D" w:rsidRPr="00AE287D" w:rsidRDefault="00E64C2D" w:rsidP="005A6A0A">
            <w:pPr>
              <w:spacing w:line="276" w:lineRule="auto"/>
              <w:jc w:val="center"/>
              <w:rPr>
                <w:rFonts w:eastAsia="仿宋_GB2312" w:hint="eastAsia"/>
                <w:szCs w:val="21"/>
              </w:rPr>
            </w:pPr>
            <w:r>
              <w:rPr>
                <w:rFonts w:eastAsia="仿宋_GB2312" w:hint="eastAsia"/>
                <w:szCs w:val="21"/>
              </w:rPr>
              <w:lastRenderedPageBreak/>
              <w:t>合计</w:t>
            </w:r>
          </w:p>
        </w:tc>
        <w:tc>
          <w:tcPr>
            <w:tcW w:w="880" w:type="dxa"/>
            <w:vAlign w:val="center"/>
          </w:tcPr>
          <w:p w:rsidR="00E64C2D" w:rsidRPr="00AE287D" w:rsidRDefault="00E64C2D" w:rsidP="005A6A0A">
            <w:pPr>
              <w:spacing w:line="276" w:lineRule="auto"/>
              <w:jc w:val="center"/>
              <w:rPr>
                <w:rFonts w:eastAsia="仿宋_GB2312"/>
                <w:szCs w:val="21"/>
              </w:rPr>
            </w:pPr>
            <w:r>
              <w:rPr>
                <w:rFonts w:eastAsia="仿宋_GB2312" w:hint="eastAsia"/>
                <w:szCs w:val="21"/>
              </w:rPr>
              <w:t>2000</w:t>
            </w:r>
          </w:p>
        </w:tc>
        <w:tc>
          <w:tcPr>
            <w:tcW w:w="850" w:type="dxa"/>
          </w:tcPr>
          <w:p w:rsidR="00E64C2D" w:rsidRPr="00AE287D" w:rsidRDefault="00E64C2D" w:rsidP="005A6A0A">
            <w:pPr>
              <w:spacing w:line="276" w:lineRule="auto"/>
              <w:jc w:val="center"/>
              <w:rPr>
                <w:rFonts w:eastAsia="仿宋_GB2312" w:hint="eastAsia"/>
                <w:szCs w:val="21"/>
              </w:rPr>
            </w:pPr>
          </w:p>
        </w:tc>
        <w:tc>
          <w:tcPr>
            <w:tcW w:w="1341" w:type="dxa"/>
          </w:tcPr>
          <w:p w:rsidR="00E64C2D" w:rsidRPr="00AE287D" w:rsidRDefault="00E64C2D" w:rsidP="005A6A0A">
            <w:pPr>
              <w:adjustRightInd w:val="0"/>
              <w:snapToGrid w:val="0"/>
              <w:jc w:val="center"/>
              <w:rPr>
                <w:rFonts w:eastAsia="仿宋_GB2312" w:hint="eastAsia"/>
                <w:szCs w:val="21"/>
              </w:rPr>
            </w:pPr>
          </w:p>
        </w:tc>
        <w:tc>
          <w:tcPr>
            <w:tcW w:w="2410" w:type="dxa"/>
            <w:vAlign w:val="center"/>
          </w:tcPr>
          <w:p w:rsidR="00E64C2D" w:rsidRPr="00AE287D" w:rsidRDefault="00E64C2D" w:rsidP="005A6A0A">
            <w:pPr>
              <w:widowControl/>
              <w:adjustRightInd w:val="0"/>
              <w:snapToGrid w:val="0"/>
              <w:jc w:val="center"/>
              <w:textAlignment w:val="center"/>
              <w:rPr>
                <w:rFonts w:ascii="宋体" w:hAnsi="宋体" w:cs="宋体" w:hint="eastAsia"/>
                <w:color w:val="000000"/>
                <w:kern w:val="0"/>
                <w:szCs w:val="21"/>
                <w:lang/>
              </w:rPr>
            </w:pPr>
          </w:p>
        </w:tc>
        <w:tc>
          <w:tcPr>
            <w:tcW w:w="3544" w:type="dxa"/>
            <w:vAlign w:val="center"/>
          </w:tcPr>
          <w:p w:rsidR="00E64C2D" w:rsidRPr="006F6177" w:rsidRDefault="00E64C2D" w:rsidP="005A6A0A">
            <w:pPr>
              <w:widowControl/>
              <w:adjustRightInd w:val="0"/>
              <w:snapToGrid w:val="0"/>
              <w:jc w:val="left"/>
              <w:textAlignment w:val="center"/>
              <w:rPr>
                <w:rFonts w:ascii="仿宋_GB2312" w:eastAsia="仿宋_GB2312" w:hint="eastAsia"/>
                <w:szCs w:val="21"/>
              </w:rPr>
            </w:pPr>
          </w:p>
        </w:tc>
        <w:tc>
          <w:tcPr>
            <w:tcW w:w="985" w:type="dxa"/>
          </w:tcPr>
          <w:p w:rsidR="00E64C2D" w:rsidRPr="00AE287D" w:rsidRDefault="00E64C2D" w:rsidP="005A6A0A">
            <w:pPr>
              <w:spacing w:line="200" w:lineRule="exact"/>
              <w:jc w:val="center"/>
              <w:rPr>
                <w:rFonts w:eastAsia="仿宋_GB2312" w:hint="eastAsia"/>
                <w:szCs w:val="21"/>
              </w:rPr>
            </w:pPr>
          </w:p>
        </w:tc>
      </w:tr>
    </w:tbl>
    <w:p w:rsidR="00E64C2D" w:rsidRDefault="00E64C2D" w:rsidP="00E64C2D">
      <w:pPr>
        <w:rPr>
          <w:rFonts w:eastAsia="仿宋_GB2312" w:hint="eastAsia"/>
          <w:sz w:val="18"/>
          <w:szCs w:val="18"/>
        </w:rPr>
      </w:pPr>
      <w:r>
        <w:rPr>
          <w:rFonts w:ascii="仿宋_GB2312" w:eastAsia="仿宋_GB2312" w:hint="eastAsia"/>
          <w:sz w:val="18"/>
          <w:szCs w:val="18"/>
        </w:rPr>
        <w:t>注：各类风险监测食品县及县以下地区抽检数不低于30%，并纳入统计分析内容。</w:t>
      </w:r>
    </w:p>
    <w:p w:rsidR="00E64C2D" w:rsidRPr="000A58D4" w:rsidRDefault="00E64C2D" w:rsidP="00E64C2D">
      <w:pPr>
        <w:autoSpaceDE w:val="0"/>
        <w:spacing w:line="0" w:lineRule="atLeast"/>
        <w:rPr>
          <w:rFonts w:ascii="仿宋_GB2312" w:eastAsia="仿宋_GB2312" w:hAnsi="仿宋_GB2312"/>
          <w:color w:val="000000"/>
          <w:sz w:val="32"/>
          <w:szCs w:val="32"/>
        </w:rPr>
        <w:sectPr w:rsidR="00E64C2D" w:rsidRPr="000A58D4" w:rsidSect="00BE251F">
          <w:headerReference w:type="default" r:id="rId10"/>
          <w:footerReference w:type="default" r:id="rId11"/>
          <w:pgSz w:w="16838" w:h="11906" w:orient="landscape" w:code="9"/>
          <w:pgMar w:top="1588" w:right="1928" w:bottom="1361" w:left="1928" w:header="720" w:footer="1531" w:gutter="0"/>
          <w:cols w:space="720"/>
          <w:docGrid w:linePitch="312" w:charSpace="-819"/>
        </w:sectPr>
      </w:pPr>
    </w:p>
    <w:p w:rsidR="00E64C2D" w:rsidRPr="00E11A1B" w:rsidRDefault="00E64C2D" w:rsidP="00E64C2D">
      <w:pPr>
        <w:rPr>
          <w:rFonts w:ascii="宋体" w:hAnsi="宋体" w:hint="eastAsia"/>
        </w:rPr>
      </w:pPr>
    </w:p>
    <w:p w:rsidR="00E64C2D" w:rsidRPr="00E11A1B" w:rsidRDefault="00E64C2D" w:rsidP="00E64C2D">
      <w:pPr>
        <w:spacing w:line="360" w:lineRule="exact"/>
        <w:jc w:val="left"/>
        <w:rPr>
          <w:rFonts w:ascii="宋体" w:hAnsi="宋体"/>
          <w:b/>
          <w:szCs w:val="21"/>
        </w:rPr>
      </w:pPr>
      <w:r w:rsidRPr="00E11A1B">
        <w:rPr>
          <w:rFonts w:ascii="宋体" w:hAnsi="宋体" w:hint="eastAsia"/>
          <w:b/>
          <w:szCs w:val="21"/>
        </w:rPr>
        <w:t>A3分标</w:t>
      </w:r>
    </w:p>
    <w:tbl>
      <w:tblPr>
        <w:tblW w:w="10320"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975"/>
        <w:gridCol w:w="194"/>
        <w:gridCol w:w="108"/>
        <w:gridCol w:w="993"/>
        <w:gridCol w:w="7375"/>
      </w:tblGrid>
      <w:tr w:rsidR="00E64C2D" w:rsidRPr="00E11A1B" w:rsidTr="005A6A0A">
        <w:tc>
          <w:tcPr>
            <w:tcW w:w="10320"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一、项目要求及技术需求</w:t>
            </w:r>
          </w:p>
        </w:tc>
      </w:tr>
      <w:tr w:rsidR="00E64C2D" w:rsidRPr="00E11A1B" w:rsidTr="005A6A0A">
        <w:tc>
          <w:tcPr>
            <w:tcW w:w="67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项号</w:t>
            </w:r>
          </w:p>
        </w:tc>
        <w:tc>
          <w:tcPr>
            <w:tcW w:w="1277"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服务名称</w:t>
            </w:r>
          </w:p>
        </w:tc>
        <w:tc>
          <w:tcPr>
            <w:tcW w:w="99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数量</w:t>
            </w:r>
          </w:p>
        </w:tc>
        <w:tc>
          <w:tcPr>
            <w:tcW w:w="737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bCs/>
                <w:color w:val="000000"/>
                <w:szCs w:val="21"/>
              </w:rPr>
            </w:pPr>
            <w:r w:rsidRPr="00E11A1B">
              <w:rPr>
                <w:rFonts w:ascii="宋体" w:hAnsi="宋体" w:hint="eastAsia"/>
                <w:bCs/>
                <w:szCs w:val="21"/>
              </w:rPr>
              <w:t>▲</w:t>
            </w:r>
            <w:r w:rsidRPr="00E11A1B">
              <w:rPr>
                <w:rFonts w:ascii="宋体" w:hAnsi="宋体" w:hint="eastAsia"/>
                <w:szCs w:val="21"/>
              </w:rPr>
              <w:t>服务要求</w:t>
            </w:r>
          </w:p>
        </w:tc>
      </w:tr>
      <w:tr w:rsidR="00E64C2D" w:rsidRPr="00E11A1B" w:rsidTr="005A6A0A">
        <w:trPr>
          <w:trHeight w:val="1028"/>
        </w:trPr>
        <w:tc>
          <w:tcPr>
            <w:tcW w:w="675"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1</w:t>
            </w:r>
          </w:p>
        </w:tc>
        <w:tc>
          <w:tcPr>
            <w:tcW w:w="1277" w:type="dxa"/>
            <w:gridSpan w:val="3"/>
            <w:tcBorders>
              <w:top w:val="single" w:sz="4" w:space="0" w:color="auto"/>
              <w:left w:val="single" w:sz="4" w:space="0" w:color="auto"/>
              <w:bottom w:val="nil"/>
              <w:right w:val="single" w:sz="4" w:space="0" w:color="auto"/>
            </w:tcBorders>
            <w:vAlign w:val="center"/>
            <w:hideMark/>
          </w:tcPr>
          <w:p w:rsidR="00E64C2D" w:rsidRPr="00E11A1B" w:rsidRDefault="00E64C2D" w:rsidP="005A6A0A">
            <w:pPr>
              <w:jc w:val="center"/>
              <w:rPr>
                <w:rFonts w:ascii="宋体" w:hAnsi="宋体"/>
              </w:rPr>
            </w:pPr>
            <w:r w:rsidRPr="00E11A1B">
              <w:rPr>
                <w:rFonts w:ascii="宋体" w:hAnsi="宋体" w:hint="eastAsia"/>
              </w:rPr>
              <w:t>自治区食品安全示范城市食品安全评价性抽验服务</w:t>
            </w:r>
          </w:p>
        </w:tc>
        <w:tc>
          <w:tcPr>
            <w:tcW w:w="993"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60" w:lineRule="exact"/>
              <w:jc w:val="center"/>
              <w:rPr>
                <w:rFonts w:ascii="宋体" w:hAnsi="宋体" w:cs="宋体"/>
                <w:color w:val="000000"/>
                <w:szCs w:val="21"/>
              </w:rPr>
            </w:pPr>
            <w:r w:rsidRPr="00E11A1B">
              <w:rPr>
                <w:rFonts w:ascii="宋体" w:hAnsi="宋体" w:cs="宋体" w:hint="eastAsia"/>
                <w:color w:val="000000"/>
                <w:szCs w:val="21"/>
              </w:rPr>
              <w:t>1项</w:t>
            </w:r>
          </w:p>
        </w:tc>
        <w:tc>
          <w:tcPr>
            <w:tcW w:w="7375"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rPr>
                <w:rFonts w:ascii="宋体" w:hAnsi="宋体" w:cs="宋体" w:hint="eastAsia"/>
                <w:color w:val="000000"/>
                <w:szCs w:val="21"/>
              </w:rPr>
            </w:pPr>
            <w:r w:rsidRPr="00E11A1B">
              <w:rPr>
                <w:rFonts w:ascii="宋体" w:hAnsi="宋体" w:cs="宋体" w:hint="eastAsia"/>
                <w:color w:val="000000"/>
                <w:szCs w:val="21"/>
              </w:rPr>
              <w:t>分别对全区14个市开展食品安全评价性抽验，每个市抽检食品样本量为200批次，合计2800批次。具体需提供的抽检服务品种及项目详见</w:t>
            </w:r>
            <w:r>
              <w:rPr>
                <w:rFonts w:ascii="宋体" w:hAnsi="宋体" w:cs="宋体" w:hint="eastAsia"/>
                <w:color w:val="000000"/>
                <w:szCs w:val="21"/>
              </w:rPr>
              <w:t>本分标</w:t>
            </w:r>
            <w:r w:rsidRPr="00E11A1B">
              <w:rPr>
                <w:rFonts w:ascii="宋体" w:hAnsi="宋体" w:cs="宋体" w:hint="eastAsia"/>
                <w:color w:val="000000"/>
                <w:szCs w:val="21"/>
              </w:rPr>
              <w:t>附件1：《自治区食品安全示范城市（每个市）食品安全评价性抽验品种、检验项目及抽检批次分配表》。</w:t>
            </w:r>
          </w:p>
          <w:p w:rsidR="00E64C2D" w:rsidRDefault="00E64C2D" w:rsidP="005A6A0A">
            <w:pPr>
              <w:rPr>
                <w:rFonts w:ascii="宋体" w:hAnsi="宋体" w:cs="宋体" w:hint="eastAsia"/>
                <w:color w:val="000000"/>
                <w:szCs w:val="21"/>
              </w:rPr>
            </w:pPr>
            <w:r w:rsidRPr="00E11A1B">
              <w:rPr>
                <w:rFonts w:ascii="宋体" w:hAnsi="宋体" w:cs="宋体" w:hint="eastAsia"/>
                <w:color w:val="000000"/>
                <w:szCs w:val="21"/>
              </w:rPr>
              <w:t>检验项目、检测方法及检验依据以国家食品药品监管总局《国家食品安全监督抽检实施细则（2018年版）》（食药监办食监三[2018]14号）规定的为准。</w:t>
            </w:r>
          </w:p>
          <w:p w:rsidR="00E64C2D" w:rsidRPr="00E11A1B" w:rsidRDefault="00E64C2D" w:rsidP="005A6A0A">
            <w:pPr>
              <w:rPr>
                <w:rFonts w:ascii="宋体" w:hAnsi="宋体" w:cs="宋体"/>
                <w:color w:val="000000"/>
                <w:szCs w:val="21"/>
              </w:rPr>
            </w:pPr>
            <w:r>
              <w:rPr>
                <w:rFonts w:ascii="宋体" w:hAnsi="宋体" w:cs="宋体" w:hint="eastAsia"/>
                <w:color w:val="000000"/>
                <w:szCs w:val="21"/>
              </w:rPr>
              <w:t>成果要求：提供质量分析报告和工作总结；按批次提供检验检测报告；（以上成果均包括纸质版和电子版）。</w:t>
            </w:r>
          </w:p>
        </w:tc>
      </w:tr>
      <w:tr w:rsidR="00E64C2D" w:rsidRPr="00E11A1B" w:rsidTr="005A6A0A">
        <w:trPr>
          <w:trHeight w:val="462"/>
        </w:trPr>
        <w:tc>
          <w:tcPr>
            <w:tcW w:w="10320" w:type="dxa"/>
            <w:gridSpan w:val="6"/>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adjustRightInd w:val="0"/>
              <w:snapToGrid w:val="0"/>
              <w:jc w:val="left"/>
              <w:rPr>
                <w:rFonts w:ascii="宋体" w:hAnsi="宋体"/>
                <w:szCs w:val="21"/>
              </w:rPr>
            </w:pPr>
            <w:r w:rsidRPr="00E11A1B">
              <w:rPr>
                <w:rFonts w:ascii="宋体" w:hAnsi="宋体" w:hint="eastAsia"/>
                <w:bCs/>
                <w:szCs w:val="21"/>
              </w:rPr>
              <w:t>▲</w:t>
            </w:r>
            <w:r w:rsidRPr="00E11A1B">
              <w:rPr>
                <w:rFonts w:ascii="宋体" w:hAnsi="宋体" w:hint="eastAsia"/>
                <w:b/>
                <w:color w:val="000000"/>
                <w:szCs w:val="21"/>
              </w:rPr>
              <w:t>涉及项目的其他要求</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采购预算价</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bCs/>
                <w:color w:val="000000"/>
                <w:szCs w:val="21"/>
              </w:rPr>
              <w:t>见《第一章  公开招标公告》。投标报价超采购预算价的，投标无效。</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需实现的功能或者目标</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见</w:t>
            </w:r>
            <w:r w:rsidRPr="00E11A1B">
              <w:rPr>
                <w:rFonts w:ascii="宋体" w:hAnsi="宋体" w:hint="eastAsia"/>
                <w:color w:val="000000"/>
                <w:szCs w:val="21"/>
              </w:rPr>
              <w:t>本表“</w:t>
            </w:r>
            <w:r w:rsidRPr="00E11A1B">
              <w:rPr>
                <w:rFonts w:ascii="宋体" w:hAnsi="宋体" w:hint="eastAsia"/>
                <w:szCs w:val="21"/>
              </w:rPr>
              <w:t>服务要求</w:t>
            </w:r>
            <w:r w:rsidRPr="00E11A1B">
              <w:rPr>
                <w:rFonts w:ascii="宋体" w:hAnsi="宋体"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cs="Arial" w:hint="eastAsia"/>
                <w:color w:val="000000"/>
                <w:szCs w:val="21"/>
              </w:rPr>
              <w:t>为落实政府采购政策需满足的要求</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规范标准</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采购标的需执行的国家标准、行业标准、地方标准或者其他标准、规范。多项标准的，按最新标准或较高标准执行。</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采购标的需满足的质量、安全、技术规格、物理特性等</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采购标的需满足的服务标准、期限、效率等</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采购标的验收标准</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Default="00E64C2D" w:rsidP="005A6A0A">
            <w:pPr>
              <w:spacing w:line="380" w:lineRule="exact"/>
              <w:rPr>
                <w:rFonts w:ascii="宋体" w:hAnsi="宋体"/>
                <w:color w:val="000000"/>
                <w:szCs w:val="21"/>
              </w:rPr>
            </w:pPr>
            <w:r>
              <w:rPr>
                <w:rFonts w:ascii="宋体" w:hAnsi="宋体" w:hint="eastAsia"/>
                <w:color w:val="000000"/>
                <w:szCs w:val="21"/>
              </w:rPr>
              <w:t>1、验收过程中所产生的一切费用均由中标人承担。报价时应考虑相关费用。</w:t>
            </w:r>
          </w:p>
          <w:p w:rsidR="00E64C2D" w:rsidRDefault="00E64C2D" w:rsidP="005A6A0A">
            <w:pPr>
              <w:spacing w:line="380" w:lineRule="exact"/>
              <w:rPr>
                <w:rFonts w:ascii="宋体" w:hAnsi="宋体" w:hint="eastAsia"/>
                <w:color w:val="000000"/>
                <w:szCs w:val="21"/>
              </w:rPr>
            </w:pPr>
            <w:r>
              <w:rPr>
                <w:rFonts w:ascii="宋体" w:hAnsi="宋体" w:hint="eastAsia"/>
                <w:color w:val="000000"/>
                <w:szCs w:val="21"/>
              </w:rPr>
              <w:t>2、中标人完成所有委托的抽检任务后，提供抽检项目品种数量明细及质量分析报告给采购人，由采购人组织专家进行验收。</w:t>
            </w:r>
          </w:p>
          <w:p w:rsidR="00E64C2D" w:rsidRPr="00E11A1B" w:rsidRDefault="00E64C2D" w:rsidP="005A6A0A">
            <w:pPr>
              <w:spacing w:line="380" w:lineRule="exact"/>
              <w:rPr>
                <w:rFonts w:ascii="宋体" w:hAnsi="宋体"/>
                <w:color w:val="000000"/>
                <w:szCs w:val="21"/>
              </w:rPr>
            </w:pPr>
            <w:r>
              <w:rPr>
                <w:rFonts w:ascii="宋体" w:hAnsi="宋体" w:hint="eastAsia"/>
                <w:color w:val="000000"/>
                <w:szCs w:val="21"/>
              </w:rPr>
              <w:t>3、《招标项目采购需求》有其他要求的按其要求。</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其他技术及服务要求</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c>
          <w:tcPr>
            <w:tcW w:w="10320"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二、</w:t>
            </w:r>
            <w:r w:rsidRPr="00E11A1B">
              <w:rPr>
                <w:rFonts w:ascii="宋体" w:hAnsi="宋体" w:hint="eastAsia"/>
                <w:szCs w:val="21"/>
              </w:rPr>
              <w:t>▲</w:t>
            </w:r>
            <w:r w:rsidRPr="00E11A1B">
              <w:rPr>
                <w:rFonts w:ascii="宋体" w:hAnsi="宋体" w:cs="宋体" w:hint="eastAsia"/>
                <w:b/>
                <w:color w:val="000000"/>
                <w:szCs w:val="21"/>
              </w:rPr>
              <w:t>商务要求表</w:t>
            </w:r>
            <w:r w:rsidRPr="00E11A1B">
              <w:rPr>
                <w:rFonts w:ascii="宋体" w:hAnsi="宋体" w:hint="eastAsia"/>
                <w:b/>
                <w:szCs w:val="21"/>
              </w:rPr>
              <w:t>（投标人商务响应表与售后服务承诺同一内容不相符的，以低计算，不满足商务要求的投标无效）</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服务时间及地点</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rPr>
                <w:rFonts w:ascii="宋体" w:hAnsi="宋体"/>
                <w:szCs w:val="21"/>
              </w:rPr>
            </w:pPr>
            <w:r w:rsidRPr="00E11A1B">
              <w:rPr>
                <w:rFonts w:ascii="宋体" w:hAnsi="宋体" w:hint="eastAsia"/>
                <w:szCs w:val="21"/>
              </w:rPr>
              <w:t>服务时间：自签订合同之日起开始提供服务，至2018年12月31日止。</w:t>
            </w:r>
          </w:p>
          <w:p w:rsidR="00E64C2D" w:rsidRPr="00E11A1B" w:rsidRDefault="00E64C2D" w:rsidP="005A6A0A">
            <w:pPr>
              <w:spacing w:line="440" w:lineRule="exact"/>
              <w:rPr>
                <w:rFonts w:ascii="宋体" w:hAnsi="宋体"/>
                <w:szCs w:val="21"/>
              </w:rPr>
            </w:pPr>
            <w:r w:rsidRPr="00E11A1B">
              <w:rPr>
                <w:rFonts w:ascii="宋体" w:hAnsi="宋体" w:hint="eastAsia"/>
                <w:szCs w:val="21"/>
              </w:rPr>
              <w:t>服务地点：广西区内采购人指定地点。</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付款方式</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pStyle w:val="afc"/>
              <w:rPr>
                <w:rFonts w:ascii="宋体" w:hAnsi="宋体"/>
                <w:szCs w:val="21"/>
              </w:rPr>
            </w:pPr>
            <w:r w:rsidRPr="00E11A1B">
              <w:rPr>
                <w:rFonts w:ascii="宋体" w:hAnsi="宋体" w:hint="eastAsia"/>
                <w:szCs w:val="21"/>
              </w:rPr>
              <w:t>按采购人要求进行抽样检验，采购人预付合同款的</w:t>
            </w:r>
            <w:r>
              <w:rPr>
                <w:rFonts w:ascii="宋体" w:hAnsi="宋体" w:hint="eastAsia"/>
                <w:szCs w:val="21"/>
              </w:rPr>
              <w:t>7</w:t>
            </w:r>
            <w:r w:rsidRPr="00E11A1B">
              <w:rPr>
                <w:rFonts w:ascii="宋体" w:hAnsi="宋体" w:hint="eastAsia"/>
                <w:szCs w:val="21"/>
              </w:rPr>
              <w:t>0%，剩余</w:t>
            </w:r>
            <w:r>
              <w:rPr>
                <w:rFonts w:ascii="宋体" w:hAnsi="宋体" w:hint="eastAsia"/>
                <w:szCs w:val="21"/>
              </w:rPr>
              <w:t>3</w:t>
            </w:r>
            <w:r w:rsidRPr="00E11A1B">
              <w:rPr>
                <w:rFonts w:ascii="宋体" w:hAnsi="宋体" w:hint="eastAsia"/>
                <w:szCs w:val="21"/>
              </w:rPr>
              <w:t>0%合同款由采购人在检验项目完成并经采购人验收合格后十五个工作日内付清。中标人收到全部合同款之日起三个工</w:t>
            </w:r>
            <w:r w:rsidRPr="00E11A1B">
              <w:rPr>
                <w:rFonts w:ascii="宋体" w:hAnsi="宋体" w:hint="eastAsia"/>
                <w:szCs w:val="21"/>
              </w:rPr>
              <w:lastRenderedPageBreak/>
              <w:t>作日内将发票开具给采购人。</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lang/>
              </w:rPr>
            </w:pPr>
            <w:r w:rsidRPr="00E11A1B">
              <w:rPr>
                <w:rFonts w:ascii="宋体" w:hAnsi="宋体" w:hint="eastAsia"/>
                <w:szCs w:val="21"/>
                <w:lang/>
              </w:rPr>
              <w:lastRenderedPageBreak/>
              <w:t>报价要求</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adjustRightInd w:val="0"/>
              <w:snapToGrid w:val="0"/>
              <w:spacing w:line="280" w:lineRule="exact"/>
              <w:rPr>
                <w:rFonts w:ascii="宋体" w:hAnsi="宋体" w:hint="eastAsia"/>
                <w:szCs w:val="21"/>
                <w:lang/>
              </w:rPr>
            </w:pPr>
            <w:r w:rsidRPr="00E11A1B">
              <w:rPr>
                <w:rFonts w:ascii="宋体" w:hAnsi="宋体" w:hint="eastAsia"/>
                <w:szCs w:val="21"/>
              </w:rPr>
              <w:t>投标报价可参考广西壮族自治区物价局和广西壮族自治区财政厅发布的《关于正式核定全区产品质量检验收费项目和收费标准的通知》（桂价费〔2013〕16号）的规定，包含了检验费、样品购置费、报告书邮寄费等。（该文件由代理机构负责提供）</w:t>
            </w:r>
            <w:r w:rsidRPr="00E11A1B">
              <w:rPr>
                <w:rFonts w:ascii="宋体" w:hAnsi="宋体" w:hint="eastAsia"/>
                <w:szCs w:val="21"/>
                <w:lang/>
              </w:rPr>
              <w:t>。</w:t>
            </w:r>
          </w:p>
          <w:p w:rsidR="00E64C2D" w:rsidRPr="00E11A1B" w:rsidRDefault="00E64C2D" w:rsidP="005A6A0A">
            <w:pPr>
              <w:spacing w:line="276" w:lineRule="auto"/>
              <w:rPr>
                <w:rFonts w:ascii="宋体" w:hAnsi="宋体" w:hint="eastAsia"/>
                <w:szCs w:val="21"/>
                <w:lang/>
              </w:rPr>
            </w:pPr>
            <w:r w:rsidRPr="00E11A1B">
              <w:rPr>
                <w:rFonts w:ascii="宋体" w:hAnsi="宋体" w:hint="eastAsia"/>
                <w:szCs w:val="21"/>
              </w:rPr>
              <w:t>2、预算价作为最高限价，食品安全抽检监测报价只能有一个投标报价，以投标人实际报价为准。</w:t>
            </w:r>
          </w:p>
          <w:p w:rsidR="00E64C2D" w:rsidRPr="00E11A1B" w:rsidRDefault="00E64C2D" w:rsidP="005A6A0A">
            <w:pPr>
              <w:spacing w:line="276" w:lineRule="auto"/>
              <w:rPr>
                <w:rFonts w:ascii="宋体" w:hAnsi="宋体"/>
                <w:szCs w:val="21"/>
                <w:lang/>
              </w:rPr>
            </w:pPr>
            <w:r w:rsidRPr="00E11A1B">
              <w:rPr>
                <w:rFonts w:ascii="宋体" w:hAnsi="宋体" w:hint="eastAsia"/>
                <w:szCs w:val="21"/>
                <w:lang/>
              </w:rPr>
              <w:t>3、</w:t>
            </w:r>
            <w:r w:rsidRPr="00E11A1B">
              <w:rPr>
                <w:rFonts w:ascii="宋体" w:hAnsi="宋体" w:hint="eastAsia"/>
                <w:szCs w:val="21"/>
                <w:lang/>
              </w:rPr>
              <w:t>投标人</w:t>
            </w:r>
            <w:r w:rsidRPr="00E11A1B">
              <w:rPr>
                <w:rFonts w:ascii="宋体" w:hAnsi="宋体" w:hint="eastAsia"/>
                <w:szCs w:val="21"/>
                <w:lang/>
              </w:rPr>
              <w:t>在投标文件中提供</w:t>
            </w:r>
            <w:r w:rsidRPr="00E11A1B">
              <w:rPr>
                <w:rFonts w:ascii="宋体" w:hAnsi="宋体" w:hint="eastAsia"/>
                <w:szCs w:val="21"/>
                <w:lang/>
              </w:rPr>
              <w:t>《投标人可以承检的食品安全抽检品种及项目表》，注明是否具备各抽检项目的检验资质，每个“食品细类（四级）”的“抽检项目”中所列所有项目必须全部满足方为具备该“食品细类（四级）”项的检验资质</w:t>
            </w:r>
            <w:r w:rsidRPr="00E11A1B">
              <w:rPr>
                <w:rFonts w:ascii="宋体" w:hAnsi="宋体" w:hint="eastAsia"/>
                <w:szCs w:val="21"/>
              </w:rPr>
              <w:t>，如有缺项，则按缺少项目数计算资质覆盖能力占全部采购项的比例情况。</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服务要求</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一）严格遵守法律、法规的规定和检验工作有关纪律要求，确保检验结果真实有效；检验活动中无重大差错，能够保证检验结果质量；具有授权范围涵盖承担的食品安全评价性抽验任务中相应的食品品种和检验项目；</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（二）负责样品的检验、检验报告的寄送、结果分析、异议处理和检验过程中技术问题的处理工作；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（三）必须接受甲方对承担检验任务工作质量情况的监督检查和考核，积极参加与检验任务相关的能力验证并取得满意结果；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（四）按照《食品安全抽样检验管理办法》（总局令第11号）、《广西壮族自治区食品药品监督管理局关于印发食品安全抽检监测承检机构工作规定（试行）的通知》（ 桂食药办科评〔2015〕6号）及年度工作方案等文件要求开展抽样检验。</w:t>
            </w:r>
          </w:p>
          <w:p w:rsidR="00E64C2D" w:rsidRPr="00E11A1B" w:rsidRDefault="00E64C2D" w:rsidP="005A6A0A">
            <w:pPr>
              <w:spacing w:line="276" w:lineRule="auto"/>
              <w:rPr>
                <w:rFonts w:ascii="宋体" w:hAnsi="宋体"/>
                <w:szCs w:val="21"/>
              </w:rPr>
            </w:pPr>
            <w:r w:rsidRPr="00E11A1B">
              <w:rPr>
                <w:rFonts w:ascii="宋体" w:hAnsi="宋体" w:hint="eastAsia"/>
                <w:szCs w:val="21"/>
              </w:rPr>
              <w:t>（五）投标人必须在广西区内设置售后服务场所（不接受委托第三方进行售后的形式，售后服务场所的成立时间在本项目招标公告发布前）及3个以上(含)售后服务人员，以便满足采购人应急服务要求及售后服务问题快速处置（投标文件中提供投标人有效的在广西区内的售后服务场所产权证明或使用证明或房屋租赁合同复印件以及投标人为售后服务人员在投标截止时间前半年内连续3个月缴纳社会保险费的证明复印件），否则投标无效。</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15290A" w:rsidRDefault="00E64C2D" w:rsidP="005A6A0A">
            <w:pPr>
              <w:spacing w:line="440" w:lineRule="exact"/>
              <w:jc w:val="center"/>
              <w:rPr>
                <w:rFonts w:ascii="宋体" w:hAnsi="宋体"/>
                <w:color w:val="000000"/>
                <w:szCs w:val="21"/>
              </w:rPr>
            </w:pPr>
            <w:r w:rsidRPr="0015290A">
              <w:rPr>
                <w:rFonts w:ascii="宋体" w:hAnsi="宋体" w:hint="eastAsia"/>
                <w:color w:val="000000"/>
                <w:szCs w:val="21"/>
              </w:rPr>
              <w:t>其他要求</w:t>
            </w:r>
          </w:p>
        </w:tc>
        <w:tc>
          <w:tcPr>
            <w:tcW w:w="8476" w:type="dxa"/>
            <w:gridSpan w:val="3"/>
            <w:tcBorders>
              <w:top w:val="single" w:sz="4" w:space="0" w:color="auto"/>
              <w:left w:val="single" w:sz="4" w:space="0" w:color="auto"/>
              <w:bottom w:val="single" w:sz="4" w:space="0" w:color="auto"/>
              <w:right w:val="single" w:sz="4" w:space="0" w:color="auto"/>
            </w:tcBorders>
            <w:vAlign w:val="center"/>
            <w:hideMark/>
          </w:tcPr>
          <w:p w:rsidR="00E64C2D" w:rsidRPr="0015290A" w:rsidRDefault="00E64C2D" w:rsidP="005A6A0A">
            <w:pPr>
              <w:spacing w:line="440" w:lineRule="exact"/>
              <w:rPr>
                <w:rFonts w:ascii="宋体" w:hAnsi="宋体"/>
                <w:color w:val="000000"/>
                <w:szCs w:val="21"/>
              </w:rPr>
            </w:pPr>
            <w:r w:rsidRPr="0015290A">
              <w:rPr>
                <w:rFonts w:ascii="宋体" w:hAnsi="宋体" w:hint="eastAsia"/>
                <w:color w:val="000000"/>
                <w:szCs w:val="21"/>
              </w:rPr>
              <w:t>（一）投标人具有与承担的食品安全抽检监测任务相匹配的工作人员、仪器设备、实验室环境设施；拥有运行良好的实验室管理体系，授权范围涵盖承担的食品安全抽检监测任务中相应的食品品种和监督抽检项目。具有相应的检验和质量分析人员，参与检验的有关人员必须具有检验员证或上岗证，并具备相应的专业知识和能力，具体要求为：</w:t>
            </w:r>
          </w:p>
          <w:p w:rsidR="00E64C2D" w:rsidRPr="0015290A" w:rsidRDefault="00E64C2D" w:rsidP="005A6A0A">
            <w:pPr>
              <w:spacing w:line="440" w:lineRule="exact"/>
              <w:rPr>
                <w:rFonts w:ascii="宋体" w:hAnsi="宋体"/>
                <w:color w:val="000000"/>
                <w:szCs w:val="21"/>
              </w:rPr>
            </w:pPr>
            <w:r w:rsidRPr="0015290A">
              <w:rPr>
                <w:rFonts w:ascii="宋体" w:hAnsi="宋体" w:hint="eastAsia"/>
                <w:color w:val="000000"/>
                <w:szCs w:val="21"/>
              </w:rPr>
              <w:t>1. 具有固定且能够独立运行的检验工作场所以及投标项目检测所需的抽样、检验检测、运输贮存（冷藏和冷冻）、数据处理与分析、信息传输等设施设备，能够满足本项目要求的承检任务需要。请在投标文件中提供投标人检验工作场所实验室平面图及投标人拥有的相关设施和设备清单，并附投标人实验室有效的房屋产权使用证明或租赁合同及仪器设备购置发票复印件。</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2. 具有稳定的的抽样、检验和技术管理人员，从事食品检验相关人员总数应不低于25人，直接从事食品药品检验工作满2年及以上的检验人员占投标人从事食品检验相关人员总数的比例应不低于40%（含），能保证食品抽样检验工作的连续性和稳定性。检验和技术管理人员应当熟悉有关投标产品的标准、检验方法原理，掌握检验操作技能、标准操作程序、计量和数据处理知识等；技术负责人、质量负责人至少从事食品检验管理及相关工作5年</w:t>
            </w:r>
            <w:r w:rsidRPr="0015290A">
              <w:rPr>
                <w:rFonts w:ascii="宋体" w:hAnsi="宋体" w:hint="eastAsia"/>
                <w:color w:val="000000"/>
                <w:szCs w:val="21"/>
              </w:rPr>
              <w:lastRenderedPageBreak/>
              <w:t>以上；在本单位从事食品药品检验工作满2年（含）以上具有中级或以上系列职称的技术人员应不低于5名，请在投标文件中提供投标人技术人员名单、人员职称（资格）证书及在投标截止时间前连续6个月由投标人代缴纳社保记录或发放工资证明材料复印件。同时承担抽样任务的，应当具有与抽样工作相匹配的独立抽样人员、抽样工具、设备等条件；熟悉食品抽样程序，应按照要求派出不少于2人的抽样人员完成抽样工作，抽样人员应当熟悉相关法律、法规、规章和标准等有关规定，并经本单位培训考核合格经授权后才能上岗。抽样人员应当使用规范的抽样文书，准确、完整记录抽样信息，抽样程序应符合规定；请在投标文件中提供专职</w:t>
            </w:r>
            <w:r w:rsidRPr="00945D91">
              <w:rPr>
                <w:rFonts w:ascii="宋体" w:hAnsi="宋体" w:hint="eastAsia"/>
                <w:color w:val="000000"/>
                <w:szCs w:val="21"/>
              </w:rPr>
              <w:t>抽样人员名单</w:t>
            </w:r>
            <w:r w:rsidRPr="0015290A">
              <w:rPr>
                <w:rFonts w:ascii="宋体" w:hAnsi="宋体" w:hint="eastAsia"/>
                <w:color w:val="000000"/>
                <w:szCs w:val="21"/>
              </w:rPr>
              <w:t xml:space="preserve">及在投标截止时间前连续6个月由投标人代缴纳社保记录或发放工资证明材料复印件，抽样工具、设备清单。 </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3.能严格遵守检验工作委托时间进度安排和及时报送检验报告、质量分析报告等规定的材料。具体时限要求为：自签订合同之日起，承检机构分3个季度实施食品安全评价性抽验，原则上每个季度完成总任务的三分之一，并在检验结论作出后10个工作日内将检验结论报送采购人，如发现不合格样品中含有非食用物质 或其他可能存在较高或急性健康风险的，应当在确认检验结果后 24 小时之内报告。2018年12月15日前完成全部任务并将自治区食品安全示范城市食品安全评价性抽验质量分析报告报送采购人。</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4.拥有安全有效的实验室信息化管理系统和信息分析汇总人员，能够完成食品安全抽检监测数据上报和结果分析工作；应当在抽样完成2个工作日内将抽样信息录入“广西食品安全抽检监测信息管理系统”，检验结论作出后5个工作日内完成检验数据录入“广西食品安全抽检监测信息管理系统”。录入的信息、数据应当及时、准确；请在投标文件中提供相关人员名单。</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5.具备一定的质量分析和科研能力，能解决检验中发现的技术问题，能根据食品的抽检结果，以及承担的地方、行业、部门等监督抽查和企业委托检验的情况，结合产品所属行业、产业发展情况，对所监督抽检的产品进行评估分析，形成产品监测数据分析报告，提出工作措施和建议。请提供投标人承担过的科研项目情况说明和产品抽检监测数据分析报告。</w:t>
            </w:r>
          </w:p>
          <w:p w:rsidR="00E64C2D" w:rsidRPr="0015290A" w:rsidRDefault="00E64C2D" w:rsidP="005A6A0A">
            <w:pPr>
              <w:spacing w:line="440" w:lineRule="exact"/>
              <w:rPr>
                <w:rFonts w:ascii="宋体" w:hAnsi="宋体"/>
                <w:color w:val="000000"/>
                <w:szCs w:val="21"/>
              </w:rPr>
            </w:pPr>
            <w:r w:rsidRPr="0015290A">
              <w:rPr>
                <w:rFonts w:ascii="宋体" w:hAnsi="宋体" w:hint="eastAsia"/>
                <w:color w:val="000000"/>
                <w:szCs w:val="21"/>
              </w:rPr>
              <w:t>（二）</w:t>
            </w:r>
            <w:r w:rsidRPr="002305B0">
              <w:rPr>
                <w:rFonts w:hint="eastAsia"/>
                <w:color w:val="000000"/>
                <w:szCs w:val="21"/>
              </w:rPr>
              <w:t>在中华人民共和国境内拥有一个及以上分支机构的投标人，其分支机构所具备的检验资质能力不计入投标人。</w:t>
            </w:r>
          </w:p>
        </w:tc>
      </w:tr>
      <w:tr w:rsidR="00E64C2D" w:rsidRPr="00E11A1B" w:rsidTr="005A6A0A">
        <w:tc>
          <w:tcPr>
            <w:tcW w:w="10320"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lastRenderedPageBreak/>
              <w:t>三、投标人的资信要求表</w:t>
            </w:r>
          </w:p>
        </w:tc>
      </w:tr>
      <w:tr w:rsidR="00E64C2D" w:rsidRPr="00E11A1B" w:rsidTr="005A6A0A">
        <w:tc>
          <w:tcPr>
            <w:tcW w:w="1650"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政策性加分条件</w:t>
            </w:r>
          </w:p>
        </w:tc>
        <w:tc>
          <w:tcPr>
            <w:tcW w:w="8670"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符合节能环保等国家政策要求。</w:t>
            </w:r>
          </w:p>
        </w:tc>
      </w:tr>
      <w:tr w:rsidR="00E64C2D" w:rsidRPr="00E11A1B" w:rsidTr="005A6A0A">
        <w:tc>
          <w:tcPr>
            <w:tcW w:w="10320"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t>四、</w:t>
            </w:r>
            <w:r w:rsidRPr="00E11A1B">
              <w:rPr>
                <w:rFonts w:ascii="宋体" w:hAnsi="宋体" w:hint="eastAsia"/>
                <w:bCs/>
                <w:szCs w:val="21"/>
              </w:rPr>
              <w:t>▲</w:t>
            </w:r>
            <w:r w:rsidRPr="00E11A1B">
              <w:rPr>
                <w:rFonts w:ascii="宋体" w:hAnsi="宋体" w:cs="宋体" w:hint="eastAsia"/>
                <w:b/>
                <w:color w:val="000000"/>
                <w:szCs w:val="21"/>
              </w:rPr>
              <w:t>采购人对项目的特殊要求及说明</w:t>
            </w:r>
          </w:p>
        </w:tc>
      </w:tr>
      <w:tr w:rsidR="00E64C2D" w:rsidRPr="00E11A1B" w:rsidTr="005A6A0A">
        <w:tc>
          <w:tcPr>
            <w:tcW w:w="1650"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采购人的特殊要求及说明</w:t>
            </w:r>
          </w:p>
        </w:tc>
        <w:tc>
          <w:tcPr>
            <w:tcW w:w="8670"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pStyle w:val="afc"/>
              <w:rPr>
                <w:rFonts w:ascii="宋体" w:hAnsi="宋体"/>
                <w:b/>
                <w:szCs w:val="21"/>
              </w:rPr>
            </w:pPr>
            <w:r w:rsidRPr="00E11A1B">
              <w:rPr>
                <w:rFonts w:ascii="宋体" w:hAnsi="宋体" w:hint="eastAsia"/>
                <w:b/>
                <w:szCs w:val="21"/>
              </w:rPr>
              <w:t>1、本分标货物不接受进口产品（即通过中国海关报关验放进入中国境内且产自关境外的产品）参与投标，如有此类产品参与投标的做无效标处理。</w:t>
            </w:r>
          </w:p>
          <w:p w:rsidR="00E64C2D" w:rsidRPr="00E11A1B" w:rsidRDefault="00E64C2D" w:rsidP="005A6A0A">
            <w:pPr>
              <w:pStyle w:val="afc"/>
              <w:rPr>
                <w:rFonts w:ascii="宋体" w:hAnsi="宋体"/>
                <w:color w:val="000000"/>
                <w:szCs w:val="21"/>
              </w:rPr>
            </w:pPr>
            <w:r w:rsidRPr="00E11A1B">
              <w:rPr>
                <w:rFonts w:ascii="宋体" w:hAnsi="宋体" w:hint="eastAsia"/>
                <w:b/>
                <w:szCs w:val="21"/>
              </w:rPr>
              <w:t>2、本分标属于服务采购，无核心产品要求。</w:t>
            </w:r>
          </w:p>
        </w:tc>
      </w:tr>
    </w:tbl>
    <w:p w:rsidR="00E64C2D" w:rsidRPr="00E11A1B" w:rsidRDefault="00E64C2D" w:rsidP="00E64C2D">
      <w:pPr>
        <w:rPr>
          <w:rFonts w:ascii="宋体" w:hAnsi="宋体" w:hint="eastAsia"/>
          <w:szCs w:val="21"/>
        </w:rPr>
      </w:pPr>
    </w:p>
    <w:p w:rsidR="00E64C2D" w:rsidRPr="00E11A1B" w:rsidRDefault="00E64C2D" w:rsidP="00E64C2D">
      <w:pPr>
        <w:rPr>
          <w:rFonts w:ascii="宋体" w:hAnsi="宋体" w:hint="eastAsia"/>
        </w:rPr>
      </w:pPr>
    </w:p>
    <w:p w:rsidR="00E64C2D" w:rsidRPr="00E11A1B" w:rsidRDefault="00E64C2D" w:rsidP="00E64C2D">
      <w:pPr>
        <w:rPr>
          <w:rFonts w:ascii="宋体" w:hAnsi="宋体"/>
          <w:b/>
          <w:sz w:val="24"/>
        </w:rPr>
        <w:sectPr w:rsidR="00E64C2D" w:rsidRPr="00E11A1B" w:rsidSect="00024211">
          <w:headerReference w:type="default" r:id="rId12"/>
          <w:footerReference w:type="default" r:id="rId13"/>
          <w:headerReference w:type="first" r:id="rId14"/>
          <w:pgSz w:w="11906" w:h="16838" w:code="9"/>
          <w:pgMar w:top="1134" w:right="1247" w:bottom="1276" w:left="1134" w:header="851" w:footer="992" w:gutter="0"/>
          <w:cols w:space="720"/>
          <w:titlePg/>
        </w:sectPr>
      </w:pPr>
    </w:p>
    <w:p w:rsidR="00E64C2D" w:rsidRPr="00E11A1B" w:rsidRDefault="00E64C2D" w:rsidP="00E64C2D">
      <w:pPr>
        <w:rPr>
          <w:rFonts w:ascii="宋体" w:hAnsi="宋体"/>
          <w:b/>
          <w:sz w:val="24"/>
        </w:rPr>
      </w:pPr>
      <w:r w:rsidRPr="00E11A1B">
        <w:rPr>
          <w:rFonts w:ascii="宋体" w:hAnsi="宋体" w:hint="eastAsia"/>
          <w:b/>
          <w:sz w:val="24"/>
        </w:rPr>
        <w:lastRenderedPageBreak/>
        <w:t>附件1</w:t>
      </w:r>
    </w:p>
    <w:p w:rsidR="00E64C2D" w:rsidRPr="00E11A1B" w:rsidRDefault="00E64C2D" w:rsidP="00E64C2D">
      <w:pPr>
        <w:rPr>
          <w:rFonts w:ascii="宋体" w:hAnsi="宋体"/>
          <w:b/>
          <w:sz w:val="24"/>
        </w:rPr>
      </w:pPr>
    </w:p>
    <w:p w:rsidR="00E64C2D" w:rsidRPr="00E11A1B" w:rsidRDefault="00E64C2D" w:rsidP="00E64C2D">
      <w:pPr>
        <w:pStyle w:val="afa"/>
        <w:spacing w:before="0" w:after="0"/>
        <w:rPr>
          <w:rFonts w:ascii="宋体" w:hAnsi="宋体"/>
        </w:rPr>
      </w:pPr>
      <w:r w:rsidRPr="00E11A1B">
        <w:rPr>
          <w:rFonts w:ascii="宋体" w:hAnsi="宋体" w:hint="eastAsia"/>
        </w:rPr>
        <w:t>自治区食品安全示范城市（每个市）食品安全评价性抽验品种、检验项目及抽检批次分配表</w:t>
      </w:r>
    </w:p>
    <w:p w:rsidR="00E64C2D" w:rsidRPr="00E11A1B" w:rsidRDefault="00E64C2D" w:rsidP="00E64C2D">
      <w:pPr>
        <w:rPr>
          <w:rFonts w:ascii="宋体" w:hAnsi="宋体" w:hint="eastAsia"/>
        </w:rPr>
      </w:pPr>
    </w:p>
    <w:tbl>
      <w:tblPr>
        <w:tblW w:w="14551" w:type="dxa"/>
        <w:jc w:val="center"/>
        <w:tblLook w:val="04A0"/>
      </w:tblPr>
      <w:tblGrid>
        <w:gridCol w:w="762"/>
        <w:gridCol w:w="1355"/>
        <w:gridCol w:w="1169"/>
        <w:gridCol w:w="1280"/>
        <w:gridCol w:w="1396"/>
        <w:gridCol w:w="7072"/>
        <w:gridCol w:w="1517"/>
      </w:tblGrid>
      <w:tr w:rsidR="00E64C2D" w:rsidRPr="00E11A1B" w:rsidTr="005A6A0A">
        <w:trPr>
          <w:trHeight w:val="522"/>
          <w:tblHeader/>
          <w:jc w:val="center"/>
        </w:trPr>
        <w:tc>
          <w:tcPr>
            <w:tcW w:w="76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序号</w:t>
            </w:r>
          </w:p>
        </w:tc>
        <w:tc>
          <w:tcPr>
            <w:tcW w:w="1355" w:type="dxa"/>
            <w:tcBorders>
              <w:top w:val="single" w:sz="4" w:space="0" w:color="auto"/>
              <w:left w:val="nil"/>
              <w:bottom w:val="single" w:sz="4" w:space="0" w:color="auto"/>
              <w:right w:val="single" w:sz="4" w:space="0" w:color="auto"/>
            </w:tcBorders>
            <w:vAlign w:val="center"/>
            <w:hideMark/>
          </w:tcPr>
          <w:p w:rsidR="00E64C2D" w:rsidRPr="00E11A1B" w:rsidRDefault="00E64C2D" w:rsidP="005A6A0A">
            <w:pPr>
              <w:widowControl/>
              <w:spacing w:line="380" w:lineRule="exact"/>
              <w:jc w:val="center"/>
              <w:rPr>
                <w:rFonts w:ascii="宋体" w:hAnsi="宋体"/>
                <w:kern w:val="0"/>
                <w:sz w:val="18"/>
                <w:szCs w:val="18"/>
                <w:lang w:eastAsia="ar-SA"/>
              </w:rPr>
            </w:pPr>
            <w:r w:rsidRPr="00E11A1B">
              <w:rPr>
                <w:rFonts w:ascii="宋体" w:hAnsi="宋体" w:hint="eastAsia"/>
                <w:kern w:val="0"/>
                <w:sz w:val="18"/>
                <w:szCs w:val="18"/>
              </w:rPr>
              <w:t>食品大类</w:t>
            </w:r>
          </w:p>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（一级）</w:t>
            </w:r>
          </w:p>
        </w:tc>
        <w:tc>
          <w:tcPr>
            <w:tcW w:w="1169" w:type="dxa"/>
            <w:tcBorders>
              <w:top w:val="single" w:sz="4" w:space="0" w:color="auto"/>
              <w:left w:val="nil"/>
              <w:bottom w:val="single" w:sz="4" w:space="0" w:color="auto"/>
              <w:right w:val="single" w:sz="4" w:space="0" w:color="auto"/>
            </w:tcBorders>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食品亚类（二级）</w:t>
            </w:r>
          </w:p>
        </w:tc>
        <w:tc>
          <w:tcPr>
            <w:tcW w:w="1280" w:type="dxa"/>
            <w:tcBorders>
              <w:top w:val="single" w:sz="4" w:space="0" w:color="auto"/>
              <w:left w:val="nil"/>
              <w:bottom w:val="single" w:sz="4" w:space="0" w:color="auto"/>
              <w:right w:val="single" w:sz="4" w:space="0" w:color="auto"/>
            </w:tcBorders>
            <w:vAlign w:val="center"/>
            <w:hideMark/>
          </w:tcPr>
          <w:p w:rsidR="00E64C2D" w:rsidRPr="00E11A1B" w:rsidRDefault="00E64C2D" w:rsidP="005A6A0A">
            <w:pPr>
              <w:widowControl/>
              <w:spacing w:line="380" w:lineRule="exact"/>
              <w:jc w:val="center"/>
              <w:rPr>
                <w:rFonts w:ascii="宋体" w:hAnsi="宋体"/>
                <w:kern w:val="0"/>
                <w:sz w:val="18"/>
                <w:szCs w:val="18"/>
                <w:lang w:eastAsia="ar-SA"/>
              </w:rPr>
            </w:pPr>
            <w:r w:rsidRPr="00E11A1B">
              <w:rPr>
                <w:rFonts w:ascii="宋体" w:hAnsi="宋体" w:hint="eastAsia"/>
                <w:kern w:val="0"/>
                <w:sz w:val="18"/>
                <w:szCs w:val="18"/>
              </w:rPr>
              <w:t>食品品种</w:t>
            </w:r>
          </w:p>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（三级）</w:t>
            </w:r>
          </w:p>
        </w:tc>
        <w:tc>
          <w:tcPr>
            <w:tcW w:w="1396" w:type="dxa"/>
            <w:tcBorders>
              <w:top w:val="single" w:sz="4" w:space="0" w:color="auto"/>
              <w:left w:val="nil"/>
              <w:bottom w:val="single" w:sz="4" w:space="0" w:color="auto"/>
              <w:right w:val="single" w:sz="4" w:space="0" w:color="auto"/>
            </w:tcBorders>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食品细类    （四级）</w:t>
            </w:r>
          </w:p>
        </w:tc>
        <w:tc>
          <w:tcPr>
            <w:tcW w:w="7072" w:type="dxa"/>
            <w:tcBorders>
              <w:top w:val="single" w:sz="4" w:space="0" w:color="auto"/>
              <w:left w:val="nil"/>
              <w:bottom w:val="single" w:sz="4" w:space="0" w:color="auto"/>
              <w:right w:val="single" w:sz="4" w:space="0" w:color="auto"/>
            </w:tcBorders>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检验项目</w:t>
            </w:r>
          </w:p>
        </w:tc>
        <w:tc>
          <w:tcPr>
            <w:tcW w:w="1517" w:type="dxa"/>
            <w:tcBorders>
              <w:top w:val="single" w:sz="4" w:space="0" w:color="auto"/>
              <w:left w:val="nil"/>
              <w:bottom w:val="single" w:sz="4" w:space="0" w:color="auto"/>
              <w:right w:val="single" w:sz="4" w:space="0" w:color="auto"/>
            </w:tcBorders>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抽检批次</w:t>
            </w:r>
          </w:p>
        </w:tc>
      </w:tr>
      <w:tr w:rsidR="00E64C2D" w:rsidRPr="00E11A1B" w:rsidTr="005A6A0A">
        <w:trPr>
          <w:trHeight w:val="599"/>
          <w:jc w:val="center"/>
        </w:trPr>
        <w:tc>
          <w:tcPr>
            <w:tcW w:w="762" w:type="dxa"/>
            <w:vMerge w:val="restart"/>
            <w:tcBorders>
              <w:top w:val="nil"/>
              <w:left w:val="single" w:sz="4" w:space="0" w:color="auto"/>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kern w:val="0"/>
                <w:sz w:val="18"/>
                <w:szCs w:val="18"/>
              </w:rPr>
              <w:t>1</w:t>
            </w:r>
          </w:p>
        </w:tc>
        <w:tc>
          <w:tcPr>
            <w:tcW w:w="1355" w:type="dxa"/>
            <w:vMerge w:val="restart"/>
            <w:tcBorders>
              <w:top w:val="nil"/>
              <w:left w:val="single" w:sz="4" w:space="0" w:color="auto"/>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食用农产品</w:t>
            </w:r>
          </w:p>
        </w:tc>
        <w:tc>
          <w:tcPr>
            <w:tcW w:w="1169" w:type="dxa"/>
            <w:vMerge w:val="restart"/>
            <w:tcBorders>
              <w:top w:val="nil"/>
              <w:left w:val="single" w:sz="4" w:space="0" w:color="auto"/>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畜禽肉及副产品</w:t>
            </w:r>
          </w:p>
        </w:tc>
        <w:tc>
          <w:tcPr>
            <w:tcW w:w="1280" w:type="dxa"/>
            <w:vMerge w:val="restart"/>
            <w:tcBorders>
              <w:top w:val="nil"/>
              <w:left w:val="single" w:sz="4" w:space="0" w:color="auto"/>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畜禽肉</w:t>
            </w:r>
          </w:p>
        </w:tc>
        <w:tc>
          <w:tcPr>
            <w:tcW w:w="1396"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畜肉</w:t>
            </w:r>
          </w:p>
        </w:tc>
        <w:tc>
          <w:tcPr>
            <w:tcW w:w="7072"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left"/>
              <w:rPr>
                <w:rFonts w:ascii="宋体" w:hAnsi="宋体"/>
                <w:kern w:val="0"/>
                <w:sz w:val="18"/>
                <w:szCs w:val="18"/>
                <w:lang w:eastAsia="ar-SA"/>
              </w:rPr>
            </w:pPr>
            <w:r w:rsidRPr="00E11A1B">
              <w:rPr>
                <w:rFonts w:ascii="宋体" w:hAnsi="宋体" w:hint="eastAsia"/>
                <w:kern w:val="0"/>
                <w:sz w:val="18"/>
                <w:szCs w:val="18"/>
              </w:rPr>
              <w:t>克伦特罗、莱克多巴胺、沙丁胺醇、氯霉素、恩诺沙星（以恩诺沙星与环丙沙星之和计）（限肌肉）、喹乙醇代谢物</w:t>
            </w:r>
          </w:p>
        </w:tc>
        <w:tc>
          <w:tcPr>
            <w:tcW w:w="1517"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kern w:val="0"/>
                <w:sz w:val="18"/>
                <w:szCs w:val="18"/>
              </w:rPr>
              <w:t>30</w:t>
            </w:r>
          </w:p>
        </w:tc>
      </w:tr>
      <w:tr w:rsidR="00E64C2D" w:rsidRPr="00E11A1B" w:rsidTr="005A6A0A">
        <w:trPr>
          <w:trHeight w:val="603"/>
          <w:jc w:val="center"/>
        </w:trPr>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1396"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禽肉</w:t>
            </w:r>
          </w:p>
        </w:tc>
        <w:tc>
          <w:tcPr>
            <w:tcW w:w="7072"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pacing w:line="380" w:lineRule="exact"/>
              <w:jc w:val="left"/>
              <w:rPr>
                <w:rFonts w:ascii="宋体" w:hAnsi="宋体"/>
                <w:kern w:val="0"/>
                <w:sz w:val="18"/>
                <w:szCs w:val="18"/>
                <w:lang w:eastAsia="ar-SA"/>
              </w:rPr>
            </w:pPr>
            <w:r w:rsidRPr="00E11A1B">
              <w:rPr>
                <w:rFonts w:ascii="宋体" w:hAnsi="宋体" w:hint="eastAsia"/>
                <w:kern w:val="0"/>
                <w:sz w:val="18"/>
                <w:szCs w:val="18"/>
              </w:rPr>
              <w:t>土霉素（限肌肉）、氯霉素、恩诺沙星（以恩诺沙星与环丙沙星之和计）（限肌肉）、</w:t>
            </w:r>
          </w:p>
          <w:p w:rsidR="00E64C2D" w:rsidRPr="00E11A1B" w:rsidRDefault="00E64C2D" w:rsidP="005A6A0A">
            <w:pPr>
              <w:widowControl/>
              <w:suppressAutoHyphens/>
              <w:spacing w:line="380" w:lineRule="exact"/>
              <w:jc w:val="left"/>
              <w:rPr>
                <w:rFonts w:ascii="宋体" w:hAnsi="宋体"/>
                <w:kern w:val="0"/>
                <w:sz w:val="18"/>
                <w:szCs w:val="18"/>
                <w:lang w:eastAsia="ar-SA"/>
              </w:rPr>
            </w:pPr>
            <w:r w:rsidRPr="00E11A1B">
              <w:rPr>
                <w:rFonts w:ascii="宋体" w:hAnsi="宋体" w:hint="eastAsia"/>
                <w:kern w:val="0"/>
                <w:sz w:val="18"/>
                <w:szCs w:val="18"/>
              </w:rPr>
              <w:t>多西环素（强力霉素）、呋喃唑酮代谢物（</w:t>
            </w:r>
            <w:r w:rsidRPr="00E11A1B">
              <w:rPr>
                <w:rFonts w:ascii="宋体" w:hAnsi="宋体"/>
                <w:kern w:val="0"/>
                <w:sz w:val="18"/>
                <w:szCs w:val="18"/>
              </w:rPr>
              <w:t>AOZ</w:t>
            </w:r>
            <w:r w:rsidRPr="00E11A1B">
              <w:rPr>
                <w:rFonts w:ascii="宋体" w:hAnsi="宋体" w:hint="eastAsia"/>
                <w:kern w:val="0"/>
                <w:sz w:val="18"/>
                <w:szCs w:val="18"/>
              </w:rPr>
              <w:t>）、呋喃西林代谢物（</w:t>
            </w:r>
            <w:r w:rsidRPr="00E11A1B">
              <w:rPr>
                <w:rFonts w:ascii="宋体" w:hAnsi="宋体"/>
                <w:kern w:val="0"/>
                <w:sz w:val="18"/>
                <w:szCs w:val="18"/>
              </w:rPr>
              <w:t>SEM</w:t>
            </w:r>
            <w:r w:rsidRPr="00E11A1B">
              <w:rPr>
                <w:rFonts w:ascii="宋体" w:hAnsi="宋体" w:hint="eastAsia"/>
                <w:kern w:val="0"/>
                <w:sz w:val="18"/>
                <w:szCs w:val="18"/>
              </w:rPr>
              <w:t>）</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kern w:val="0"/>
                <w:sz w:val="18"/>
                <w:szCs w:val="18"/>
              </w:rPr>
              <w:t>20</w:t>
            </w:r>
          </w:p>
        </w:tc>
      </w:tr>
      <w:tr w:rsidR="00E64C2D" w:rsidRPr="00E11A1B" w:rsidTr="005A6A0A">
        <w:trPr>
          <w:trHeight w:val="522"/>
          <w:jc w:val="center"/>
        </w:trPr>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1280" w:type="dxa"/>
            <w:tcBorders>
              <w:top w:val="nil"/>
              <w:left w:val="single" w:sz="4" w:space="0" w:color="auto"/>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畜禽副产品</w:t>
            </w:r>
          </w:p>
        </w:tc>
        <w:tc>
          <w:tcPr>
            <w:tcW w:w="1396"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畜内脏</w:t>
            </w:r>
          </w:p>
        </w:tc>
        <w:tc>
          <w:tcPr>
            <w:tcW w:w="7072"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left"/>
              <w:rPr>
                <w:rFonts w:ascii="宋体" w:hAnsi="宋体"/>
                <w:kern w:val="0"/>
                <w:sz w:val="18"/>
                <w:szCs w:val="18"/>
                <w:lang w:eastAsia="ar-SA"/>
              </w:rPr>
            </w:pPr>
            <w:r w:rsidRPr="00E11A1B">
              <w:rPr>
                <w:rFonts w:ascii="宋体" w:hAnsi="宋体" w:hint="eastAsia"/>
                <w:kern w:val="0"/>
                <w:sz w:val="18"/>
                <w:szCs w:val="18"/>
              </w:rPr>
              <w:t>镉（限肝脏、肾脏）、克伦特罗、莱克多巴胺、沙丁胺醇、多西环素（强力霉素）、氯霉素</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suppressAutoHyphens/>
              <w:jc w:val="center"/>
              <w:rPr>
                <w:rFonts w:ascii="宋体" w:hAnsi="宋体"/>
                <w:lang w:eastAsia="ar-SA"/>
              </w:rPr>
            </w:pPr>
            <w:r w:rsidRPr="00E11A1B">
              <w:rPr>
                <w:rFonts w:ascii="宋体" w:hAnsi="宋体"/>
                <w:kern w:val="0"/>
                <w:sz w:val="18"/>
                <w:szCs w:val="18"/>
              </w:rPr>
              <w:t>10</w:t>
            </w:r>
          </w:p>
        </w:tc>
      </w:tr>
      <w:tr w:rsidR="00E64C2D" w:rsidRPr="00E11A1B" w:rsidTr="005A6A0A">
        <w:trPr>
          <w:trHeight w:val="890"/>
          <w:jc w:val="center"/>
        </w:trPr>
        <w:tc>
          <w:tcPr>
            <w:tcW w:w="762" w:type="dxa"/>
            <w:vMerge w:val="restart"/>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kern w:val="0"/>
                <w:sz w:val="18"/>
                <w:szCs w:val="18"/>
              </w:rPr>
              <w:t>2</w:t>
            </w:r>
          </w:p>
        </w:tc>
        <w:tc>
          <w:tcPr>
            <w:tcW w:w="1355" w:type="dxa"/>
            <w:vMerge w:val="restart"/>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食用农产品</w:t>
            </w:r>
          </w:p>
        </w:tc>
        <w:tc>
          <w:tcPr>
            <w:tcW w:w="1169" w:type="dxa"/>
            <w:vMerge w:val="restart"/>
            <w:tcBorders>
              <w:top w:val="nil"/>
              <w:left w:val="single" w:sz="4" w:space="0" w:color="auto"/>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水产品</w:t>
            </w:r>
          </w:p>
        </w:tc>
        <w:tc>
          <w:tcPr>
            <w:tcW w:w="1280" w:type="dxa"/>
            <w:tcBorders>
              <w:top w:val="nil"/>
              <w:left w:val="single" w:sz="4" w:space="0" w:color="auto"/>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淡水产品</w:t>
            </w:r>
          </w:p>
        </w:tc>
        <w:tc>
          <w:tcPr>
            <w:tcW w:w="1396"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淡水鱼（鲤鱼、草鱼、罗非鱼）</w:t>
            </w:r>
          </w:p>
        </w:tc>
        <w:tc>
          <w:tcPr>
            <w:tcW w:w="7072"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left"/>
              <w:rPr>
                <w:rFonts w:ascii="宋体" w:hAnsi="宋体"/>
                <w:kern w:val="0"/>
                <w:sz w:val="18"/>
                <w:szCs w:val="18"/>
                <w:lang w:eastAsia="ar-SA"/>
              </w:rPr>
            </w:pPr>
            <w:r w:rsidRPr="00E11A1B">
              <w:rPr>
                <w:rFonts w:ascii="宋体" w:hAnsi="宋体" w:hint="eastAsia"/>
                <w:kern w:val="0"/>
                <w:sz w:val="18"/>
                <w:szCs w:val="18"/>
              </w:rPr>
              <w:t>镉、孔雀石绿、氯霉素、呋喃唑酮代谢物（</w:t>
            </w:r>
            <w:r w:rsidRPr="00E11A1B">
              <w:rPr>
                <w:rFonts w:ascii="宋体" w:hAnsi="宋体"/>
                <w:kern w:val="0"/>
                <w:sz w:val="18"/>
                <w:szCs w:val="18"/>
              </w:rPr>
              <w:t>AOZ</w:t>
            </w:r>
            <w:r w:rsidRPr="00E11A1B">
              <w:rPr>
                <w:rFonts w:ascii="宋体" w:hAnsi="宋体" w:hint="eastAsia"/>
                <w:kern w:val="0"/>
                <w:sz w:val="18"/>
                <w:szCs w:val="18"/>
              </w:rPr>
              <w:t>）、呋喃它酮代谢物（</w:t>
            </w:r>
            <w:r w:rsidRPr="00E11A1B">
              <w:rPr>
                <w:rFonts w:ascii="宋体" w:hAnsi="宋体"/>
                <w:kern w:val="0"/>
                <w:sz w:val="18"/>
                <w:szCs w:val="18"/>
              </w:rPr>
              <w:t>AMOZ</w:t>
            </w:r>
            <w:r w:rsidRPr="00E11A1B">
              <w:rPr>
                <w:rFonts w:ascii="宋体" w:hAnsi="宋体" w:hint="eastAsia"/>
                <w:kern w:val="0"/>
                <w:sz w:val="18"/>
                <w:szCs w:val="18"/>
              </w:rPr>
              <w:t>）、呋喃西林代谢物（</w:t>
            </w:r>
            <w:r w:rsidRPr="00E11A1B">
              <w:rPr>
                <w:rFonts w:ascii="宋体" w:hAnsi="宋体"/>
                <w:kern w:val="0"/>
                <w:sz w:val="18"/>
                <w:szCs w:val="18"/>
              </w:rPr>
              <w:t>SEM</w:t>
            </w:r>
            <w:r w:rsidRPr="00E11A1B">
              <w:rPr>
                <w:rFonts w:ascii="宋体" w:hAnsi="宋体" w:hint="eastAsia"/>
                <w:kern w:val="0"/>
                <w:sz w:val="18"/>
                <w:szCs w:val="18"/>
              </w:rPr>
              <w:t>）、呋喃妥因代谢物（</w:t>
            </w:r>
            <w:r w:rsidRPr="00E11A1B">
              <w:rPr>
                <w:rFonts w:ascii="宋体" w:hAnsi="宋体"/>
                <w:kern w:val="0"/>
                <w:sz w:val="18"/>
                <w:szCs w:val="18"/>
              </w:rPr>
              <w:t>AHD</w:t>
            </w:r>
            <w:r w:rsidRPr="00E11A1B">
              <w:rPr>
                <w:rFonts w:ascii="宋体" w:hAnsi="宋体" w:hint="eastAsia"/>
                <w:kern w:val="0"/>
                <w:sz w:val="18"/>
                <w:szCs w:val="18"/>
              </w:rPr>
              <w:t>）</w:t>
            </w:r>
          </w:p>
        </w:tc>
        <w:tc>
          <w:tcPr>
            <w:tcW w:w="1517"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suppressAutoHyphens/>
              <w:jc w:val="center"/>
              <w:rPr>
                <w:rFonts w:ascii="宋体" w:hAnsi="宋体"/>
                <w:lang w:eastAsia="ar-SA"/>
              </w:rPr>
            </w:pPr>
            <w:r w:rsidRPr="00E11A1B">
              <w:rPr>
                <w:rFonts w:ascii="宋体" w:hAnsi="宋体"/>
                <w:kern w:val="0"/>
                <w:sz w:val="18"/>
                <w:szCs w:val="18"/>
              </w:rPr>
              <w:t>10</w:t>
            </w:r>
          </w:p>
        </w:tc>
      </w:tr>
      <w:tr w:rsidR="00E64C2D" w:rsidRPr="00E11A1B" w:rsidTr="005A6A0A">
        <w:trPr>
          <w:trHeight w:val="875"/>
          <w:jc w:val="center"/>
        </w:trPr>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1280" w:type="dxa"/>
            <w:vMerge w:val="restart"/>
            <w:tcBorders>
              <w:top w:val="nil"/>
              <w:left w:val="single" w:sz="4" w:space="0" w:color="auto"/>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海水产品</w:t>
            </w:r>
          </w:p>
        </w:tc>
        <w:tc>
          <w:tcPr>
            <w:tcW w:w="1396"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海水鱼</w:t>
            </w:r>
          </w:p>
        </w:tc>
        <w:tc>
          <w:tcPr>
            <w:tcW w:w="7072"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left"/>
              <w:rPr>
                <w:rFonts w:ascii="宋体" w:hAnsi="宋体"/>
                <w:kern w:val="0"/>
                <w:sz w:val="18"/>
                <w:szCs w:val="18"/>
                <w:lang w:eastAsia="ar-SA"/>
              </w:rPr>
            </w:pPr>
            <w:r w:rsidRPr="00E11A1B">
              <w:rPr>
                <w:rFonts w:ascii="宋体" w:hAnsi="宋体" w:hint="eastAsia"/>
                <w:kern w:val="0"/>
                <w:sz w:val="18"/>
                <w:szCs w:val="18"/>
              </w:rPr>
              <w:t>镉、孔雀石绿、氯霉素、呋喃唑酮代谢物（</w:t>
            </w:r>
            <w:r w:rsidRPr="00E11A1B">
              <w:rPr>
                <w:rFonts w:ascii="宋体" w:hAnsi="宋体"/>
                <w:kern w:val="0"/>
                <w:sz w:val="18"/>
                <w:szCs w:val="18"/>
              </w:rPr>
              <w:t>AOZ</w:t>
            </w:r>
            <w:r w:rsidRPr="00E11A1B">
              <w:rPr>
                <w:rFonts w:ascii="宋体" w:hAnsi="宋体" w:hint="eastAsia"/>
                <w:kern w:val="0"/>
                <w:sz w:val="18"/>
                <w:szCs w:val="18"/>
              </w:rPr>
              <w:t>）、呋喃它酮代谢物（</w:t>
            </w:r>
            <w:r w:rsidRPr="00E11A1B">
              <w:rPr>
                <w:rFonts w:ascii="宋体" w:hAnsi="宋体"/>
                <w:kern w:val="0"/>
                <w:sz w:val="18"/>
                <w:szCs w:val="18"/>
              </w:rPr>
              <w:t>AMOZ</w:t>
            </w:r>
            <w:r w:rsidRPr="00E11A1B">
              <w:rPr>
                <w:rFonts w:ascii="宋体" w:hAnsi="宋体" w:hint="eastAsia"/>
                <w:kern w:val="0"/>
                <w:sz w:val="18"/>
                <w:szCs w:val="18"/>
              </w:rPr>
              <w:t>）、呋喃西林代谢物（</w:t>
            </w:r>
            <w:r w:rsidRPr="00E11A1B">
              <w:rPr>
                <w:rFonts w:ascii="宋体" w:hAnsi="宋体"/>
                <w:kern w:val="0"/>
                <w:sz w:val="18"/>
                <w:szCs w:val="18"/>
              </w:rPr>
              <w:t>SEM</w:t>
            </w:r>
            <w:r w:rsidRPr="00E11A1B">
              <w:rPr>
                <w:rFonts w:ascii="宋体" w:hAnsi="宋体" w:hint="eastAsia"/>
                <w:kern w:val="0"/>
                <w:sz w:val="18"/>
                <w:szCs w:val="18"/>
              </w:rPr>
              <w:t>）、呋喃妥因代谢物（</w:t>
            </w:r>
            <w:r w:rsidRPr="00E11A1B">
              <w:rPr>
                <w:rFonts w:ascii="宋体" w:hAnsi="宋体"/>
                <w:kern w:val="0"/>
                <w:sz w:val="18"/>
                <w:szCs w:val="18"/>
              </w:rPr>
              <w:t>AHD</w:t>
            </w:r>
            <w:r w:rsidRPr="00E11A1B">
              <w:rPr>
                <w:rFonts w:ascii="宋体" w:hAnsi="宋体" w:hint="eastAsia"/>
                <w:kern w:val="0"/>
                <w:sz w:val="18"/>
                <w:szCs w:val="18"/>
              </w:rPr>
              <w:t>）</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suppressAutoHyphens/>
              <w:jc w:val="center"/>
              <w:rPr>
                <w:rFonts w:ascii="宋体" w:hAnsi="宋体"/>
                <w:lang w:eastAsia="ar-SA"/>
              </w:rPr>
            </w:pPr>
            <w:r w:rsidRPr="00E11A1B">
              <w:rPr>
                <w:rFonts w:ascii="宋体" w:hAnsi="宋体"/>
                <w:kern w:val="0"/>
                <w:sz w:val="18"/>
                <w:szCs w:val="18"/>
              </w:rPr>
              <w:t>10</w:t>
            </w:r>
          </w:p>
        </w:tc>
      </w:tr>
      <w:tr w:rsidR="00E64C2D" w:rsidRPr="00E11A1B" w:rsidTr="005A6A0A">
        <w:trPr>
          <w:trHeight w:val="904"/>
          <w:jc w:val="center"/>
        </w:trPr>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1396"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海水虾</w:t>
            </w:r>
          </w:p>
        </w:tc>
        <w:tc>
          <w:tcPr>
            <w:tcW w:w="7072"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left"/>
              <w:rPr>
                <w:rFonts w:ascii="宋体" w:hAnsi="宋体"/>
                <w:kern w:val="0"/>
                <w:sz w:val="18"/>
                <w:szCs w:val="18"/>
                <w:lang w:eastAsia="ar-SA"/>
              </w:rPr>
            </w:pPr>
            <w:r w:rsidRPr="00E11A1B">
              <w:rPr>
                <w:rFonts w:ascii="宋体" w:hAnsi="宋体" w:hint="eastAsia"/>
                <w:kern w:val="0"/>
                <w:sz w:val="18"/>
                <w:szCs w:val="18"/>
              </w:rPr>
              <w:t>镉、孔雀石绿、氯霉素、呋喃唑酮代谢物（</w:t>
            </w:r>
            <w:r w:rsidRPr="00E11A1B">
              <w:rPr>
                <w:rFonts w:ascii="宋体" w:hAnsi="宋体"/>
                <w:kern w:val="0"/>
                <w:sz w:val="18"/>
                <w:szCs w:val="18"/>
              </w:rPr>
              <w:t>AOZ</w:t>
            </w:r>
            <w:r w:rsidRPr="00E11A1B">
              <w:rPr>
                <w:rFonts w:ascii="宋体" w:hAnsi="宋体" w:hint="eastAsia"/>
                <w:kern w:val="0"/>
                <w:sz w:val="18"/>
                <w:szCs w:val="18"/>
              </w:rPr>
              <w:t>）、呋喃它酮代谢物（</w:t>
            </w:r>
            <w:r w:rsidRPr="00E11A1B">
              <w:rPr>
                <w:rFonts w:ascii="宋体" w:hAnsi="宋体"/>
                <w:kern w:val="0"/>
                <w:sz w:val="18"/>
                <w:szCs w:val="18"/>
              </w:rPr>
              <w:t>AMOZ</w:t>
            </w:r>
            <w:r w:rsidRPr="00E11A1B">
              <w:rPr>
                <w:rFonts w:ascii="宋体" w:hAnsi="宋体" w:hint="eastAsia"/>
                <w:kern w:val="0"/>
                <w:sz w:val="18"/>
                <w:szCs w:val="18"/>
              </w:rPr>
              <w:t>）、呋喃西林代谢物（</w:t>
            </w:r>
            <w:r w:rsidRPr="00E11A1B">
              <w:rPr>
                <w:rFonts w:ascii="宋体" w:hAnsi="宋体"/>
                <w:kern w:val="0"/>
                <w:sz w:val="18"/>
                <w:szCs w:val="18"/>
              </w:rPr>
              <w:t>SEM</w:t>
            </w:r>
            <w:r w:rsidRPr="00E11A1B">
              <w:rPr>
                <w:rFonts w:ascii="宋体" w:hAnsi="宋体" w:hint="eastAsia"/>
                <w:kern w:val="0"/>
                <w:sz w:val="18"/>
                <w:szCs w:val="18"/>
              </w:rPr>
              <w:t>）、呋喃妥因代谢物（</w:t>
            </w:r>
            <w:r w:rsidRPr="00E11A1B">
              <w:rPr>
                <w:rFonts w:ascii="宋体" w:hAnsi="宋体"/>
                <w:kern w:val="0"/>
                <w:sz w:val="18"/>
                <w:szCs w:val="18"/>
              </w:rPr>
              <w:t>AHD</w:t>
            </w:r>
            <w:r w:rsidRPr="00E11A1B">
              <w:rPr>
                <w:rFonts w:ascii="宋体" w:hAnsi="宋体" w:hint="eastAsia"/>
                <w:kern w:val="0"/>
                <w:sz w:val="18"/>
                <w:szCs w:val="18"/>
              </w:rPr>
              <w:t>）</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suppressAutoHyphens/>
              <w:jc w:val="center"/>
              <w:rPr>
                <w:rFonts w:ascii="宋体" w:hAnsi="宋体"/>
                <w:lang w:eastAsia="ar-SA"/>
              </w:rPr>
            </w:pPr>
            <w:r w:rsidRPr="00E11A1B">
              <w:rPr>
                <w:rFonts w:ascii="宋体" w:hAnsi="宋体"/>
                <w:kern w:val="0"/>
                <w:sz w:val="18"/>
                <w:szCs w:val="18"/>
              </w:rPr>
              <w:t>10</w:t>
            </w:r>
          </w:p>
        </w:tc>
      </w:tr>
      <w:tr w:rsidR="00E64C2D" w:rsidRPr="00E11A1B" w:rsidTr="005A6A0A">
        <w:trPr>
          <w:trHeight w:val="623"/>
          <w:jc w:val="center"/>
        </w:trPr>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1280" w:type="dxa"/>
            <w:tcBorders>
              <w:top w:val="nil"/>
              <w:left w:val="single" w:sz="4" w:space="0" w:color="auto"/>
              <w:bottom w:val="single" w:sz="4" w:space="0" w:color="auto"/>
              <w:right w:val="single" w:sz="4" w:space="0" w:color="auto"/>
            </w:tcBorders>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贝类</w:t>
            </w:r>
          </w:p>
        </w:tc>
        <w:tc>
          <w:tcPr>
            <w:tcW w:w="1396"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新鲜贝类</w:t>
            </w:r>
          </w:p>
        </w:tc>
        <w:tc>
          <w:tcPr>
            <w:tcW w:w="7072"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left"/>
              <w:rPr>
                <w:rFonts w:ascii="宋体" w:hAnsi="宋体"/>
                <w:kern w:val="0"/>
                <w:sz w:val="18"/>
                <w:szCs w:val="18"/>
                <w:lang w:eastAsia="ar-SA"/>
              </w:rPr>
            </w:pPr>
            <w:r w:rsidRPr="00E11A1B">
              <w:rPr>
                <w:rFonts w:ascii="宋体" w:hAnsi="宋体" w:hint="eastAsia"/>
                <w:kern w:val="0"/>
                <w:sz w:val="18"/>
                <w:szCs w:val="18"/>
              </w:rPr>
              <w:t>镉、孔雀石绿、氯霉素、土霉素、呋喃唑酮代谢物（</w:t>
            </w:r>
            <w:r w:rsidRPr="00E11A1B">
              <w:rPr>
                <w:rFonts w:ascii="宋体" w:hAnsi="宋体"/>
                <w:kern w:val="0"/>
                <w:sz w:val="18"/>
                <w:szCs w:val="18"/>
              </w:rPr>
              <w:t>AOZ</w:t>
            </w:r>
            <w:r w:rsidRPr="00E11A1B">
              <w:rPr>
                <w:rFonts w:ascii="宋体" w:hAnsi="宋体" w:hint="eastAsia"/>
                <w:kern w:val="0"/>
                <w:sz w:val="18"/>
                <w:szCs w:val="18"/>
              </w:rPr>
              <w:t>）、呋喃它酮代谢物（</w:t>
            </w:r>
            <w:r w:rsidRPr="00E11A1B">
              <w:rPr>
                <w:rFonts w:ascii="宋体" w:hAnsi="宋体"/>
                <w:kern w:val="0"/>
                <w:sz w:val="18"/>
                <w:szCs w:val="18"/>
              </w:rPr>
              <w:t>AMOZ</w:t>
            </w:r>
            <w:r w:rsidRPr="00E11A1B">
              <w:rPr>
                <w:rFonts w:ascii="宋体" w:hAnsi="宋体" w:hint="eastAsia"/>
                <w:kern w:val="0"/>
                <w:sz w:val="18"/>
                <w:szCs w:val="18"/>
              </w:rPr>
              <w:t>）、呋喃西林代谢物（</w:t>
            </w:r>
            <w:r w:rsidRPr="00E11A1B">
              <w:rPr>
                <w:rFonts w:ascii="宋体" w:hAnsi="宋体"/>
                <w:kern w:val="0"/>
                <w:sz w:val="18"/>
                <w:szCs w:val="18"/>
              </w:rPr>
              <w:t>SEM</w:t>
            </w:r>
            <w:r w:rsidRPr="00E11A1B">
              <w:rPr>
                <w:rFonts w:ascii="宋体" w:hAnsi="宋体" w:hint="eastAsia"/>
                <w:kern w:val="0"/>
                <w:sz w:val="18"/>
                <w:szCs w:val="18"/>
              </w:rPr>
              <w:t>）、呋喃妥因代谢物（</w:t>
            </w:r>
            <w:r w:rsidRPr="00E11A1B">
              <w:rPr>
                <w:rFonts w:ascii="宋体" w:hAnsi="宋体"/>
                <w:kern w:val="0"/>
                <w:sz w:val="18"/>
                <w:szCs w:val="18"/>
              </w:rPr>
              <w:t>AHD</w:t>
            </w:r>
            <w:r w:rsidRPr="00E11A1B">
              <w:rPr>
                <w:rFonts w:ascii="宋体" w:hAnsi="宋体" w:hint="eastAsia"/>
                <w:kern w:val="0"/>
                <w:sz w:val="18"/>
                <w:szCs w:val="18"/>
              </w:rPr>
              <w:t>）</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rPr>
            </w:pPr>
            <w:r w:rsidRPr="00E11A1B">
              <w:rPr>
                <w:rFonts w:ascii="宋体" w:hAnsi="宋体"/>
                <w:kern w:val="0"/>
                <w:sz w:val="18"/>
                <w:szCs w:val="18"/>
              </w:rPr>
              <w:t>10</w:t>
            </w:r>
          </w:p>
        </w:tc>
      </w:tr>
      <w:tr w:rsidR="00E64C2D" w:rsidRPr="00E11A1B" w:rsidTr="005A6A0A">
        <w:trPr>
          <w:trHeight w:val="904"/>
          <w:jc w:val="center"/>
        </w:trPr>
        <w:tc>
          <w:tcPr>
            <w:tcW w:w="76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uppressAutoHyphens/>
              <w:spacing w:line="380" w:lineRule="exact"/>
              <w:jc w:val="center"/>
              <w:rPr>
                <w:rFonts w:ascii="宋体" w:hAnsi="宋体"/>
                <w:kern w:val="0"/>
                <w:sz w:val="18"/>
                <w:szCs w:val="18"/>
                <w:lang w:eastAsia="ar-SA"/>
              </w:rPr>
            </w:pPr>
            <w:r w:rsidRPr="00E11A1B">
              <w:rPr>
                <w:rFonts w:ascii="宋体" w:hAnsi="宋体"/>
                <w:kern w:val="0"/>
                <w:sz w:val="18"/>
                <w:szCs w:val="18"/>
              </w:rPr>
              <w:t>3</w:t>
            </w:r>
          </w:p>
        </w:tc>
        <w:tc>
          <w:tcPr>
            <w:tcW w:w="135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食用农产品</w:t>
            </w:r>
          </w:p>
        </w:tc>
        <w:tc>
          <w:tcPr>
            <w:tcW w:w="1169"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鲜蛋</w:t>
            </w:r>
          </w:p>
        </w:tc>
        <w:tc>
          <w:tcPr>
            <w:tcW w:w="1280"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鲜蛋</w:t>
            </w:r>
          </w:p>
        </w:tc>
        <w:tc>
          <w:tcPr>
            <w:tcW w:w="1396"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lang w:eastAsia="ar-SA"/>
              </w:rPr>
            </w:pPr>
            <w:r w:rsidRPr="00E11A1B">
              <w:rPr>
                <w:rFonts w:ascii="宋体" w:hAnsi="宋体" w:hint="eastAsia"/>
                <w:kern w:val="0"/>
                <w:sz w:val="18"/>
                <w:szCs w:val="18"/>
              </w:rPr>
              <w:t>鸡蛋</w:t>
            </w:r>
          </w:p>
        </w:tc>
        <w:tc>
          <w:tcPr>
            <w:tcW w:w="7072"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rPr>
                <w:rFonts w:ascii="宋体" w:hAnsi="宋体"/>
                <w:kern w:val="0"/>
                <w:sz w:val="18"/>
                <w:szCs w:val="18"/>
                <w:lang w:eastAsia="ar-SA"/>
              </w:rPr>
            </w:pPr>
            <w:r w:rsidRPr="00E11A1B">
              <w:rPr>
                <w:rFonts w:ascii="宋体" w:hAnsi="宋体" w:hint="eastAsia"/>
                <w:kern w:val="0"/>
                <w:sz w:val="18"/>
                <w:szCs w:val="18"/>
              </w:rPr>
              <w:t>氯霉素、呋喃唑酮代谢物（</w:t>
            </w:r>
            <w:r w:rsidRPr="00E11A1B">
              <w:rPr>
                <w:rFonts w:ascii="宋体" w:hAnsi="宋体"/>
                <w:kern w:val="0"/>
                <w:sz w:val="18"/>
                <w:szCs w:val="18"/>
              </w:rPr>
              <w:t>AOZ</w:t>
            </w:r>
            <w:r w:rsidRPr="00E11A1B">
              <w:rPr>
                <w:rFonts w:ascii="宋体" w:hAnsi="宋体" w:hint="eastAsia"/>
                <w:kern w:val="0"/>
                <w:sz w:val="18"/>
                <w:szCs w:val="18"/>
              </w:rPr>
              <w:t>）、恩诺沙星（以恩诺沙星与环丙沙星之和计）、氟苯尼考</w:t>
            </w:r>
          </w:p>
        </w:tc>
        <w:tc>
          <w:tcPr>
            <w:tcW w:w="1517" w:type="dxa"/>
            <w:tcBorders>
              <w:top w:val="nil"/>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80" w:lineRule="exact"/>
              <w:jc w:val="center"/>
              <w:rPr>
                <w:rFonts w:ascii="宋体" w:hAnsi="宋体"/>
                <w:kern w:val="0"/>
                <w:sz w:val="18"/>
                <w:szCs w:val="18"/>
              </w:rPr>
            </w:pPr>
            <w:r w:rsidRPr="00E11A1B">
              <w:rPr>
                <w:rFonts w:ascii="宋体" w:hAnsi="宋体"/>
                <w:kern w:val="0"/>
                <w:sz w:val="18"/>
                <w:szCs w:val="18"/>
              </w:rPr>
              <w:t>10</w:t>
            </w:r>
          </w:p>
        </w:tc>
      </w:tr>
      <w:tr w:rsidR="00E64C2D" w:rsidRPr="00E11A1B" w:rsidTr="005A6A0A">
        <w:trPr>
          <w:trHeight w:val="1208"/>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uppressAutoHyphens/>
              <w:spacing w:line="320" w:lineRule="exact"/>
              <w:jc w:val="center"/>
              <w:rPr>
                <w:rFonts w:ascii="宋体" w:hAnsi="宋体"/>
                <w:kern w:val="0"/>
                <w:sz w:val="18"/>
                <w:szCs w:val="18"/>
                <w:lang w:eastAsia="ar-SA"/>
              </w:rPr>
            </w:pPr>
            <w:r w:rsidRPr="00E11A1B">
              <w:rPr>
                <w:rFonts w:ascii="宋体" w:hAnsi="宋体"/>
                <w:kern w:val="0"/>
                <w:sz w:val="18"/>
                <w:szCs w:val="18"/>
              </w:rPr>
              <w:lastRenderedPageBreak/>
              <w:t>4</w:t>
            </w: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uppressAutoHyphens/>
              <w:spacing w:line="320" w:lineRule="exact"/>
              <w:rPr>
                <w:rFonts w:ascii="宋体" w:hAnsi="宋体"/>
                <w:kern w:val="0"/>
                <w:sz w:val="18"/>
                <w:szCs w:val="18"/>
                <w:lang w:eastAsia="ar-SA"/>
              </w:rPr>
            </w:pPr>
            <w:r w:rsidRPr="00E11A1B">
              <w:rPr>
                <w:rFonts w:ascii="宋体" w:hAnsi="宋体" w:hint="eastAsia"/>
                <w:kern w:val="0"/>
                <w:sz w:val="18"/>
                <w:szCs w:val="18"/>
              </w:rPr>
              <w:t>食用农产品</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20" w:lineRule="exact"/>
              <w:jc w:val="center"/>
              <w:rPr>
                <w:rFonts w:ascii="宋体" w:hAnsi="宋体"/>
                <w:kern w:val="0"/>
                <w:sz w:val="18"/>
                <w:szCs w:val="18"/>
                <w:lang w:eastAsia="ar-SA"/>
              </w:rPr>
            </w:pPr>
            <w:r w:rsidRPr="00E11A1B">
              <w:rPr>
                <w:rFonts w:ascii="宋体" w:hAnsi="宋体" w:hint="eastAsia"/>
                <w:kern w:val="0"/>
                <w:sz w:val="18"/>
                <w:szCs w:val="18"/>
              </w:rPr>
              <w:t>蔬菜</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 xml:space="preserve">蔬菜（含冬季大棚蔬菜）　</w:t>
            </w:r>
          </w:p>
        </w:tc>
        <w:tc>
          <w:tcPr>
            <w:tcW w:w="1396" w:type="dxa"/>
            <w:tcBorders>
              <w:top w:val="single" w:sz="4" w:space="0" w:color="auto"/>
              <w:left w:val="nil"/>
              <w:bottom w:val="nil"/>
              <w:right w:val="single" w:sz="4" w:space="0" w:color="auto"/>
            </w:tcBorders>
            <w:shd w:val="clear" w:color="auto" w:fill="FFFFFF"/>
            <w:vAlign w:val="center"/>
            <w:hideMark/>
          </w:tcPr>
          <w:p w:rsidR="00E64C2D" w:rsidRPr="00E11A1B" w:rsidRDefault="00E64C2D" w:rsidP="005A6A0A">
            <w:pPr>
              <w:widowControl/>
              <w:suppressAutoHyphens/>
              <w:adjustRightInd w:val="0"/>
              <w:snapToGrid w:val="0"/>
              <w:spacing w:line="300" w:lineRule="exact"/>
              <w:jc w:val="center"/>
              <w:rPr>
                <w:rFonts w:ascii="宋体" w:hAnsi="宋体"/>
                <w:color w:val="000000"/>
                <w:kern w:val="0"/>
                <w:sz w:val="18"/>
                <w:szCs w:val="18"/>
              </w:rPr>
            </w:pPr>
            <w:r w:rsidRPr="00E11A1B">
              <w:rPr>
                <w:rFonts w:ascii="宋体" w:hAnsi="宋体" w:hint="eastAsia"/>
                <w:color w:val="000000"/>
                <w:kern w:val="0"/>
                <w:sz w:val="18"/>
                <w:szCs w:val="18"/>
              </w:rPr>
              <w:t>鲜食用菌</w:t>
            </w:r>
          </w:p>
        </w:tc>
        <w:tc>
          <w:tcPr>
            <w:tcW w:w="7072" w:type="dxa"/>
            <w:tcBorders>
              <w:top w:val="single" w:sz="4" w:space="0" w:color="auto"/>
              <w:left w:val="nil"/>
              <w:bottom w:val="nil"/>
              <w:right w:val="single" w:sz="4" w:space="0" w:color="auto"/>
            </w:tcBorders>
            <w:shd w:val="clear" w:color="auto" w:fill="FFFFFF"/>
            <w:vAlign w:val="center"/>
            <w:hideMark/>
          </w:tcPr>
          <w:p w:rsidR="00E64C2D" w:rsidRPr="00E11A1B" w:rsidRDefault="00E64C2D" w:rsidP="005A6A0A">
            <w:pPr>
              <w:widowControl/>
              <w:suppressAutoHyphens/>
              <w:adjustRightInd w:val="0"/>
              <w:snapToGrid w:val="0"/>
              <w:spacing w:line="300" w:lineRule="exact"/>
              <w:jc w:val="left"/>
              <w:rPr>
                <w:rFonts w:ascii="宋体" w:hAnsi="宋体"/>
                <w:kern w:val="0"/>
                <w:sz w:val="18"/>
                <w:szCs w:val="18"/>
                <w:lang w:eastAsia="ar-SA"/>
              </w:rPr>
            </w:pPr>
            <w:r w:rsidRPr="00E11A1B">
              <w:rPr>
                <w:rFonts w:ascii="宋体" w:hAnsi="宋体" w:hint="eastAsia"/>
                <w:kern w:val="0"/>
                <w:sz w:val="18"/>
                <w:szCs w:val="18"/>
              </w:rPr>
              <w:t>荧光增白物质（限金针菇、白灵菇、双孢蘑菇）</w:t>
            </w:r>
            <w:r>
              <w:rPr>
                <w:rFonts w:ascii="宋体" w:hAnsi="宋体" w:hint="eastAsia"/>
                <w:kern w:val="0"/>
                <w:sz w:val="18"/>
                <w:szCs w:val="18"/>
              </w:rPr>
              <w:t>、</w:t>
            </w:r>
            <w:r w:rsidRPr="002F53D7">
              <w:rPr>
                <w:rFonts w:ascii="宋体" w:hAnsi="宋体"/>
                <w:kern w:val="0"/>
                <w:sz w:val="18"/>
                <w:szCs w:val="18"/>
              </w:rPr>
              <w:t>二氧化硫残留量、</w:t>
            </w:r>
            <w:r w:rsidRPr="00E11A1B">
              <w:rPr>
                <w:rFonts w:ascii="宋体" w:hAnsi="宋体" w:hint="eastAsia"/>
                <w:kern w:val="0"/>
                <w:sz w:val="18"/>
                <w:szCs w:val="18"/>
              </w:rPr>
              <w:t>氯氟氰菊酯和高效氯氟氰菊酯、</w:t>
            </w:r>
            <w:r w:rsidRPr="002F53D7">
              <w:rPr>
                <w:rFonts w:ascii="宋体" w:hAnsi="宋体"/>
                <w:kern w:val="0"/>
                <w:sz w:val="18"/>
                <w:szCs w:val="18"/>
              </w:rPr>
              <w:t>铅（以Pb计）、镉（以Cd计）</w:t>
            </w:r>
          </w:p>
        </w:tc>
        <w:tc>
          <w:tcPr>
            <w:tcW w:w="1517" w:type="dxa"/>
            <w:tcBorders>
              <w:top w:val="single" w:sz="4" w:space="0" w:color="auto"/>
              <w:left w:val="nil"/>
              <w:bottom w:val="nil"/>
              <w:right w:val="single" w:sz="4" w:space="0" w:color="auto"/>
            </w:tcBorders>
            <w:shd w:val="clear" w:color="auto" w:fill="FFFFFF"/>
            <w:vAlign w:val="center"/>
            <w:hideMark/>
          </w:tcPr>
          <w:p w:rsidR="00E64C2D" w:rsidRPr="00E11A1B" w:rsidRDefault="00E64C2D" w:rsidP="005A6A0A">
            <w:pPr>
              <w:suppressAutoHyphens/>
              <w:jc w:val="center"/>
              <w:rPr>
                <w:rFonts w:ascii="宋体" w:hAnsi="宋体"/>
                <w:lang w:eastAsia="ar-SA"/>
              </w:rPr>
            </w:pPr>
            <w:r w:rsidRPr="00E11A1B">
              <w:rPr>
                <w:rFonts w:ascii="宋体" w:hAnsi="宋体"/>
                <w:kern w:val="0"/>
                <w:sz w:val="18"/>
                <w:szCs w:val="18"/>
              </w:rPr>
              <w:t>10</w:t>
            </w:r>
          </w:p>
        </w:tc>
      </w:tr>
      <w:tr w:rsidR="00E64C2D" w:rsidRPr="00E11A1B" w:rsidTr="005A6A0A">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1396"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瓜类蔬菜</w:t>
            </w:r>
          </w:p>
          <w:p w:rsidR="00E64C2D" w:rsidRPr="00E11A1B" w:rsidRDefault="00E64C2D" w:rsidP="005A6A0A">
            <w:pPr>
              <w:widowControl/>
              <w:suppressAutoHyphens/>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（黄瓜）</w:t>
            </w:r>
          </w:p>
        </w:tc>
        <w:tc>
          <w:tcPr>
            <w:tcW w:w="7072"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adjustRightInd w:val="0"/>
              <w:snapToGrid w:val="0"/>
              <w:spacing w:line="300" w:lineRule="exact"/>
              <w:jc w:val="left"/>
              <w:rPr>
                <w:rFonts w:ascii="宋体" w:hAnsi="宋体"/>
                <w:kern w:val="0"/>
                <w:sz w:val="18"/>
                <w:szCs w:val="18"/>
                <w:lang w:eastAsia="ar-SA"/>
              </w:rPr>
            </w:pPr>
            <w:r w:rsidRPr="00E11A1B">
              <w:rPr>
                <w:rFonts w:ascii="宋体" w:hAnsi="宋体" w:hint="eastAsia"/>
                <w:kern w:val="0"/>
                <w:sz w:val="18"/>
                <w:szCs w:val="18"/>
              </w:rPr>
              <w:t>镉、</w:t>
            </w:r>
            <w:r w:rsidRPr="002F53D7">
              <w:rPr>
                <w:rFonts w:ascii="宋体" w:hAnsi="宋体" w:hint="eastAsia"/>
                <w:kern w:val="0"/>
                <w:sz w:val="18"/>
                <w:szCs w:val="18"/>
              </w:rPr>
              <w:t>毒死蜱、灭多威、杀扑磷、氧乐果</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suppressAutoHyphens/>
              <w:jc w:val="center"/>
              <w:rPr>
                <w:rFonts w:ascii="宋体" w:hAnsi="宋体"/>
                <w:lang w:eastAsia="ar-SA"/>
              </w:rPr>
            </w:pPr>
            <w:r w:rsidRPr="00E11A1B">
              <w:rPr>
                <w:rFonts w:ascii="宋体" w:hAnsi="宋体"/>
                <w:kern w:val="0"/>
                <w:sz w:val="18"/>
                <w:szCs w:val="18"/>
              </w:rPr>
              <w:t>10</w:t>
            </w:r>
          </w:p>
        </w:tc>
      </w:tr>
      <w:tr w:rsidR="00E64C2D" w:rsidRPr="00E11A1B" w:rsidTr="005A6A0A">
        <w:trPr>
          <w:trHeight w:val="7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1396"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鳞茎类蔬菜</w:t>
            </w:r>
          </w:p>
          <w:p w:rsidR="00E64C2D" w:rsidRPr="00E11A1B" w:rsidRDefault="00E64C2D" w:rsidP="005A6A0A">
            <w:pPr>
              <w:widowControl/>
              <w:suppressAutoHyphens/>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（韭菜）</w:t>
            </w:r>
          </w:p>
        </w:tc>
        <w:tc>
          <w:tcPr>
            <w:tcW w:w="7072"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adjustRightInd w:val="0"/>
              <w:snapToGrid w:val="0"/>
              <w:spacing w:line="300" w:lineRule="exact"/>
              <w:jc w:val="left"/>
              <w:rPr>
                <w:rFonts w:ascii="宋体" w:hAnsi="宋体"/>
                <w:kern w:val="0"/>
                <w:sz w:val="18"/>
                <w:szCs w:val="18"/>
                <w:lang w:eastAsia="ar-SA"/>
              </w:rPr>
            </w:pPr>
            <w:r w:rsidRPr="00E11A1B">
              <w:rPr>
                <w:rFonts w:ascii="宋体" w:hAnsi="宋体" w:hint="eastAsia"/>
                <w:kern w:val="0"/>
                <w:sz w:val="18"/>
                <w:szCs w:val="18"/>
              </w:rPr>
              <w:t>镉、腐霉利、毒死蜱、氧乐果、多菌灵、克百威、氯氰菊酯和高效氯氰菊酯、甲拌磷、甲基异柳磷</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suppressAutoHyphens/>
              <w:jc w:val="center"/>
              <w:rPr>
                <w:rFonts w:ascii="宋体" w:hAnsi="宋体"/>
                <w:lang w:eastAsia="ar-SA"/>
              </w:rPr>
            </w:pPr>
            <w:r w:rsidRPr="00E11A1B">
              <w:rPr>
                <w:rFonts w:ascii="宋体" w:hAnsi="宋体"/>
                <w:kern w:val="0"/>
                <w:sz w:val="18"/>
                <w:szCs w:val="18"/>
              </w:rPr>
              <w:t>10</w:t>
            </w:r>
          </w:p>
        </w:tc>
      </w:tr>
      <w:tr w:rsidR="00E64C2D" w:rsidRPr="00E11A1B" w:rsidTr="005A6A0A">
        <w:trPr>
          <w:trHeight w:val="5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1396"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叶菜类蔬菜</w:t>
            </w:r>
          </w:p>
          <w:p w:rsidR="00E64C2D" w:rsidRPr="00E11A1B" w:rsidRDefault="00E64C2D" w:rsidP="005A6A0A">
            <w:pPr>
              <w:widowControl/>
              <w:suppressAutoHyphens/>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（普通白菜）</w:t>
            </w:r>
          </w:p>
        </w:tc>
        <w:tc>
          <w:tcPr>
            <w:tcW w:w="7072"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adjustRightInd w:val="0"/>
              <w:snapToGrid w:val="0"/>
              <w:spacing w:line="300" w:lineRule="exact"/>
              <w:jc w:val="left"/>
              <w:rPr>
                <w:rFonts w:ascii="宋体" w:hAnsi="宋体"/>
                <w:kern w:val="0"/>
                <w:sz w:val="18"/>
                <w:szCs w:val="18"/>
              </w:rPr>
            </w:pPr>
            <w:r w:rsidRPr="00E11A1B">
              <w:rPr>
                <w:rFonts w:ascii="宋体" w:hAnsi="宋体" w:hint="eastAsia"/>
                <w:kern w:val="0"/>
                <w:sz w:val="18"/>
                <w:szCs w:val="18"/>
              </w:rPr>
              <w:t>镉、毒死蜱、克百威、乐果、氧乐果、二甲戊灵、甲基异柳磷、阿维菌素、啶虫脒</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suppressAutoHyphens/>
              <w:jc w:val="center"/>
              <w:rPr>
                <w:rFonts w:ascii="宋体" w:hAnsi="宋体"/>
                <w:lang w:eastAsia="ar-SA"/>
              </w:rPr>
            </w:pPr>
            <w:r w:rsidRPr="00E11A1B">
              <w:rPr>
                <w:rFonts w:ascii="宋体" w:hAnsi="宋体"/>
                <w:kern w:val="0"/>
                <w:sz w:val="18"/>
                <w:szCs w:val="18"/>
              </w:rPr>
              <w:t>10</w:t>
            </w:r>
          </w:p>
        </w:tc>
      </w:tr>
      <w:tr w:rsidR="00E64C2D" w:rsidRPr="00E11A1B" w:rsidTr="005A6A0A">
        <w:trPr>
          <w:trHeight w:val="3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1396"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豆类蔬菜</w:t>
            </w:r>
          </w:p>
          <w:p w:rsidR="00E64C2D" w:rsidRPr="00E11A1B" w:rsidRDefault="00E64C2D" w:rsidP="005A6A0A">
            <w:pPr>
              <w:widowControl/>
              <w:suppressAutoHyphens/>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（豇豆）</w:t>
            </w:r>
          </w:p>
        </w:tc>
        <w:tc>
          <w:tcPr>
            <w:tcW w:w="7072"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adjustRightInd w:val="0"/>
              <w:snapToGrid w:val="0"/>
              <w:spacing w:line="300" w:lineRule="exact"/>
              <w:jc w:val="left"/>
              <w:rPr>
                <w:rFonts w:ascii="宋体" w:hAnsi="宋体"/>
                <w:kern w:val="0"/>
                <w:sz w:val="18"/>
                <w:szCs w:val="18"/>
              </w:rPr>
            </w:pPr>
            <w:r w:rsidRPr="00E11A1B">
              <w:rPr>
                <w:rFonts w:ascii="宋体" w:hAnsi="宋体" w:hint="eastAsia"/>
                <w:kern w:val="0"/>
                <w:sz w:val="18"/>
                <w:szCs w:val="18"/>
              </w:rPr>
              <w:t>镉、阿维菌素、氧乐果、克百威、乐果、氯氰菊酯和高效氯氰菊酯、甲基异柳磷</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suppressAutoHyphens/>
              <w:jc w:val="center"/>
              <w:rPr>
                <w:rFonts w:ascii="宋体" w:hAnsi="宋体"/>
                <w:lang w:eastAsia="ar-SA"/>
              </w:rPr>
            </w:pPr>
            <w:r w:rsidRPr="00E11A1B">
              <w:rPr>
                <w:rFonts w:ascii="宋体" w:hAnsi="宋体"/>
                <w:kern w:val="0"/>
                <w:sz w:val="18"/>
                <w:szCs w:val="18"/>
              </w:rPr>
              <w:t>10</w:t>
            </w:r>
          </w:p>
        </w:tc>
      </w:tr>
      <w:tr w:rsidR="00E64C2D" w:rsidRPr="00E11A1B" w:rsidTr="005A6A0A">
        <w:trPr>
          <w:trHeight w:val="5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1396"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茄果类蔬菜</w:t>
            </w:r>
          </w:p>
          <w:p w:rsidR="00E64C2D" w:rsidRPr="00E11A1B" w:rsidRDefault="00E64C2D" w:rsidP="005A6A0A">
            <w:pPr>
              <w:widowControl/>
              <w:suppressAutoHyphens/>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（番茄）</w:t>
            </w:r>
          </w:p>
        </w:tc>
        <w:tc>
          <w:tcPr>
            <w:tcW w:w="7072"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adjustRightInd w:val="0"/>
              <w:snapToGrid w:val="0"/>
              <w:spacing w:line="300" w:lineRule="exact"/>
              <w:jc w:val="left"/>
              <w:rPr>
                <w:rFonts w:ascii="宋体" w:hAnsi="宋体"/>
                <w:kern w:val="0"/>
                <w:sz w:val="18"/>
                <w:szCs w:val="18"/>
                <w:lang w:eastAsia="ar-SA"/>
              </w:rPr>
            </w:pPr>
            <w:r w:rsidRPr="00E11A1B">
              <w:rPr>
                <w:rFonts w:ascii="宋体" w:hAnsi="宋体" w:hint="eastAsia"/>
                <w:kern w:val="0"/>
                <w:sz w:val="18"/>
                <w:szCs w:val="18"/>
              </w:rPr>
              <w:t>镉、氯氟氰菊酯和高效氯氟氰菊酯、</w:t>
            </w:r>
            <w:r w:rsidRPr="002F53D7">
              <w:rPr>
                <w:rFonts w:ascii="宋体" w:hAnsi="宋体" w:hint="eastAsia"/>
                <w:kern w:val="0"/>
                <w:sz w:val="18"/>
                <w:szCs w:val="18"/>
              </w:rPr>
              <w:t>毒死蜱、氧乐果、克百威</w:t>
            </w:r>
            <w:r>
              <w:rPr>
                <w:rStyle w:val="font11"/>
                <w:rFonts w:hint="default"/>
                <w:lang/>
              </w:rPr>
              <w:t>、</w:t>
            </w:r>
            <w:r>
              <w:rPr>
                <w:kern w:val="0"/>
                <w:sz w:val="20"/>
                <w:szCs w:val="20"/>
                <w:lang/>
              </w:rPr>
              <w:t>阿维菌素</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suppressAutoHyphens/>
              <w:jc w:val="center"/>
              <w:rPr>
                <w:rFonts w:ascii="宋体" w:hAnsi="宋体"/>
                <w:lang w:eastAsia="ar-SA"/>
              </w:rPr>
            </w:pPr>
            <w:r w:rsidRPr="00E11A1B">
              <w:rPr>
                <w:rFonts w:ascii="宋体" w:hAnsi="宋体"/>
                <w:kern w:val="0"/>
                <w:sz w:val="18"/>
                <w:szCs w:val="18"/>
              </w:rPr>
              <w:t>10</w:t>
            </w:r>
          </w:p>
        </w:tc>
      </w:tr>
      <w:tr w:rsidR="00E64C2D" w:rsidRPr="00E11A1B" w:rsidTr="005A6A0A">
        <w:trPr>
          <w:trHeight w:val="7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jc w:val="left"/>
              <w:rPr>
                <w:rFonts w:ascii="宋体" w:hAnsi="宋体"/>
                <w:kern w:val="0"/>
                <w:sz w:val="18"/>
                <w:szCs w:val="18"/>
                <w:lang w:eastAsia="ar-SA"/>
              </w:rPr>
            </w:pPr>
          </w:p>
        </w:tc>
        <w:tc>
          <w:tcPr>
            <w:tcW w:w="1396"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根茎类和薯芋类蔬菜</w:t>
            </w:r>
          </w:p>
          <w:p w:rsidR="00E64C2D" w:rsidRPr="00E11A1B" w:rsidRDefault="00E64C2D" w:rsidP="005A6A0A">
            <w:pPr>
              <w:widowControl/>
              <w:suppressAutoHyphens/>
              <w:adjustRightInd w:val="0"/>
              <w:snapToGrid w:val="0"/>
              <w:spacing w:line="300" w:lineRule="exact"/>
              <w:jc w:val="center"/>
              <w:rPr>
                <w:rFonts w:ascii="宋体" w:hAnsi="宋体"/>
                <w:kern w:val="0"/>
                <w:sz w:val="18"/>
                <w:szCs w:val="18"/>
                <w:lang w:eastAsia="ar-SA"/>
              </w:rPr>
            </w:pPr>
            <w:r w:rsidRPr="00E11A1B">
              <w:rPr>
                <w:rFonts w:ascii="宋体" w:hAnsi="宋体" w:hint="eastAsia"/>
                <w:kern w:val="0"/>
                <w:sz w:val="18"/>
                <w:szCs w:val="18"/>
              </w:rPr>
              <w:t>（生姜）</w:t>
            </w:r>
          </w:p>
        </w:tc>
        <w:tc>
          <w:tcPr>
            <w:tcW w:w="7072"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adjustRightInd w:val="0"/>
              <w:snapToGrid w:val="0"/>
              <w:spacing w:line="300" w:lineRule="exact"/>
              <w:jc w:val="left"/>
              <w:rPr>
                <w:rFonts w:ascii="宋体" w:hAnsi="宋体"/>
                <w:kern w:val="0"/>
                <w:sz w:val="18"/>
                <w:szCs w:val="18"/>
                <w:lang w:eastAsia="ar-SA"/>
              </w:rPr>
            </w:pPr>
            <w:r w:rsidRPr="00E11A1B">
              <w:rPr>
                <w:rFonts w:ascii="宋体" w:hAnsi="宋体" w:hint="eastAsia"/>
                <w:kern w:val="0"/>
                <w:sz w:val="18"/>
                <w:szCs w:val="18"/>
              </w:rPr>
              <w:t>镉、氧乐果、氯氟氰菊酯和高效氯氟氰菊酯、涕灭威、甲胺磷、甲基异柳磷</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suppressAutoHyphens/>
              <w:jc w:val="center"/>
              <w:rPr>
                <w:rFonts w:ascii="宋体" w:hAnsi="宋体"/>
                <w:lang w:eastAsia="ar-SA"/>
              </w:rPr>
            </w:pPr>
            <w:r w:rsidRPr="00E11A1B">
              <w:rPr>
                <w:rFonts w:ascii="宋体" w:hAnsi="宋体"/>
                <w:kern w:val="0"/>
                <w:sz w:val="18"/>
                <w:szCs w:val="18"/>
              </w:rPr>
              <w:t>10</w:t>
            </w:r>
          </w:p>
        </w:tc>
      </w:tr>
      <w:tr w:rsidR="00E64C2D" w:rsidRPr="00E11A1B" w:rsidTr="005A6A0A">
        <w:trPr>
          <w:trHeight w:val="1536"/>
          <w:jc w:val="center"/>
        </w:trPr>
        <w:tc>
          <w:tcPr>
            <w:tcW w:w="76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suppressAutoHyphens/>
              <w:spacing w:line="320" w:lineRule="exact"/>
              <w:rPr>
                <w:rFonts w:ascii="宋体" w:hAnsi="宋体"/>
                <w:kern w:val="0"/>
                <w:sz w:val="18"/>
                <w:szCs w:val="18"/>
                <w:lang w:eastAsia="ar-SA"/>
              </w:rPr>
            </w:pPr>
            <w:r w:rsidRPr="00E11A1B">
              <w:rPr>
                <w:rFonts w:ascii="宋体" w:hAnsi="宋体"/>
                <w:kern w:val="0"/>
                <w:sz w:val="18"/>
                <w:szCs w:val="18"/>
              </w:rPr>
              <w:t>5</w:t>
            </w:r>
          </w:p>
        </w:tc>
        <w:tc>
          <w:tcPr>
            <w:tcW w:w="135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suppressAutoHyphens/>
              <w:spacing w:line="320" w:lineRule="exact"/>
              <w:rPr>
                <w:rFonts w:ascii="宋体" w:hAnsi="宋体"/>
                <w:kern w:val="0"/>
                <w:sz w:val="18"/>
                <w:szCs w:val="18"/>
                <w:lang w:eastAsia="ar-SA"/>
              </w:rPr>
            </w:pPr>
            <w:r w:rsidRPr="00E11A1B">
              <w:rPr>
                <w:rFonts w:ascii="宋体" w:hAnsi="宋体" w:hint="eastAsia"/>
                <w:kern w:val="0"/>
                <w:sz w:val="18"/>
                <w:szCs w:val="18"/>
              </w:rPr>
              <w:t>食用农产品</w:t>
            </w:r>
          </w:p>
        </w:tc>
        <w:tc>
          <w:tcPr>
            <w:tcW w:w="1169"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20" w:lineRule="exact"/>
              <w:jc w:val="center"/>
              <w:rPr>
                <w:rFonts w:ascii="宋体" w:hAnsi="宋体"/>
                <w:kern w:val="0"/>
                <w:sz w:val="18"/>
                <w:szCs w:val="18"/>
                <w:lang w:eastAsia="ar-SA"/>
              </w:rPr>
            </w:pPr>
            <w:r w:rsidRPr="00E11A1B">
              <w:rPr>
                <w:rFonts w:ascii="宋体" w:hAnsi="宋体" w:hint="eastAsia"/>
                <w:kern w:val="0"/>
                <w:sz w:val="18"/>
                <w:szCs w:val="18"/>
              </w:rPr>
              <w:t>水果类</w:t>
            </w:r>
          </w:p>
        </w:tc>
        <w:tc>
          <w:tcPr>
            <w:tcW w:w="1280"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280" w:lineRule="exact"/>
              <w:jc w:val="center"/>
              <w:rPr>
                <w:rFonts w:ascii="宋体" w:hAnsi="宋体"/>
                <w:kern w:val="0"/>
                <w:sz w:val="18"/>
                <w:szCs w:val="18"/>
                <w:lang w:eastAsia="ar-SA"/>
              </w:rPr>
            </w:pPr>
            <w:r w:rsidRPr="00E11A1B">
              <w:rPr>
                <w:rFonts w:ascii="宋体" w:hAnsi="宋体" w:hint="eastAsia"/>
                <w:kern w:val="0"/>
                <w:sz w:val="18"/>
                <w:szCs w:val="18"/>
              </w:rPr>
              <w:t>柑橘类、仁果类、核果类、浆果和其他小粒水果、热带及亚热带水果</w:t>
            </w:r>
          </w:p>
        </w:tc>
        <w:tc>
          <w:tcPr>
            <w:tcW w:w="1396"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280" w:lineRule="exact"/>
              <w:jc w:val="center"/>
              <w:rPr>
                <w:rFonts w:ascii="宋体" w:hAnsi="宋体"/>
                <w:kern w:val="0"/>
                <w:sz w:val="18"/>
                <w:szCs w:val="18"/>
                <w:lang w:eastAsia="ar-SA"/>
              </w:rPr>
            </w:pPr>
            <w:r w:rsidRPr="00E11A1B">
              <w:rPr>
                <w:rFonts w:ascii="宋体" w:hAnsi="宋体" w:hint="eastAsia"/>
                <w:kern w:val="0"/>
                <w:sz w:val="18"/>
                <w:szCs w:val="18"/>
              </w:rPr>
              <w:t>苹果、梨、桃、荔枝、龙眼、柑橘、芒果、香蕉</w:t>
            </w:r>
          </w:p>
        </w:tc>
        <w:tc>
          <w:tcPr>
            <w:tcW w:w="7072"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adjustRightInd w:val="0"/>
              <w:snapToGrid w:val="0"/>
              <w:spacing w:line="300" w:lineRule="exact"/>
              <w:jc w:val="left"/>
              <w:rPr>
                <w:rFonts w:ascii="宋体" w:hAnsi="宋体"/>
                <w:kern w:val="0"/>
                <w:sz w:val="18"/>
                <w:szCs w:val="18"/>
                <w:lang w:eastAsia="ar-SA"/>
              </w:rPr>
            </w:pPr>
            <w:r w:rsidRPr="00E11A1B">
              <w:rPr>
                <w:rFonts w:ascii="宋体" w:hAnsi="宋体" w:hint="eastAsia"/>
                <w:kern w:val="0"/>
                <w:sz w:val="18"/>
                <w:szCs w:val="18"/>
              </w:rPr>
              <w:t>氧乐果、水胺硫磷（柑橘、苹果）、三唑磷（柑橘、苹果、荔枝）、氯氟氰菊酯和高效氯氟氰菊酯（柑橘类水果、仁果类水果、浆果及其他小粒水果、橄榄、荔枝、芒果）、克百威、毒死蜱、联苯菊酯（限柑橘、橙、柚、苹果、梨、香蕉）、多菌灵、丙溴磷（柑橘、苹果、芒果）</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20" w:lineRule="exact"/>
              <w:jc w:val="center"/>
              <w:rPr>
                <w:rFonts w:ascii="宋体" w:hAnsi="宋体"/>
                <w:kern w:val="0"/>
                <w:sz w:val="18"/>
                <w:szCs w:val="18"/>
              </w:rPr>
            </w:pPr>
            <w:r w:rsidRPr="00E11A1B">
              <w:rPr>
                <w:rFonts w:ascii="宋体" w:hAnsi="宋体"/>
                <w:kern w:val="0"/>
                <w:sz w:val="18"/>
                <w:szCs w:val="18"/>
              </w:rPr>
              <w:t>20</w:t>
            </w:r>
          </w:p>
        </w:tc>
      </w:tr>
      <w:tr w:rsidR="00E64C2D" w:rsidRPr="00E11A1B" w:rsidTr="005A6A0A">
        <w:trPr>
          <w:trHeight w:val="634"/>
          <w:jc w:val="center"/>
        </w:trPr>
        <w:tc>
          <w:tcPr>
            <w:tcW w:w="13034" w:type="dxa"/>
            <w:gridSpan w:val="6"/>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widowControl/>
              <w:suppressAutoHyphens/>
              <w:spacing w:line="280" w:lineRule="exact"/>
              <w:jc w:val="center"/>
              <w:rPr>
                <w:rFonts w:ascii="宋体" w:hAnsi="宋体"/>
                <w:kern w:val="0"/>
                <w:sz w:val="18"/>
                <w:szCs w:val="18"/>
                <w:lang w:eastAsia="ar-SA"/>
              </w:rPr>
            </w:pPr>
            <w:r w:rsidRPr="00E11A1B">
              <w:rPr>
                <w:rFonts w:ascii="宋体" w:hAnsi="宋体" w:hint="eastAsia"/>
                <w:kern w:val="0"/>
                <w:sz w:val="18"/>
                <w:szCs w:val="18"/>
              </w:rPr>
              <w:t>合</w:t>
            </w:r>
            <w:r w:rsidRPr="00E11A1B">
              <w:rPr>
                <w:rFonts w:ascii="宋体" w:hAnsi="宋体"/>
                <w:kern w:val="0"/>
                <w:sz w:val="18"/>
                <w:szCs w:val="18"/>
              </w:rPr>
              <w:t xml:space="preserve">  </w:t>
            </w:r>
            <w:r w:rsidRPr="00E11A1B">
              <w:rPr>
                <w:rFonts w:ascii="宋体" w:hAnsi="宋体" w:hint="eastAsia"/>
                <w:kern w:val="0"/>
                <w:sz w:val="18"/>
                <w:szCs w:val="18"/>
              </w:rPr>
              <w:t>计</w:t>
            </w:r>
          </w:p>
        </w:tc>
        <w:tc>
          <w:tcPr>
            <w:tcW w:w="1517" w:type="dxa"/>
            <w:tcBorders>
              <w:top w:val="single" w:sz="4" w:space="0" w:color="auto"/>
              <w:left w:val="nil"/>
              <w:bottom w:val="single" w:sz="4" w:space="0" w:color="auto"/>
              <w:right w:val="single" w:sz="4" w:space="0" w:color="auto"/>
            </w:tcBorders>
            <w:shd w:val="clear" w:color="auto" w:fill="FFFFFF"/>
            <w:vAlign w:val="center"/>
            <w:hideMark/>
          </w:tcPr>
          <w:p w:rsidR="00E64C2D" w:rsidRPr="00E11A1B" w:rsidRDefault="00E64C2D" w:rsidP="005A6A0A">
            <w:pPr>
              <w:widowControl/>
              <w:suppressAutoHyphens/>
              <w:spacing w:line="320" w:lineRule="exact"/>
              <w:jc w:val="center"/>
              <w:rPr>
                <w:rFonts w:ascii="宋体" w:hAnsi="宋体"/>
                <w:kern w:val="0"/>
                <w:sz w:val="18"/>
                <w:szCs w:val="18"/>
                <w:lang w:eastAsia="ar-SA"/>
              </w:rPr>
            </w:pPr>
            <w:r w:rsidRPr="00E11A1B">
              <w:rPr>
                <w:rFonts w:ascii="宋体" w:hAnsi="宋体"/>
                <w:kern w:val="0"/>
                <w:sz w:val="18"/>
                <w:szCs w:val="18"/>
              </w:rPr>
              <w:t>200</w:t>
            </w:r>
          </w:p>
        </w:tc>
      </w:tr>
    </w:tbl>
    <w:p w:rsidR="00E64C2D" w:rsidRPr="00E11A1B" w:rsidRDefault="00E64C2D" w:rsidP="00E64C2D">
      <w:pPr>
        <w:ind w:firstLineChars="195" w:firstLine="468"/>
        <w:textAlignment w:val="baseline"/>
        <w:rPr>
          <w:rFonts w:ascii="宋体" w:hAnsi="宋体"/>
        </w:rPr>
      </w:pPr>
      <w:r w:rsidRPr="00E11A1B">
        <w:rPr>
          <w:rFonts w:ascii="宋体" w:hAnsi="宋体" w:hint="eastAsia"/>
          <w:sz w:val="24"/>
        </w:rPr>
        <w:t>注：样本购置费用：1. 50元/批次的食品细类：蔬菜、鲜蛋、豆类。2. 100元/批次的食品细类：水果类、畜禽肉及副产品、水产品。</w:t>
      </w: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rPr>
        <w:sectPr w:rsidR="00E64C2D" w:rsidRPr="00E11A1B" w:rsidSect="00024211">
          <w:pgSz w:w="16838" w:h="11906" w:orient="landscape" w:code="9"/>
          <w:pgMar w:top="1134" w:right="1134" w:bottom="1247" w:left="1276" w:header="851" w:footer="992" w:gutter="0"/>
          <w:cols w:space="720"/>
          <w:titlePg/>
        </w:sectPr>
      </w:pPr>
    </w:p>
    <w:p w:rsidR="00E64C2D" w:rsidRPr="00E11A1B" w:rsidRDefault="00E64C2D" w:rsidP="00E64C2D">
      <w:pPr>
        <w:spacing w:line="360" w:lineRule="exact"/>
        <w:jc w:val="left"/>
        <w:rPr>
          <w:rFonts w:ascii="宋体" w:hAnsi="宋体"/>
          <w:b/>
          <w:szCs w:val="21"/>
        </w:rPr>
      </w:pPr>
      <w:r w:rsidRPr="00E11A1B">
        <w:rPr>
          <w:rFonts w:ascii="宋体" w:hAnsi="宋体" w:hint="eastAsia"/>
          <w:b/>
          <w:szCs w:val="21"/>
        </w:rPr>
        <w:lastRenderedPageBreak/>
        <w:t>A4分标</w:t>
      </w:r>
    </w:p>
    <w:tbl>
      <w:tblPr>
        <w:tblW w:w="9747"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975"/>
        <w:gridCol w:w="194"/>
        <w:gridCol w:w="108"/>
        <w:gridCol w:w="993"/>
        <w:gridCol w:w="6802"/>
      </w:tblGrid>
      <w:tr w:rsidR="00E64C2D" w:rsidRPr="00E11A1B" w:rsidTr="005A6A0A">
        <w:tc>
          <w:tcPr>
            <w:tcW w:w="9747"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一、项目要求及技术需求</w:t>
            </w:r>
          </w:p>
        </w:tc>
      </w:tr>
      <w:tr w:rsidR="00E64C2D" w:rsidRPr="00E11A1B" w:rsidTr="005A6A0A">
        <w:tc>
          <w:tcPr>
            <w:tcW w:w="67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项号</w:t>
            </w:r>
          </w:p>
        </w:tc>
        <w:tc>
          <w:tcPr>
            <w:tcW w:w="1277"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服务名称</w:t>
            </w:r>
          </w:p>
        </w:tc>
        <w:tc>
          <w:tcPr>
            <w:tcW w:w="99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数量</w:t>
            </w:r>
          </w:p>
        </w:tc>
        <w:tc>
          <w:tcPr>
            <w:tcW w:w="6802"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bCs/>
                <w:color w:val="000000"/>
                <w:szCs w:val="21"/>
              </w:rPr>
            </w:pPr>
            <w:r w:rsidRPr="00E11A1B">
              <w:rPr>
                <w:rFonts w:ascii="宋体" w:hAnsi="宋体" w:hint="eastAsia"/>
                <w:bCs/>
                <w:szCs w:val="21"/>
              </w:rPr>
              <w:t>▲</w:t>
            </w:r>
            <w:r w:rsidRPr="00E11A1B">
              <w:rPr>
                <w:rFonts w:ascii="宋体" w:hAnsi="宋体" w:hint="eastAsia"/>
                <w:szCs w:val="21"/>
              </w:rPr>
              <w:t>服务要求</w:t>
            </w:r>
          </w:p>
        </w:tc>
      </w:tr>
      <w:tr w:rsidR="00E64C2D" w:rsidRPr="00E11A1B" w:rsidTr="005A6A0A">
        <w:trPr>
          <w:trHeight w:val="1028"/>
        </w:trPr>
        <w:tc>
          <w:tcPr>
            <w:tcW w:w="675"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1</w:t>
            </w:r>
          </w:p>
        </w:tc>
        <w:tc>
          <w:tcPr>
            <w:tcW w:w="1277" w:type="dxa"/>
            <w:gridSpan w:val="3"/>
            <w:tcBorders>
              <w:top w:val="single" w:sz="4" w:space="0" w:color="auto"/>
              <w:left w:val="single" w:sz="4" w:space="0" w:color="auto"/>
              <w:bottom w:val="nil"/>
              <w:right w:val="single" w:sz="4" w:space="0" w:color="auto"/>
            </w:tcBorders>
            <w:vAlign w:val="center"/>
            <w:hideMark/>
          </w:tcPr>
          <w:p w:rsidR="00E64C2D" w:rsidRPr="00E11A1B" w:rsidRDefault="00E64C2D" w:rsidP="005A6A0A">
            <w:pPr>
              <w:rPr>
                <w:rFonts w:ascii="宋体" w:hAnsi="宋体"/>
              </w:rPr>
            </w:pPr>
            <w:r w:rsidRPr="00E11A1B">
              <w:rPr>
                <w:rFonts w:ascii="宋体" w:hAnsi="宋体" w:hint="eastAsia"/>
              </w:rPr>
              <w:t>2018年全区流通和餐饮食品专项抽检综合服务1</w:t>
            </w:r>
          </w:p>
        </w:tc>
        <w:tc>
          <w:tcPr>
            <w:tcW w:w="993"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60" w:lineRule="exact"/>
              <w:jc w:val="center"/>
              <w:rPr>
                <w:rFonts w:ascii="宋体" w:hAnsi="宋体" w:cs="宋体"/>
                <w:color w:val="000000"/>
                <w:szCs w:val="21"/>
              </w:rPr>
            </w:pPr>
            <w:r w:rsidRPr="00E11A1B">
              <w:rPr>
                <w:rFonts w:ascii="宋体" w:hAnsi="宋体" w:cs="宋体" w:hint="eastAsia"/>
                <w:color w:val="000000"/>
                <w:szCs w:val="21"/>
              </w:rPr>
              <w:t>1项</w:t>
            </w:r>
          </w:p>
        </w:tc>
        <w:tc>
          <w:tcPr>
            <w:tcW w:w="6802"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rPr>
                <w:rFonts w:ascii="宋体" w:hAnsi="宋体" w:hint="eastAsia"/>
              </w:rPr>
            </w:pPr>
            <w:r w:rsidRPr="00E11A1B">
              <w:rPr>
                <w:rFonts w:ascii="宋体" w:hAnsi="宋体" w:hint="eastAsia"/>
              </w:rPr>
              <w:t>在指定范围内开展流通环节4个食品类别1100批次样品的专项抽检任务(腌腊肉制品300批次、酒类300批次、茶叶及相关制品100批次和禽肉400批次)和餐饮环节6个食品类别822批次样品的专项抽检任务[发酵面制品（自制）150批次，油炸面制品（自制）80批次，火锅底料、调味料、汤料、蘸料（自制）200批次，即食食品环节表面（餐具、饮具和盛放直接入口食品的容器）210批次，熟肉制品（自制）100批次，牛百叶、牛杂（内脏）120批次]。具体需提供的抽检服务品种及项目详见</w:t>
            </w:r>
            <w:r>
              <w:rPr>
                <w:rFonts w:ascii="宋体" w:hAnsi="宋体" w:cs="宋体" w:hint="eastAsia"/>
                <w:color w:val="000000"/>
                <w:szCs w:val="21"/>
              </w:rPr>
              <w:t>本分标</w:t>
            </w:r>
            <w:r w:rsidRPr="00E11A1B">
              <w:rPr>
                <w:rFonts w:ascii="宋体" w:hAnsi="宋体" w:hint="eastAsia"/>
              </w:rPr>
              <w:t>附件1、2：《2018 年广西流通环节食品安全专项抽检品种及检验项目》和《2018 年广西餐饮食品安全专项抽检品种及检验项目》。</w:t>
            </w:r>
          </w:p>
          <w:p w:rsidR="00E64C2D" w:rsidRDefault="00E64C2D" w:rsidP="005A6A0A">
            <w:pPr>
              <w:ind w:firstLineChars="200" w:firstLine="420"/>
              <w:rPr>
                <w:rFonts w:ascii="宋体" w:hAnsi="宋体" w:cs="宋体" w:hint="eastAsia"/>
                <w:color w:val="000000"/>
                <w:szCs w:val="21"/>
              </w:rPr>
            </w:pPr>
            <w:r w:rsidRPr="00E11A1B">
              <w:rPr>
                <w:rFonts w:ascii="宋体" w:hAnsi="宋体" w:cs="宋体" w:hint="eastAsia"/>
                <w:color w:val="000000"/>
                <w:szCs w:val="21"/>
              </w:rPr>
              <w:t>检验项目、检测方法及检验依据以国家食品药品监管总局《国家食品安全监督抽检实施细则（2018年版）》（食药监办食监三[2018]14号）规定的为准。</w:t>
            </w:r>
          </w:p>
          <w:p w:rsidR="00E64C2D" w:rsidRPr="00E11A1B" w:rsidRDefault="00E64C2D" w:rsidP="005A6A0A">
            <w:pPr>
              <w:ind w:firstLineChars="200" w:firstLine="420"/>
              <w:rPr>
                <w:rFonts w:ascii="宋体" w:hAnsi="宋体" w:cs="宋体"/>
                <w:color w:val="000000"/>
                <w:szCs w:val="21"/>
              </w:rPr>
            </w:pPr>
            <w:r>
              <w:rPr>
                <w:rFonts w:ascii="宋体" w:hAnsi="宋体" w:cs="宋体" w:hint="eastAsia"/>
                <w:color w:val="000000"/>
                <w:szCs w:val="21"/>
              </w:rPr>
              <w:t>成果要求：提供质量分析报告和工作总结；按批次提供检验检测报告；（以上成果均包括纸质版和电子版）。</w:t>
            </w:r>
          </w:p>
        </w:tc>
      </w:tr>
      <w:tr w:rsidR="00E64C2D" w:rsidRPr="00E11A1B" w:rsidTr="005A6A0A">
        <w:trPr>
          <w:trHeight w:val="480"/>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adjustRightInd w:val="0"/>
              <w:snapToGrid w:val="0"/>
              <w:rPr>
                <w:rFonts w:ascii="宋体" w:hAnsi="宋体"/>
                <w:szCs w:val="21"/>
              </w:rPr>
            </w:pPr>
            <w:r w:rsidRPr="00E11A1B">
              <w:rPr>
                <w:rFonts w:ascii="宋体" w:hAnsi="宋体" w:hint="eastAsia"/>
                <w:bCs/>
                <w:szCs w:val="21"/>
              </w:rPr>
              <w:t>▲</w:t>
            </w:r>
            <w:r w:rsidRPr="00E11A1B">
              <w:rPr>
                <w:rFonts w:ascii="宋体" w:hAnsi="宋体" w:hint="eastAsia"/>
                <w:b/>
                <w:color w:val="000000"/>
                <w:szCs w:val="21"/>
              </w:rPr>
              <w:t>涉及项目的其他要求</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采购预算价</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bCs/>
                <w:color w:val="000000"/>
                <w:szCs w:val="21"/>
              </w:rPr>
              <w:t>见《第一章  公开招标公告》。投标报价超采购预算价的，投标无效。</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需实现的功能或者目标</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见</w:t>
            </w:r>
            <w:r w:rsidRPr="00E11A1B">
              <w:rPr>
                <w:rFonts w:ascii="宋体" w:hAnsi="宋体" w:hint="eastAsia"/>
                <w:color w:val="000000"/>
                <w:szCs w:val="21"/>
              </w:rPr>
              <w:t>本表“</w:t>
            </w:r>
            <w:r w:rsidRPr="00E11A1B">
              <w:rPr>
                <w:rFonts w:ascii="宋体" w:hAnsi="宋体" w:hint="eastAsia"/>
                <w:szCs w:val="21"/>
              </w:rPr>
              <w:t>服务要求</w:t>
            </w:r>
            <w:r w:rsidRPr="00E11A1B">
              <w:rPr>
                <w:rFonts w:ascii="宋体" w:hAnsi="宋体"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cs="Arial" w:hint="eastAsia"/>
                <w:color w:val="000000"/>
                <w:szCs w:val="21"/>
              </w:rPr>
              <w:t>为落实政府采购政策需满足的要求</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规范标准</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采购标的需执行的国家标准、行业标准、地方标准或者其他标准、规范。多项标准的，按最新标准或较高标准执行。</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采购标的需满足的质量、安全、技术规格、物理特性等</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采购标的需满足的服务标准、期限、效率等</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采购标的验收标准</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Default="00E64C2D" w:rsidP="005A6A0A">
            <w:pPr>
              <w:spacing w:line="380" w:lineRule="exact"/>
              <w:rPr>
                <w:rFonts w:ascii="宋体" w:hAnsi="宋体"/>
                <w:color w:val="000000"/>
                <w:szCs w:val="21"/>
              </w:rPr>
            </w:pPr>
            <w:r>
              <w:rPr>
                <w:rFonts w:ascii="宋体" w:hAnsi="宋体" w:hint="eastAsia"/>
                <w:color w:val="000000"/>
                <w:szCs w:val="21"/>
              </w:rPr>
              <w:t>1、验收过程中所产生的一切费用均由中标人承担。报价时应考虑相关费用。</w:t>
            </w:r>
          </w:p>
          <w:p w:rsidR="00E64C2D" w:rsidRDefault="00E64C2D" w:rsidP="005A6A0A">
            <w:pPr>
              <w:spacing w:line="380" w:lineRule="exact"/>
              <w:rPr>
                <w:rFonts w:ascii="宋体" w:hAnsi="宋体" w:hint="eastAsia"/>
                <w:color w:val="000000"/>
                <w:szCs w:val="21"/>
              </w:rPr>
            </w:pPr>
            <w:r>
              <w:rPr>
                <w:rFonts w:ascii="宋体" w:hAnsi="宋体" w:hint="eastAsia"/>
                <w:color w:val="000000"/>
                <w:szCs w:val="21"/>
              </w:rPr>
              <w:t>2、中标人完成所有委托的抽检任务后，提供抽检项目品种数量明细及质量分析报告给采购人，由采购人组织专家进行验收。</w:t>
            </w:r>
          </w:p>
          <w:p w:rsidR="00E64C2D" w:rsidRPr="00E11A1B" w:rsidRDefault="00E64C2D" w:rsidP="005A6A0A">
            <w:pPr>
              <w:spacing w:line="380" w:lineRule="exact"/>
              <w:rPr>
                <w:rFonts w:ascii="宋体" w:hAnsi="宋体"/>
                <w:color w:val="000000"/>
                <w:szCs w:val="21"/>
              </w:rPr>
            </w:pPr>
            <w:r>
              <w:rPr>
                <w:rFonts w:ascii="宋体" w:hAnsi="宋体" w:hint="eastAsia"/>
                <w:color w:val="000000"/>
                <w:szCs w:val="21"/>
              </w:rPr>
              <w:t>3、《招标项目采购需求》有其他要求的按其要求。</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lastRenderedPageBreak/>
              <w:t>其他技术及服务要求</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c>
          <w:tcPr>
            <w:tcW w:w="9747"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二、</w:t>
            </w:r>
            <w:r w:rsidRPr="00E11A1B">
              <w:rPr>
                <w:rFonts w:ascii="宋体" w:hAnsi="宋体" w:hint="eastAsia"/>
                <w:szCs w:val="21"/>
              </w:rPr>
              <w:t>▲</w:t>
            </w:r>
            <w:r w:rsidRPr="00E11A1B">
              <w:rPr>
                <w:rFonts w:ascii="宋体" w:hAnsi="宋体" w:cs="宋体" w:hint="eastAsia"/>
                <w:b/>
                <w:color w:val="000000"/>
                <w:szCs w:val="21"/>
              </w:rPr>
              <w:t>商务要求表</w:t>
            </w:r>
            <w:r w:rsidRPr="00E11A1B">
              <w:rPr>
                <w:rFonts w:ascii="宋体" w:hAnsi="宋体" w:hint="eastAsia"/>
                <w:b/>
                <w:szCs w:val="21"/>
              </w:rPr>
              <w:t>（投标人商务响应表与售后服务承诺同一内容不相符的，以低计算，不满足商务要求的投标无效）</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服务时间及地点</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rPr>
                <w:rFonts w:ascii="宋体" w:hAnsi="宋体"/>
                <w:szCs w:val="21"/>
              </w:rPr>
            </w:pPr>
            <w:r w:rsidRPr="00E11A1B">
              <w:rPr>
                <w:rFonts w:ascii="宋体" w:hAnsi="宋体" w:hint="eastAsia"/>
                <w:szCs w:val="21"/>
              </w:rPr>
              <w:t>服务时间：自签订合同之日起开始提供服务，至2019年1月前完成。</w:t>
            </w:r>
          </w:p>
          <w:p w:rsidR="00E64C2D" w:rsidRPr="00E11A1B" w:rsidRDefault="00E64C2D" w:rsidP="005A6A0A">
            <w:pPr>
              <w:spacing w:line="440" w:lineRule="exact"/>
              <w:rPr>
                <w:rFonts w:ascii="宋体" w:hAnsi="宋体"/>
                <w:szCs w:val="21"/>
              </w:rPr>
            </w:pPr>
            <w:r w:rsidRPr="00E11A1B">
              <w:rPr>
                <w:rFonts w:ascii="宋体" w:hAnsi="宋体" w:hint="eastAsia"/>
                <w:szCs w:val="21"/>
              </w:rPr>
              <w:t>服务地点：广西区内采购人指定地点。</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付款方式</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pStyle w:val="afc"/>
              <w:rPr>
                <w:rFonts w:ascii="宋体" w:hAnsi="宋体"/>
                <w:szCs w:val="21"/>
              </w:rPr>
            </w:pPr>
            <w:r w:rsidRPr="00E11A1B">
              <w:rPr>
                <w:rFonts w:ascii="宋体" w:hAnsi="宋体" w:hint="eastAsia"/>
                <w:szCs w:val="21"/>
              </w:rPr>
              <w:t>按采购人要求进行抽样检验，采购人预付合同款的</w:t>
            </w:r>
            <w:r>
              <w:rPr>
                <w:rFonts w:ascii="宋体" w:hAnsi="宋体" w:hint="eastAsia"/>
                <w:szCs w:val="21"/>
              </w:rPr>
              <w:t>7</w:t>
            </w:r>
            <w:r w:rsidRPr="00E11A1B">
              <w:rPr>
                <w:rFonts w:ascii="宋体" w:hAnsi="宋体" w:hint="eastAsia"/>
                <w:szCs w:val="21"/>
              </w:rPr>
              <w:t>0%，剩余</w:t>
            </w:r>
            <w:r>
              <w:rPr>
                <w:rFonts w:ascii="宋体" w:hAnsi="宋体" w:hint="eastAsia"/>
                <w:szCs w:val="21"/>
              </w:rPr>
              <w:t>3</w:t>
            </w:r>
            <w:r w:rsidRPr="00E11A1B">
              <w:rPr>
                <w:rFonts w:ascii="宋体" w:hAnsi="宋体" w:hint="eastAsia"/>
                <w:szCs w:val="21"/>
              </w:rPr>
              <w:t>0%合同款由采购人在检验项目完成并经采购人验收合格后十五个工作日内付清。中标人收到全部合同款之日起三个工作日内将发票开具给采购人。</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报价要求</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hint="eastAsia"/>
                <w:szCs w:val="21"/>
              </w:rPr>
            </w:pPr>
            <w:r w:rsidRPr="00E11A1B">
              <w:rPr>
                <w:rFonts w:ascii="宋体" w:hAnsi="宋体" w:hint="eastAsia"/>
                <w:szCs w:val="21"/>
              </w:rPr>
              <w:t>投标报价可参考广西壮族自治区物价局和广西壮族自治区财政厅发布的《关于正式核定全区产品质量检验收费项目和收费标准的通知》（桂价费〔2013〕16号）的规定，包含了检验费、样品购置费、报告书邮寄费等。（该文件由代理机构负责提供）。</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2、预算价作为最高限价，食品安全抽检监测报价只能有一个投标报价，以投标人实际报价为准。</w:t>
            </w:r>
          </w:p>
          <w:p w:rsidR="00E64C2D" w:rsidRPr="00E11A1B" w:rsidRDefault="00E64C2D" w:rsidP="005A6A0A">
            <w:pPr>
              <w:spacing w:line="276" w:lineRule="auto"/>
              <w:rPr>
                <w:rFonts w:ascii="宋体" w:hAnsi="宋体"/>
                <w:szCs w:val="21"/>
              </w:rPr>
            </w:pPr>
            <w:r w:rsidRPr="00E11A1B">
              <w:rPr>
                <w:rFonts w:ascii="宋体" w:hAnsi="宋体" w:hint="eastAsia"/>
                <w:szCs w:val="21"/>
              </w:rPr>
              <w:t>3、投标人在投标文件中提供《投标人可以承检的食品安全抽检品种及项目表》，注明是否具备各抽检项目的检验资质，每个“食品细类（四级）”的“抽检项目”中所列所有项目必须全部满足方为具备该“食品细类（四级）”项的检验资质，如有缺项，则按缺少项目数计算资质覆盖能力占全部采购项的比例情况。</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服务要求</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szCs w:val="21"/>
              </w:rPr>
            </w:pPr>
            <w:r w:rsidRPr="00E11A1B">
              <w:rPr>
                <w:rFonts w:ascii="宋体" w:hAnsi="宋体" w:hint="eastAsia"/>
                <w:szCs w:val="21"/>
              </w:rPr>
              <w:t>（一）严格遵守法律、法规的规定和检验工作有关纪律要求，确保检验结果真实有效；检验活动中无重大差错，能够保证检验结果质量；具有授权范围涵盖承担的食品安全抽检监测任务中相应的食品品种和检验项目，；</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（二）负责样品的检验、检验报告的寄送、结果分析、异议处理和检验过程中技术问题的处理工作；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（三）必须接受甲方对承担检验任务工作质量情况的监督检查和考核，积极参加与检验任务相关的能力验证并取得满意结果；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（四）能按时完成委托单位安排的临时性和应急性任务。</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（五）按照《食品安全抽样检验管理办法》（总局令第11号）、《广西壮族自治区食品药品监督管理局关于印发食品安全抽检监测承检机构工作规定（试行）的通知》（ 桂食药办科评〔2015〕6号）及年度工作方案等文件要求开展抽样检验。</w:t>
            </w:r>
          </w:p>
          <w:p w:rsidR="00E64C2D" w:rsidRPr="00E11A1B" w:rsidRDefault="00E64C2D" w:rsidP="005A6A0A">
            <w:pPr>
              <w:spacing w:line="276" w:lineRule="auto"/>
              <w:rPr>
                <w:rFonts w:ascii="宋体" w:hAnsi="宋体"/>
                <w:szCs w:val="21"/>
              </w:rPr>
            </w:pPr>
            <w:r w:rsidRPr="00E11A1B">
              <w:rPr>
                <w:rFonts w:ascii="宋体" w:hAnsi="宋体" w:hint="eastAsia"/>
                <w:szCs w:val="21"/>
              </w:rPr>
              <w:t>（六）投标人必须在广西区内设置售后服务场所（不接受委托第三方进行售后的形式，售后服务场所的成立时间在本项目招标公告发布前）及3个以上(含)售后服务人员，以便满足采购人应急服务要求及售后服务问题快速处置（投标文件中提供投标人有效的在广西区内的售后服务场所产权证明或使用证明或房屋租赁合同复印件以及投标人为售后服务人员在投标截止时间前半年内连续3个月缴纳社会保险费的证明复印件），否则投标无效。</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15290A" w:rsidRDefault="00E64C2D" w:rsidP="005A6A0A">
            <w:pPr>
              <w:spacing w:line="440" w:lineRule="exact"/>
              <w:jc w:val="center"/>
              <w:rPr>
                <w:rFonts w:ascii="宋体" w:hAnsi="宋体"/>
                <w:color w:val="000000"/>
                <w:szCs w:val="21"/>
              </w:rPr>
            </w:pPr>
            <w:r w:rsidRPr="0015290A">
              <w:rPr>
                <w:rFonts w:ascii="宋体" w:hAnsi="宋体" w:hint="eastAsia"/>
                <w:color w:val="000000"/>
                <w:szCs w:val="21"/>
              </w:rPr>
              <w:t>其他要求</w:t>
            </w:r>
          </w:p>
        </w:tc>
        <w:tc>
          <w:tcPr>
            <w:tcW w:w="7903" w:type="dxa"/>
            <w:gridSpan w:val="3"/>
            <w:tcBorders>
              <w:top w:val="single" w:sz="4" w:space="0" w:color="auto"/>
              <w:left w:val="single" w:sz="4" w:space="0" w:color="auto"/>
              <w:bottom w:val="single" w:sz="4" w:space="0" w:color="auto"/>
              <w:right w:val="single" w:sz="4" w:space="0" w:color="auto"/>
            </w:tcBorders>
            <w:vAlign w:val="center"/>
            <w:hideMark/>
          </w:tcPr>
          <w:p w:rsidR="00E64C2D" w:rsidRPr="0015290A" w:rsidRDefault="00E64C2D" w:rsidP="005A6A0A">
            <w:pPr>
              <w:spacing w:line="440" w:lineRule="exact"/>
              <w:rPr>
                <w:rFonts w:ascii="宋体" w:hAnsi="宋体"/>
                <w:color w:val="000000"/>
                <w:szCs w:val="21"/>
              </w:rPr>
            </w:pPr>
            <w:r w:rsidRPr="0015290A">
              <w:rPr>
                <w:rFonts w:ascii="宋体" w:hAnsi="宋体" w:hint="eastAsia"/>
                <w:color w:val="000000"/>
                <w:szCs w:val="21"/>
              </w:rPr>
              <w:t>（一）投标人具有与承担的食品安全抽检监测任务相匹配的工作人员、仪器设备、实验室环境设施；拥有运行良好的实验室管理体系，授权范围涵盖承担的食品安全抽检监测任务中相应的食品品种和监督抽检项目。具有相应的检验和质量分析人员，参与</w:t>
            </w:r>
            <w:r w:rsidRPr="0015290A">
              <w:rPr>
                <w:rFonts w:ascii="宋体" w:hAnsi="宋体" w:hint="eastAsia"/>
                <w:color w:val="000000"/>
                <w:szCs w:val="21"/>
              </w:rPr>
              <w:lastRenderedPageBreak/>
              <w:t>检验的有关人员必须具有检验员证或上岗证，并具备相应的专业知识和能力，具体要求为：</w:t>
            </w:r>
          </w:p>
          <w:p w:rsidR="00E64C2D" w:rsidRPr="0015290A" w:rsidRDefault="00E64C2D" w:rsidP="005A6A0A">
            <w:pPr>
              <w:spacing w:line="440" w:lineRule="exact"/>
              <w:rPr>
                <w:rFonts w:ascii="宋体" w:hAnsi="宋体"/>
                <w:color w:val="000000"/>
                <w:szCs w:val="21"/>
              </w:rPr>
            </w:pPr>
            <w:r w:rsidRPr="0015290A">
              <w:rPr>
                <w:rFonts w:ascii="宋体" w:hAnsi="宋体" w:hint="eastAsia"/>
                <w:color w:val="000000"/>
                <w:szCs w:val="21"/>
              </w:rPr>
              <w:t>1. 具有固定且能够独立运行的检验工作场所以及投标项目检测所需的抽样、检验检测、运输贮存（冷藏和冷冻）、数据处理与分析、信息传输等设施设备，能够满足本项目要求的承检任务需要。请在投标文件中提供投标人检验工作场所实验室平面图及投标人拥有的相关设施和设备清单，并附投标人实验室有效的房屋产权使用证明或租赁合同及仪器设备购置发票复印件。</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2. 具有稳定的的抽样、检验和技术管理人员，从事食品检验相关人员总数应不低于25人，直接从事食品药品检验工作满2年及以上的检验人员占投标人从事食品检验相关人员总数的比例应不低于40%（含），能保证食品抽样检验工作的连续性和稳定性。检验和技术管理人员应当熟悉有关投标产品的标准、检验方法原理，掌握检验操作技能、标准操作程序、计量和数据处理知识等；技术负责人、质量负责人至少从事食品检验管理及相关工作5年以上；在本单位从事食品药品检验工作满2年（含）以上具有中级或以上系列职称的技术人员应不低于5名，请在投标文件中提供投标人技术人员名单、人员职称（资格）证书及在投标截止时间前连续6个月由投标人代缴纳社保记录或发放工资证明材料复印件。同时承担抽样任务的，应当具有与抽样工作相匹配的独立抽样人员、抽样工具、设备等条件；熟悉食品抽样程序，应按照要求派出不少于2人的抽样人员完成抽样工作，抽样人员应当熟悉相关法律、法规、规章和标准等有关规定，并经本单位培训考核合格经授权后才能上岗。抽样人员应当使用规范的抽样文书，准确、完整记录抽样信息，抽样程序应符合规定；请在投标文件中提供专职</w:t>
            </w:r>
            <w:r w:rsidRPr="00945D91">
              <w:rPr>
                <w:rFonts w:ascii="宋体" w:hAnsi="宋体" w:hint="eastAsia"/>
                <w:color w:val="000000"/>
                <w:szCs w:val="21"/>
              </w:rPr>
              <w:t>抽样人员名单及在</w:t>
            </w:r>
            <w:r w:rsidRPr="0015290A">
              <w:rPr>
                <w:rFonts w:ascii="宋体" w:hAnsi="宋体" w:hint="eastAsia"/>
                <w:color w:val="000000"/>
                <w:szCs w:val="21"/>
              </w:rPr>
              <w:t xml:space="preserve">投标截止时间前连续6个月由投标人代缴纳社保记录或发放工资证明材料复印件，抽样工具、设备清单。 </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3. 能严格遵守检验工作委托时间进度安排和及时报送检验报告、质量分析报告等规定的材料。具体时限要求为：接到样品后45日内完成检验工作（另有约定的除外），在检验结论做出后10个工作日内将检验结论报送任务委托的食品药品监管部门。监督抽检的检验结论不合格的，承检机构应当在检验结论做出后2个工作日内报告任务委托的食品药品监管部门；另有合同约定的，依约定执行。</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4. 拥有安全有效的实验室信息化管理系统和信息分析汇总人员，能够完成食品安全抽检监测数据上报和结果分析工作；按照“谁采集、谁录入；谁检验、谁录入”的原</w:t>
            </w:r>
            <w:r w:rsidRPr="0015290A">
              <w:rPr>
                <w:rFonts w:ascii="宋体" w:hAnsi="宋体" w:hint="eastAsia"/>
                <w:color w:val="000000"/>
                <w:szCs w:val="21"/>
              </w:rPr>
              <w:lastRenderedPageBreak/>
              <w:t>则，抽样单位应当在抽样完成2个工作日内将抽样信息录入广西食品安全抽检监测信息管理系统，检验单位检验结论做出后5个工作日内完成检验数据广西食品安全抽检监测信息管理系统录入工作。录入的信息、数据应当及时、准确；请在投标文件中提供相关人员名单。</w:t>
            </w:r>
          </w:p>
          <w:p w:rsidR="00E64C2D" w:rsidRPr="0015290A" w:rsidRDefault="00E64C2D" w:rsidP="005A6A0A">
            <w:pPr>
              <w:spacing w:line="440" w:lineRule="exact"/>
              <w:rPr>
                <w:rFonts w:ascii="宋体" w:hAnsi="宋体" w:hint="eastAsia"/>
                <w:color w:val="000000"/>
                <w:szCs w:val="21"/>
              </w:rPr>
            </w:pPr>
            <w:r w:rsidRPr="0015290A">
              <w:rPr>
                <w:rFonts w:ascii="宋体" w:hAnsi="宋体" w:hint="eastAsia"/>
                <w:color w:val="000000"/>
                <w:szCs w:val="21"/>
              </w:rPr>
              <w:t>5. 具备一定的质量分析和科研能力，能解决检验中发现的技术问题，能根据食品的抽检结果，以及承担的地方、行业、部门等监督抽查和企业委托检验的情况，结合产品所属行业、产业发展情况，对所监督抽检的产品进行评估分析，形成产品监测数据分析报告，提出工作措施和建议。请在投标文件中提供投标人承担过的科研项目情况说明和产品抽检监测数据分析报告。</w:t>
            </w:r>
          </w:p>
          <w:p w:rsidR="00E64C2D" w:rsidRPr="0015290A" w:rsidRDefault="00E64C2D" w:rsidP="005A6A0A">
            <w:pPr>
              <w:spacing w:line="440" w:lineRule="exact"/>
              <w:rPr>
                <w:rFonts w:ascii="宋体" w:hAnsi="宋体"/>
                <w:color w:val="000000"/>
                <w:szCs w:val="21"/>
              </w:rPr>
            </w:pPr>
            <w:r w:rsidRPr="0015290A">
              <w:rPr>
                <w:rFonts w:ascii="宋体" w:hAnsi="宋体" w:hint="eastAsia"/>
                <w:color w:val="000000"/>
                <w:szCs w:val="21"/>
              </w:rPr>
              <w:t>（二）</w:t>
            </w:r>
            <w:r w:rsidRPr="002305B0">
              <w:rPr>
                <w:rFonts w:hint="eastAsia"/>
                <w:color w:val="000000"/>
                <w:szCs w:val="21"/>
              </w:rPr>
              <w:t>在中华人民共和国境内拥有一个及以上分支机构的投标人，其分支机构所具备的检验资质能力不计入投标人。</w:t>
            </w:r>
          </w:p>
        </w:tc>
      </w:tr>
      <w:tr w:rsidR="00E64C2D" w:rsidRPr="00E11A1B" w:rsidTr="005A6A0A">
        <w:tc>
          <w:tcPr>
            <w:tcW w:w="9747"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lastRenderedPageBreak/>
              <w:t>三、投标人的资信要求表</w:t>
            </w:r>
          </w:p>
        </w:tc>
      </w:tr>
      <w:tr w:rsidR="00E64C2D" w:rsidRPr="00E11A1B" w:rsidTr="005A6A0A">
        <w:tc>
          <w:tcPr>
            <w:tcW w:w="1650"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政策性加分条件</w:t>
            </w:r>
          </w:p>
        </w:tc>
        <w:tc>
          <w:tcPr>
            <w:tcW w:w="8097"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符合节能环保等国家政策要求。</w:t>
            </w:r>
          </w:p>
        </w:tc>
      </w:tr>
      <w:tr w:rsidR="00E64C2D" w:rsidRPr="00E11A1B" w:rsidTr="005A6A0A">
        <w:tc>
          <w:tcPr>
            <w:tcW w:w="9747"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t>四、</w:t>
            </w:r>
            <w:r w:rsidRPr="00E11A1B">
              <w:rPr>
                <w:rFonts w:ascii="宋体" w:hAnsi="宋体" w:hint="eastAsia"/>
                <w:bCs/>
                <w:szCs w:val="21"/>
              </w:rPr>
              <w:t>▲</w:t>
            </w:r>
            <w:r w:rsidRPr="00E11A1B">
              <w:rPr>
                <w:rFonts w:ascii="宋体" w:hAnsi="宋体" w:cs="宋体" w:hint="eastAsia"/>
                <w:b/>
                <w:color w:val="000000"/>
                <w:szCs w:val="21"/>
              </w:rPr>
              <w:t>采购人对项目的特殊要求及说明</w:t>
            </w:r>
          </w:p>
        </w:tc>
      </w:tr>
      <w:tr w:rsidR="00E64C2D" w:rsidRPr="00E11A1B" w:rsidTr="005A6A0A">
        <w:tc>
          <w:tcPr>
            <w:tcW w:w="1650"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采购人的特殊要求及说明</w:t>
            </w:r>
          </w:p>
        </w:tc>
        <w:tc>
          <w:tcPr>
            <w:tcW w:w="8097"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pStyle w:val="afc"/>
              <w:rPr>
                <w:rFonts w:ascii="宋体" w:hAnsi="宋体"/>
                <w:b/>
                <w:szCs w:val="21"/>
              </w:rPr>
            </w:pPr>
            <w:r w:rsidRPr="00E11A1B">
              <w:rPr>
                <w:rFonts w:ascii="宋体" w:hAnsi="宋体" w:hint="eastAsia"/>
                <w:b/>
                <w:szCs w:val="21"/>
              </w:rPr>
              <w:t>1、本分标货物不接受进口产品（即通过中国海关报关验放进入中国境内且产自关境外的产品）参与投标，如有此类产品参与投标的做无效标处理。</w:t>
            </w:r>
          </w:p>
          <w:p w:rsidR="00E64C2D" w:rsidRPr="00E11A1B" w:rsidRDefault="00E64C2D" w:rsidP="005A6A0A">
            <w:pPr>
              <w:pStyle w:val="afc"/>
              <w:rPr>
                <w:rFonts w:ascii="宋体" w:hAnsi="宋体"/>
                <w:color w:val="000000"/>
                <w:szCs w:val="21"/>
              </w:rPr>
            </w:pPr>
            <w:r w:rsidRPr="00E11A1B">
              <w:rPr>
                <w:rFonts w:ascii="宋体" w:hAnsi="宋体" w:hint="eastAsia"/>
                <w:b/>
                <w:szCs w:val="21"/>
              </w:rPr>
              <w:t>2、本分标属于服务采购，无核心产品要求。</w:t>
            </w:r>
          </w:p>
        </w:tc>
      </w:tr>
    </w:tbl>
    <w:p w:rsidR="00E64C2D" w:rsidRPr="00E11A1B" w:rsidRDefault="00E64C2D" w:rsidP="00E64C2D">
      <w:pPr>
        <w:rPr>
          <w:rFonts w:ascii="宋体" w:hAnsi="宋体" w:hint="eastAsia"/>
          <w:szCs w:val="21"/>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b/>
          <w:sz w:val="24"/>
        </w:rPr>
      </w:pPr>
      <w:r w:rsidRPr="00E11A1B">
        <w:rPr>
          <w:rFonts w:ascii="宋体" w:hAnsi="宋体" w:hint="eastAsia"/>
          <w:b/>
          <w:sz w:val="24"/>
        </w:rPr>
        <w:lastRenderedPageBreak/>
        <w:t>附件1</w:t>
      </w:r>
    </w:p>
    <w:p w:rsidR="00E64C2D" w:rsidRPr="00E11A1B" w:rsidRDefault="00E64C2D" w:rsidP="00E64C2D">
      <w:pPr>
        <w:spacing w:line="640" w:lineRule="exact"/>
        <w:jc w:val="center"/>
        <w:rPr>
          <w:rFonts w:ascii="宋体" w:hAnsi="宋体" w:hint="eastAsia"/>
          <w:b/>
          <w:bCs/>
          <w:kern w:val="0"/>
          <w:sz w:val="28"/>
          <w:szCs w:val="28"/>
        </w:rPr>
      </w:pPr>
      <w:r w:rsidRPr="00E11A1B">
        <w:rPr>
          <w:rFonts w:ascii="宋体" w:hAnsi="宋体" w:hint="eastAsia"/>
          <w:b/>
          <w:bCs/>
          <w:kern w:val="0"/>
          <w:sz w:val="28"/>
          <w:szCs w:val="28"/>
        </w:rPr>
        <w:t>2018 年广西流通环节食品安全专项抽检品种及检验项目</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157"/>
        <w:gridCol w:w="1134"/>
        <w:gridCol w:w="1134"/>
        <w:gridCol w:w="1134"/>
        <w:gridCol w:w="993"/>
        <w:gridCol w:w="708"/>
        <w:gridCol w:w="1141"/>
        <w:gridCol w:w="2639"/>
      </w:tblGrid>
      <w:tr w:rsidR="00E64C2D" w:rsidRPr="00E11A1B" w:rsidTr="005A6A0A">
        <w:trPr>
          <w:cantSplit/>
          <w:trHeight w:val="551"/>
          <w:tblHeader/>
          <w:jc w:val="center"/>
        </w:trPr>
        <w:tc>
          <w:tcPr>
            <w:tcW w:w="633" w:type="dxa"/>
            <w:vAlign w:val="center"/>
          </w:tcPr>
          <w:p w:rsidR="00E64C2D" w:rsidRPr="00E11A1B" w:rsidRDefault="00E64C2D" w:rsidP="005A6A0A">
            <w:pPr>
              <w:widowControl/>
              <w:spacing w:line="260" w:lineRule="exact"/>
              <w:jc w:val="center"/>
              <w:rPr>
                <w:rFonts w:ascii="宋体" w:hAnsi="宋体" w:cs="宋体" w:hint="eastAsia"/>
                <w:b/>
                <w:kern w:val="0"/>
                <w:szCs w:val="21"/>
              </w:rPr>
            </w:pPr>
            <w:r w:rsidRPr="00E11A1B">
              <w:rPr>
                <w:rFonts w:ascii="宋体" w:hAnsi="宋体" w:cs="宋体" w:hint="eastAsia"/>
                <w:b/>
                <w:bCs/>
                <w:kern w:val="0"/>
                <w:szCs w:val="21"/>
              </w:rPr>
              <w:t>序号</w:t>
            </w:r>
          </w:p>
        </w:tc>
        <w:tc>
          <w:tcPr>
            <w:tcW w:w="1157" w:type="dxa"/>
            <w:vAlign w:val="center"/>
          </w:tcPr>
          <w:p w:rsidR="00E64C2D" w:rsidRPr="00E11A1B" w:rsidRDefault="00E64C2D" w:rsidP="005A6A0A">
            <w:pPr>
              <w:widowControl/>
              <w:spacing w:line="260" w:lineRule="exact"/>
              <w:jc w:val="center"/>
              <w:rPr>
                <w:rFonts w:ascii="宋体" w:hAnsi="宋体" w:cs="宋体" w:hint="eastAsia"/>
                <w:b/>
                <w:kern w:val="0"/>
                <w:szCs w:val="21"/>
              </w:rPr>
            </w:pPr>
            <w:r w:rsidRPr="00E11A1B">
              <w:rPr>
                <w:rFonts w:ascii="宋体" w:hAnsi="宋体" w:cs="宋体" w:hint="eastAsia"/>
                <w:b/>
                <w:bCs/>
                <w:kern w:val="0"/>
                <w:szCs w:val="21"/>
              </w:rPr>
              <w:t>食品大类</w:t>
            </w:r>
            <w:r w:rsidRPr="00E11A1B">
              <w:rPr>
                <w:rFonts w:ascii="宋体" w:hAnsi="宋体" w:cs="宋体" w:hint="eastAsia"/>
                <w:b/>
                <w:bCs/>
                <w:kern w:val="0"/>
                <w:szCs w:val="21"/>
              </w:rPr>
              <w:br/>
              <w:t>（一级）</w:t>
            </w:r>
          </w:p>
        </w:tc>
        <w:tc>
          <w:tcPr>
            <w:tcW w:w="1134" w:type="dxa"/>
            <w:vAlign w:val="center"/>
          </w:tcPr>
          <w:p w:rsidR="00E64C2D" w:rsidRPr="00E11A1B" w:rsidRDefault="00E64C2D" w:rsidP="005A6A0A">
            <w:pPr>
              <w:widowControl/>
              <w:spacing w:line="260" w:lineRule="exact"/>
              <w:jc w:val="center"/>
              <w:rPr>
                <w:rFonts w:ascii="宋体" w:hAnsi="宋体" w:cs="宋体" w:hint="eastAsia"/>
                <w:b/>
                <w:bCs/>
                <w:kern w:val="0"/>
                <w:szCs w:val="21"/>
              </w:rPr>
            </w:pPr>
            <w:r w:rsidRPr="00E11A1B">
              <w:rPr>
                <w:rFonts w:ascii="宋体" w:hAnsi="宋体" w:cs="宋体" w:hint="eastAsia"/>
                <w:b/>
                <w:bCs/>
                <w:kern w:val="0"/>
                <w:szCs w:val="21"/>
              </w:rPr>
              <w:t>食品亚类</w:t>
            </w:r>
            <w:r w:rsidRPr="00E11A1B">
              <w:rPr>
                <w:rFonts w:ascii="宋体" w:hAnsi="宋体" w:cs="宋体" w:hint="eastAsia"/>
                <w:b/>
                <w:bCs/>
                <w:kern w:val="0"/>
                <w:szCs w:val="21"/>
              </w:rPr>
              <w:br/>
              <w:t>（二级）</w:t>
            </w:r>
          </w:p>
        </w:tc>
        <w:tc>
          <w:tcPr>
            <w:tcW w:w="1134" w:type="dxa"/>
            <w:vAlign w:val="center"/>
          </w:tcPr>
          <w:p w:rsidR="00E64C2D" w:rsidRPr="00E11A1B" w:rsidRDefault="00E64C2D" w:rsidP="005A6A0A">
            <w:pPr>
              <w:widowControl/>
              <w:spacing w:line="260" w:lineRule="exact"/>
              <w:jc w:val="center"/>
              <w:rPr>
                <w:rFonts w:ascii="宋体" w:hAnsi="宋体" w:cs="宋体" w:hint="eastAsia"/>
                <w:b/>
                <w:bCs/>
                <w:kern w:val="0"/>
                <w:szCs w:val="21"/>
              </w:rPr>
            </w:pPr>
            <w:r w:rsidRPr="00E11A1B">
              <w:rPr>
                <w:rFonts w:ascii="宋体" w:hAnsi="宋体" w:cs="宋体" w:hint="eastAsia"/>
                <w:b/>
                <w:bCs/>
                <w:kern w:val="0"/>
                <w:szCs w:val="21"/>
              </w:rPr>
              <w:t>食品品种</w:t>
            </w:r>
            <w:r w:rsidRPr="00E11A1B">
              <w:rPr>
                <w:rFonts w:ascii="宋体" w:hAnsi="宋体" w:cs="宋体" w:hint="eastAsia"/>
                <w:b/>
                <w:bCs/>
                <w:kern w:val="0"/>
                <w:szCs w:val="21"/>
              </w:rPr>
              <w:br/>
              <w:t>（三级）</w:t>
            </w:r>
          </w:p>
        </w:tc>
        <w:tc>
          <w:tcPr>
            <w:tcW w:w="1134" w:type="dxa"/>
            <w:vAlign w:val="center"/>
          </w:tcPr>
          <w:p w:rsidR="00E64C2D" w:rsidRPr="00E11A1B" w:rsidRDefault="00E64C2D" w:rsidP="005A6A0A">
            <w:pPr>
              <w:widowControl/>
              <w:spacing w:line="260" w:lineRule="exact"/>
              <w:jc w:val="center"/>
              <w:rPr>
                <w:rFonts w:ascii="宋体" w:hAnsi="宋体" w:cs="宋体" w:hint="eastAsia"/>
                <w:b/>
                <w:bCs/>
                <w:kern w:val="0"/>
                <w:szCs w:val="21"/>
              </w:rPr>
            </w:pPr>
            <w:r w:rsidRPr="00E11A1B">
              <w:rPr>
                <w:rFonts w:ascii="宋体" w:hAnsi="宋体" w:cs="宋体" w:hint="eastAsia"/>
                <w:b/>
                <w:bCs/>
                <w:kern w:val="0"/>
                <w:szCs w:val="21"/>
              </w:rPr>
              <w:t>食品细类</w:t>
            </w:r>
            <w:r w:rsidRPr="00E11A1B">
              <w:rPr>
                <w:rFonts w:ascii="宋体" w:hAnsi="宋体" w:cs="宋体" w:hint="eastAsia"/>
                <w:b/>
                <w:bCs/>
                <w:kern w:val="0"/>
                <w:szCs w:val="21"/>
              </w:rPr>
              <w:br/>
              <w:t>（四级）</w:t>
            </w:r>
          </w:p>
        </w:tc>
        <w:tc>
          <w:tcPr>
            <w:tcW w:w="993" w:type="dxa"/>
            <w:vAlign w:val="center"/>
          </w:tcPr>
          <w:p w:rsidR="00E64C2D" w:rsidRPr="00E11A1B" w:rsidRDefault="00E64C2D" w:rsidP="005A6A0A">
            <w:pPr>
              <w:widowControl/>
              <w:spacing w:line="260" w:lineRule="exact"/>
              <w:jc w:val="center"/>
              <w:rPr>
                <w:rFonts w:ascii="宋体" w:hAnsi="宋体" w:cs="宋体" w:hint="eastAsia"/>
                <w:b/>
                <w:bCs/>
                <w:kern w:val="0"/>
                <w:szCs w:val="21"/>
              </w:rPr>
            </w:pPr>
            <w:r w:rsidRPr="00E11A1B">
              <w:rPr>
                <w:rFonts w:ascii="宋体" w:hAnsi="宋体" w:cs="宋体" w:hint="eastAsia"/>
                <w:b/>
                <w:bCs/>
                <w:kern w:val="0"/>
                <w:szCs w:val="21"/>
              </w:rPr>
              <w:t>任务数（批次）</w:t>
            </w:r>
          </w:p>
        </w:tc>
        <w:tc>
          <w:tcPr>
            <w:tcW w:w="708" w:type="dxa"/>
            <w:vAlign w:val="center"/>
          </w:tcPr>
          <w:p w:rsidR="00E64C2D" w:rsidRPr="00E11A1B" w:rsidRDefault="00E64C2D" w:rsidP="005A6A0A">
            <w:pPr>
              <w:widowControl/>
              <w:spacing w:line="260" w:lineRule="exact"/>
              <w:jc w:val="center"/>
              <w:rPr>
                <w:rFonts w:ascii="宋体" w:hAnsi="宋体" w:cs="宋体" w:hint="eastAsia"/>
                <w:b/>
                <w:bCs/>
                <w:kern w:val="0"/>
                <w:szCs w:val="21"/>
              </w:rPr>
            </w:pPr>
            <w:r w:rsidRPr="00E11A1B">
              <w:rPr>
                <w:rFonts w:ascii="宋体" w:hAnsi="宋体" w:cs="宋体" w:hint="eastAsia"/>
                <w:b/>
                <w:bCs/>
                <w:kern w:val="0"/>
                <w:szCs w:val="21"/>
              </w:rPr>
              <w:t>抽检 环节</w:t>
            </w:r>
          </w:p>
        </w:tc>
        <w:tc>
          <w:tcPr>
            <w:tcW w:w="1141" w:type="dxa"/>
            <w:vAlign w:val="center"/>
          </w:tcPr>
          <w:p w:rsidR="00E64C2D" w:rsidRPr="00E11A1B" w:rsidRDefault="00E64C2D" w:rsidP="005A6A0A">
            <w:pPr>
              <w:widowControl/>
              <w:spacing w:line="260" w:lineRule="exact"/>
              <w:jc w:val="center"/>
              <w:rPr>
                <w:rFonts w:ascii="宋体" w:hAnsi="宋体" w:cs="宋体" w:hint="eastAsia"/>
                <w:b/>
                <w:bCs/>
                <w:kern w:val="0"/>
                <w:szCs w:val="21"/>
              </w:rPr>
            </w:pPr>
            <w:r w:rsidRPr="00E11A1B">
              <w:rPr>
                <w:rFonts w:ascii="宋体" w:hAnsi="宋体" w:cs="宋体" w:hint="eastAsia"/>
                <w:b/>
                <w:bCs/>
                <w:kern w:val="0"/>
                <w:szCs w:val="21"/>
              </w:rPr>
              <w:t>任务分配</w:t>
            </w:r>
          </w:p>
          <w:p w:rsidR="00E64C2D" w:rsidRPr="00E11A1B" w:rsidRDefault="00E64C2D" w:rsidP="005A6A0A">
            <w:pPr>
              <w:widowControl/>
              <w:spacing w:line="260" w:lineRule="exact"/>
              <w:jc w:val="center"/>
              <w:rPr>
                <w:rFonts w:ascii="宋体" w:hAnsi="宋体" w:cs="宋体" w:hint="eastAsia"/>
                <w:b/>
                <w:bCs/>
                <w:kern w:val="0"/>
                <w:szCs w:val="21"/>
              </w:rPr>
            </w:pPr>
            <w:r w:rsidRPr="00E11A1B">
              <w:rPr>
                <w:rFonts w:ascii="宋体" w:hAnsi="宋体" w:cs="宋体" w:hint="eastAsia"/>
                <w:b/>
                <w:bCs/>
                <w:kern w:val="0"/>
                <w:szCs w:val="21"/>
              </w:rPr>
              <w:t>（批次）</w:t>
            </w:r>
          </w:p>
        </w:tc>
        <w:tc>
          <w:tcPr>
            <w:tcW w:w="2639" w:type="dxa"/>
            <w:vAlign w:val="center"/>
          </w:tcPr>
          <w:p w:rsidR="00E64C2D" w:rsidRPr="00E11A1B" w:rsidRDefault="00E64C2D" w:rsidP="005A6A0A">
            <w:pPr>
              <w:widowControl/>
              <w:spacing w:line="260" w:lineRule="exact"/>
              <w:jc w:val="center"/>
              <w:rPr>
                <w:rFonts w:ascii="宋体" w:hAnsi="宋体" w:cs="宋体" w:hint="eastAsia"/>
                <w:b/>
                <w:kern w:val="0"/>
                <w:szCs w:val="21"/>
              </w:rPr>
            </w:pPr>
            <w:r w:rsidRPr="00E11A1B">
              <w:rPr>
                <w:rFonts w:ascii="宋体" w:hAnsi="宋体" w:cs="宋体" w:hint="eastAsia"/>
                <w:b/>
                <w:bCs/>
                <w:kern w:val="0"/>
                <w:szCs w:val="21"/>
              </w:rPr>
              <w:t>监测项目</w:t>
            </w:r>
          </w:p>
        </w:tc>
      </w:tr>
      <w:tr w:rsidR="00E64C2D" w:rsidRPr="00E11A1B" w:rsidTr="005A6A0A">
        <w:trPr>
          <w:cantSplit/>
          <w:trHeight w:val="530"/>
          <w:jc w:val="center"/>
        </w:trPr>
        <w:tc>
          <w:tcPr>
            <w:tcW w:w="633"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1</w:t>
            </w:r>
          </w:p>
          <w:p w:rsidR="00E64C2D" w:rsidRPr="00E11A1B" w:rsidRDefault="00E64C2D" w:rsidP="005A6A0A">
            <w:pPr>
              <w:spacing w:line="260" w:lineRule="exact"/>
              <w:jc w:val="center"/>
              <w:rPr>
                <w:rFonts w:ascii="宋体" w:hAnsi="宋体" w:cs="宋体" w:hint="eastAsia"/>
                <w:kern w:val="0"/>
                <w:szCs w:val="21"/>
              </w:rPr>
            </w:pPr>
          </w:p>
        </w:tc>
        <w:tc>
          <w:tcPr>
            <w:tcW w:w="1157"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肉制品</w:t>
            </w:r>
          </w:p>
          <w:p w:rsidR="00E64C2D" w:rsidRPr="00E11A1B" w:rsidRDefault="00E64C2D" w:rsidP="005A6A0A">
            <w:pPr>
              <w:spacing w:line="260" w:lineRule="exact"/>
              <w:jc w:val="center"/>
              <w:rPr>
                <w:rFonts w:ascii="宋体" w:hAnsi="宋体" w:cs="宋体" w:hint="eastAsia"/>
                <w:kern w:val="0"/>
                <w:szCs w:val="21"/>
              </w:rPr>
            </w:pPr>
          </w:p>
        </w:tc>
        <w:tc>
          <w:tcPr>
            <w:tcW w:w="1134"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预制肉制品</w:t>
            </w:r>
          </w:p>
        </w:tc>
        <w:tc>
          <w:tcPr>
            <w:tcW w:w="1134"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腌腊肉制品</w:t>
            </w:r>
          </w:p>
        </w:tc>
        <w:tc>
          <w:tcPr>
            <w:tcW w:w="1134"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腌腊肉制品</w:t>
            </w:r>
          </w:p>
        </w:tc>
        <w:tc>
          <w:tcPr>
            <w:tcW w:w="993"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300</w:t>
            </w:r>
          </w:p>
        </w:tc>
        <w:tc>
          <w:tcPr>
            <w:tcW w:w="708"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流通</w:t>
            </w:r>
          </w:p>
        </w:tc>
        <w:tc>
          <w:tcPr>
            <w:tcW w:w="1141"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南宁40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梧州20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桂林60 百色40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贵港50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柳州50 防城港40</w:t>
            </w:r>
          </w:p>
        </w:tc>
        <w:tc>
          <w:tcPr>
            <w:tcW w:w="2639" w:type="dxa"/>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过氧化值（以脂肪计）</w:t>
            </w:r>
          </w:p>
        </w:tc>
      </w:tr>
      <w:tr w:rsidR="00E64C2D" w:rsidRPr="00E11A1B" w:rsidTr="005A6A0A">
        <w:trPr>
          <w:cantSplit/>
          <w:trHeight w:val="691"/>
          <w:jc w:val="center"/>
        </w:trPr>
        <w:tc>
          <w:tcPr>
            <w:tcW w:w="633" w:type="dxa"/>
            <w:vMerge/>
            <w:vAlign w:val="center"/>
          </w:tcPr>
          <w:p w:rsidR="00E64C2D" w:rsidRPr="00E11A1B" w:rsidRDefault="00E64C2D" w:rsidP="005A6A0A">
            <w:pPr>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993"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708"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1141"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2639" w:type="dxa"/>
            <w:vAlign w:val="center"/>
          </w:tcPr>
          <w:p w:rsidR="00E64C2D" w:rsidRPr="00E11A1B" w:rsidRDefault="00E64C2D" w:rsidP="005A6A0A">
            <w:pPr>
              <w:jc w:val="center"/>
              <w:rPr>
                <w:rFonts w:ascii="宋体" w:hAnsi="宋体" w:cs="宋体" w:hint="eastAsia"/>
                <w:szCs w:val="21"/>
              </w:rPr>
            </w:pPr>
            <w:r w:rsidRPr="00E11A1B">
              <w:rPr>
                <w:rFonts w:ascii="宋体" w:hAnsi="宋体" w:cs="宋体" w:hint="eastAsia"/>
                <w:kern w:val="0"/>
                <w:szCs w:val="21"/>
              </w:rPr>
              <w:t>亚硝酸盐（以亚硝酸钠计）</w:t>
            </w:r>
          </w:p>
        </w:tc>
      </w:tr>
      <w:tr w:rsidR="00E64C2D" w:rsidRPr="00E11A1B" w:rsidTr="005A6A0A">
        <w:trPr>
          <w:cantSplit/>
          <w:trHeight w:val="500"/>
          <w:jc w:val="center"/>
        </w:trPr>
        <w:tc>
          <w:tcPr>
            <w:tcW w:w="633" w:type="dxa"/>
            <w:vMerge/>
            <w:vAlign w:val="center"/>
          </w:tcPr>
          <w:p w:rsidR="00E64C2D" w:rsidRPr="00E11A1B" w:rsidRDefault="00E64C2D" w:rsidP="005A6A0A">
            <w:pPr>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993"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708"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1141"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2639" w:type="dxa"/>
            <w:vAlign w:val="center"/>
          </w:tcPr>
          <w:p w:rsidR="00E64C2D" w:rsidRPr="00E11A1B" w:rsidRDefault="00E64C2D" w:rsidP="005A6A0A">
            <w:pPr>
              <w:jc w:val="center"/>
              <w:rPr>
                <w:rFonts w:ascii="宋体" w:hAnsi="宋体" w:cs="宋体" w:hint="eastAsia"/>
                <w:szCs w:val="21"/>
              </w:rPr>
            </w:pPr>
            <w:r w:rsidRPr="00E11A1B">
              <w:rPr>
                <w:rFonts w:ascii="宋体" w:hAnsi="宋体" w:cs="宋体" w:hint="eastAsia"/>
                <w:kern w:val="0"/>
                <w:szCs w:val="21"/>
              </w:rPr>
              <w:t>胭脂红</w:t>
            </w:r>
          </w:p>
        </w:tc>
      </w:tr>
      <w:tr w:rsidR="00E64C2D" w:rsidRPr="00E11A1B" w:rsidTr="005A6A0A">
        <w:trPr>
          <w:cantSplit/>
          <w:trHeight w:val="278"/>
          <w:jc w:val="center"/>
        </w:trPr>
        <w:tc>
          <w:tcPr>
            <w:tcW w:w="633"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2</w:t>
            </w:r>
          </w:p>
        </w:tc>
        <w:tc>
          <w:tcPr>
            <w:tcW w:w="1157"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酒类</w:t>
            </w:r>
          </w:p>
        </w:tc>
        <w:tc>
          <w:tcPr>
            <w:tcW w:w="1134"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酒类</w:t>
            </w:r>
          </w:p>
        </w:tc>
        <w:tc>
          <w:tcPr>
            <w:tcW w:w="1134"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酒类</w:t>
            </w:r>
          </w:p>
        </w:tc>
        <w:tc>
          <w:tcPr>
            <w:tcW w:w="1134"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白酒、葡萄酒、果酒（发酵型）、配制酒</w:t>
            </w:r>
          </w:p>
        </w:tc>
        <w:tc>
          <w:tcPr>
            <w:tcW w:w="993"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300</w:t>
            </w:r>
          </w:p>
        </w:tc>
        <w:tc>
          <w:tcPr>
            <w:tcW w:w="708"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流通</w:t>
            </w:r>
          </w:p>
        </w:tc>
        <w:tc>
          <w:tcPr>
            <w:tcW w:w="1141"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南宁30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梧州30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桂林60 百色40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贵港50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柳州50 防城港40</w:t>
            </w:r>
          </w:p>
        </w:tc>
        <w:tc>
          <w:tcPr>
            <w:tcW w:w="2639" w:type="dxa"/>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酒精度</w:t>
            </w:r>
          </w:p>
        </w:tc>
      </w:tr>
      <w:tr w:rsidR="00E64C2D" w:rsidRPr="00E11A1B" w:rsidTr="005A6A0A">
        <w:trPr>
          <w:cantSplit/>
          <w:trHeight w:val="412"/>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993"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708"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1141"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2639" w:type="dxa"/>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糖精钠</w:t>
            </w:r>
          </w:p>
        </w:tc>
      </w:tr>
      <w:tr w:rsidR="00E64C2D" w:rsidRPr="00E11A1B" w:rsidTr="005A6A0A">
        <w:trPr>
          <w:cantSplit/>
          <w:trHeight w:val="551"/>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993"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708"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1141"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2639" w:type="dxa"/>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三氯蔗糖（只做白酒、葡萄酒、果酒（发酵型））</w:t>
            </w:r>
          </w:p>
        </w:tc>
      </w:tr>
      <w:tr w:rsidR="00E64C2D" w:rsidRPr="00E11A1B" w:rsidTr="005A6A0A">
        <w:trPr>
          <w:cantSplit/>
          <w:trHeight w:val="850"/>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993"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708"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1141" w:type="dxa"/>
            <w:vMerge/>
            <w:vAlign w:val="center"/>
          </w:tcPr>
          <w:p w:rsidR="00E64C2D" w:rsidRPr="00E11A1B" w:rsidRDefault="00E64C2D" w:rsidP="005A6A0A">
            <w:pPr>
              <w:widowControl/>
              <w:jc w:val="center"/>
              <w:textAlignment w:val="center"/>
              <w:rPr>
                <w:rFonts w:ascii="宋体" w:hAnsi="宋体" w:cs="宋体" w:hint="eastAsia"/>
                <w:kern w:val="0"/>
                <w:szCs w:val="21"/>
              </w:rPr>
            </w:pPr>
          </w:p>
        </w:tc>
        <w:tc>
          <w:tcPr>
            <w:tcW w:w="2639" w:type="dxa"/>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二氧化硫（只做葡萄酒、果酒（发酵型）、配制酒）</w:t>
            </w:r>
          </w:p>
        </w:tc>
      </w:tr>
      <w:tr w:rsidR="00E64C2D" w:rsidRPr="00E11A1B" w:rsidTr="005A6A0A">
        <w:trPr>
          <w:cantSplit/>
          <w:trHeight w:val="206"/>
          <w:jc w:val="center"/>
        </w:trPr>
        <w:tc>
          <w:tcPr>
            <w:tcW w:w="633"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3</w:t>
            </w:r>
          </w:p>
        </w:tc>
        <w:tc>
          <w:tcPr>
            <w:tcW w:w="1157"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茶叶及相关制品</w:t>
            </w:r>
          </w:p>
        </w:tc>
        <w:tc>
          <w:tcPr>
            <w:tcW w:w="1134"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茶叶及相关制品</w:t>
            </w:r>
          </w:p>
        </w:tc>
        <w:tc>
          <w:tcPr>
            <w:tcW w:w="1134"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茶叶及相关制品</w:t>
            </w:r>
          </w:p>
        </w:tc>
        <w:tc>
          <w:tcPr>
            <w:tcW w:w="1134"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茶叶及相关制品（包装上标示加有中药材）</w:t>
            </w:r>
          </w:p>
        </w:tc>
        <w:tc>
          <w:tcPr>
            <w:tcW w:w="993"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100</w:t>
            </w:r>
          </w:p>
        </w:tc>
        <w:tc>
          <w:tcPr>
            <w:tcW w:w="708"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流通</w:t>
            </w:r>
          </w:p>
        </w:tc>
        <w:tc>
          <w:tcPr>
            <w:tcW w:w="1141"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梧州20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桂林20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贵港20</w:t>
            </w:r>
          </w:p>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柳州20</w:t>
            </w:r>
          </w:p>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百色20</w:t>
            </w:r>
          </w:p>
        </w:tc>
        <w:tc>
          <w:tcPr>
            <w:tcW w:w="2639" w:type="dxa"/>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阿司匹林</w:t>
            </w:r>
          </w:p>
        </w:tc>
      </w:tr>
      <w:tr w:rsidR="00E64C2D" w:rsidRPr="00E11A1B" w:rsidTr="005A6A0A">
        <w:trPr>
          <w:cantSplit/>
          <w:trHeight w:val="199"/>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708"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氨基比林</w:t>
            </w:r>
          </w:p>
        </w:tc>
      </w:tr>
      <w:tr w:rsidR="00E64C2D" w:rsidRPr="00E11A1B" w:rsidTr="005A6A0A">
        <w:trPr>
          <w:cantSplit/>
          <w:trHeight w:val="199"/>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708"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吡罗昔康</w:t>
            </w:r>
          </w:p>
        </w:tc>
      </w:tr>
      <w:tr w:rsidR="00E64C2D" w:rsidRPr="00E11A1B" w:rsidTr="005A6A0A">
        <w:trPr>
          <w:cantSplit/>
          <w:trHeight w:val="199"/>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708"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布洛芬</w:t>
            </w:r>
          </w:p>
        </w:tc>
      </w:tr>
      <w:tr w:rsidR="00E64C2D" w:rsidRPr="00E11A1B" w:rsidTr="005A6A0A">
        <w:trPr>
          <w:cantSplit/>
          <w:trHeight w:val="199"/>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708"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地塞米松</w:t>
            </w:r>
          </w:p>
        </w:tc>
      </w:tr>
      <w:tr w:rsidR="00E64C2D" w:rsidRPr="00E11A1B" w:rsidTr="005A6A0A">
        <w:trPr>
          <w:cantSplit/>
          <w:trHeight w:val="199"/>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708"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对乙酰氨基酚</w:t>
            </w:r>
          </w:p>
        </w:tc>
      </w:tr>
      <w:tr w:rsidR="00E64C2D" w:rsidRPr="00E11A1B" w:rsidTr="005A6A0A">
        <w:trPr>
          <w:cantSplit/>
          <w:trHeight w:val="199"/>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708"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双氯芬酸钠</w:t>
            </w:r>
          </w:p>
        </w:tc>
      </w:tr>
      <w:tr w:rsidR="00E64C2D" w:rsidRPr="00E11A1B" w:rsidTr="005A6A0A">
        <w:trPr>
          <w:cantSplit/>
          <w:trHeight w:val="199"/>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708"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吲哚美辛</w:t>
            </w:r>
          </w:p>
        </w:tc>
      </w:tr>
      <w:tr w:rsidR="00E64C2D" w:rsidRPr="00E11A1B" w:rsidTr="005A6A0A">
        <w:trPr>
          <w:cantSplit/>
          <w:trHeight w:val="838"/>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708"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甲拌磷（仅限2017年6月18日之后生产的产品）</w:t>
            </w:r>
          </w:p>
        </w:tc>
      </w:tr>
      <w:tr w:rsidR="00E64C2D" w:rsidRPr="00E11A1B" w:rsidTr="005A6A0A">
        <w:trPr>
          <w:cantSplit/>
          <w:trHeight w:val="850"/>
          <w:jc w:val="center"/>
        </w:trPr>
        <w:tc>
          <w:tcPr>
            <w:tcW w:w="63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708"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克百威（仅限2017年6月18日之后生产的产品）</w:t>
            </w:r>
          </w:p>
        </w:tc>
      </w:tr>
      <w:tr w:rsidR="00E64C2D" w:rsidRPr="00E11A1B" w:rsidTr="005A6A0A">
        <w:trPr>
          <w:cantSplit/>
          <w:trHeight w:val="548"/>
          <w:jc w:val="center"/>
        </w:trPr>
        <w:tc>
          <w:tcPr>
            <w:tcW w:w="633" w:type="dxa"/>
            <w:vMerge w:val="restart"/>
            <w:vAlign w:val="center"/>
          </w:tcPr>
          <w:p w:rsidR="00E64C2D" w:rsidRPr="00E11A1B" w:rsidRDefault="00E64C2D" w:rsidP="005A6A0A">
            <w:pPr>
              <w:spacing w:line="260" w:lineRule="exact"/>
              <w:jc w:val="center"/>
              <w:rPr>
                <w:rFonts w:ascii="宋体" w:hAnsi="宋体" w:cs="宋体" w:hint="eastAsia"/>
                <w:kern w:val="0"/>
                <w:szCs w:val="21"/>
              </w:rPr>
            </w:pPr>
            <w:r w:rsidRPr="00E11A1B">
              <w:rPr>
                <w:rFonts w:ascii="宋体" w:hAnsi="宋体" w:cs="宋体" w:hint="eastAsia"/>
                <w:kern w:val="0"/>
                <w:szCs w:val="21"/>
              </w:rPr>
              <w:t>4</w:t>
            </w:r>
          </w:p>
        </w:tc>
        <w:tc>
          <w:tcPr>
            <w:tcW w:w="1157" w:type="dxa"/>
            <w:vMerge w:val="restart"/>
            <w:vAlign w:val="center"/>
          </w:tcPr>
          <w:p w:rsidR="00E64C2D" w:rsidRPr="00E11A1B" w:rsidRDefault="00E64C2D" w:rsidP="005A6A0A">
            <w:pPr>
              <w:jc w:val="center"/>
              <w:textAlignment w:val="center"/>
              <w:rPr>
                <w:rFonts w:ascii="宋体" w:hAnsi="宋体" w:cs="宋体" w:hint="eastAsia"/>
                <w:kern w:val="0"/>
                <w:szCs w:val="21"/>
              </w:rPr>
            </w:pPr>
            <w:r w:rsidRPr="00E11A1B">
              <w:rPr>
                <w:rFonts w:ascii="宋体" w:hAnsi="宋体" w:cs="宋体" w:hint="eastAsia"/>
                <w:kern w:val="0"/>
                <w:szCs w:val="21"/>
              </w:rPr>
              <w:t>食用农产品</w:t>
            </w:r>
          </w:p>
        </w:tc>
        <w:tc>
          <w:tcPr>
            <w:tcW w:w="1134"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畜禽肉及副产品</w:t>
            </w:r>
          </w:p>
        </w:tc>
        <w:tc>
          <w:tcPr>
            <w:tcW w:w="1134"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禽肉</w:t>
            </w:r>
          </w:p>
        </w:tc>
        <w:tc>
          <w:tcPr>
            <w:tcW w:w="1134"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鸡肉</w:t>
            </w:r>
          </w:p>
          <w:p w:rsidR="00E64C2D" w:rsidRPr="00E11A1B" w:rsidRDefault="00E64C2D" w:rsidP="005A6A0A">
            <w:pPr>
              <w:widowControl/>
              <w:jc w:val="center"/>
              <w:textAlignment w:val="center"/>
              <w:rPr>
                <w:rFonts w:ascii="宋体" w:hAnsi="宋体" w:cs="宋体" w:hint="eastAsia"/>
                <w:kern w:val="0"/>
                <w:szCs w:val="21"/>
              </w:rPr>
            </w:pPr>
          </w:p>
        </w:tc>
        <w:tc>
          <w:tcPr>
            <w:tcW w:w="993"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400</w:t>
            </w:r>
          </w:p>
        </w:tc>
        <w:tc>
          <w:tcPr>
            <w:tcW w:w="708" w:type="dxa"/>
            <w:vMerge w:val="restart"/>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流通</w:t>
            </w:r>
          </w:p>
        </w:tc>
        <w:tc>
          <w:tcPr>
            <w:tcW w:w="1141"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南宁50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梧州30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桂林70 百色60</w:t>
            </w:r>
          </w:p>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贵港60</w:t>
            </w:r>
          </w:p>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柳州70 防城港60</w:t>
            </w:r>
          </w:p>
        </w:tc>
        <w:tc>
          <w:tcPr>
            <w:tcW w:w="2639" w:type="dxa"/>
            <w:vAlign w:val="center"/>
          </w:tcPr>
          <w:p w:rsidR="00E64C2D" w:rsidRPr="00E11A1B" w:rsidRDefault="00E64C2D" w:rsidP="005A6A0A">
            <w:pPr>
              <w:jc w:val="center"/>
              <w:rPr>
                <w:rFonts w:ascii="宋体" w:hAnsi="宋体" w:cs="宋体" w:hint="eastAsia"/>
                <w:sz w:val="18"/>
                <w:szCs w:val="18"/>
              </w:rPr>
            </w:pPr>
            <w:r w:rsidRPr="00E11A1B">
              <w:rPr>
                <w:rFonts w:ascii="宋体" w:hAnsi="宋体" w:hint="eastAsia"/>
                <w:sz w:val="18"/>
                <w:szCs w:val="18"/>
              </w:rPr>
              <w:t>多西环素</w:t>
            </w:r>
          </w:p>
        </w:tc>
      </w:tr>
      <w:tr w:rsidR="00E64C2D" w:rsidRPr="00E11A1B" w:rsidTr="005A6A0A">
        <w:trPr>
          <w:cantSplit/>
          <w:trHeight w:val="638"/>
          <w:jc w:val="center"/>
        </w:trPr>
        <w:tc>
          <w:tcPr>
            <w:tcW w:w="633" w:type="dxa"/>
            <w:vMerge/>
            <w:vAlign w:val="center"/>
          </w:tcPr>
          <w:p w:rsidR="00E64C2D" w:rsidRPr="00E11A1B" w:rsidRDefault="00E64C2D" w:rsidP="005A6A0A">
            <w:pPr>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jc w:val="center"/>
              <w:textAlignment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708"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jc w:val="center"/>
              <w:rPr>
                <w:rFonts w:ascii="宋体" w:hAnsi="宋体" w:cs="宋体" w:hint="eastAsia"/>
                <w:sz w:val="18"/>
                <w:szCs w:val="18"/>
              </w:rPr>
            </w:pPr>
            <w:r w:rsidRPr="00E11A1B">
              <w:rPr>
                <w:rFonts w:ascii="宋体" w:hAnsi="宋体" w:hint="eastAsia"/>
                <w:sz w:val="18"/>
                <w:szCs w:val="18"/>
              </w:rPr>
              <w:t>氯霉素</w:t>
            </w:r>
          </w:p>
        </w:tc>
      </w:tr>
      <w:tr w:rsidR="00E64C2D" w:rsidRPr="00E11A1B" w:rsidTr="005A6A0A">
        <w:trPr>
          <w:cantSplit/>
          <w:trHeight w:val="199"/>
          <w:jc w:val="center"/>
        </w:trPr>
        <w:tc>
          <w:tcPr>
            <w:tcW w:w="633" w:type="dxa"/>
            <w:vMerge/>
            <w:vAlign w:val="center"/>
          </w:tcPr>
          <w:p w:rsidR="00E64C2D" w:rsidRPr="00E11A1B" w:rsidRDefault="00E64C2D" w:rsidP="005A6A0A">
            <w:pPr>
              <w:spacing w:line="260" w:lineRule="exact"/>
              <w:jc w:val="center"/>
              <w:rPr>
                <w:rFonts w:ascii="宋体" w:hAnsi="宋体" w:cs="宋体" w:hint="eastAsia"/>
                <w:kern w:val="0"/>
                <w:szCs w:val="21"/>
              </w:rPr>
            </w:pPr>
          </w:p>
        </w:tc>
        <w:tc>
          <w:tcPr>
            <w:tcW w:w="1157" w:type="dxa"/>
            <w:vMerge/>
            <w:vAlign w:val="center"/>
          </w:tcPr>
          <w:p w:rsidR="00E64C2D" w:rsidRPr="00E11A1B" w:rsidRDefault="00E64C2D" w:rsidP="005A6A0A">
            <w:pPr>
              <w:jc w:val="center"/>
              <w:textAlignment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708"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Merge/>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jc w:val="center"/>
              <w:rPr>
                <w:rFonts w:ascii="宋体" w:hAnsi="宋体" w:cs="宋体" w:hint="eastAsia"/>
                <w:sz w:val="18"/>
                <w:szCs w:val="18"/>
              </w:rPr>
            </w:pPr>
            <w:r w:rsidRPr="00E11A1B">
              <w:rPr>
                <w:rFonts w:ascii="宋体" w:hAnsi="宋体" w:hint="eastAsia"/>
                <w:sz w:val="18"/>
                <w:szCs w:val="18"/>
              </w:rPr>
              <w:t>土霉素</w:t>
            </w:r>
          </w:p>
        </w:tc>
      </w:tr>
      <w:tr w:rsidR="00E64C2D" w:rsidRPr="00E11A1B" w:rsidTr="005A6A0A">
        <w:trPr>
          <w:cantSplit/>
          <w:trHeight w:val="481"/>
          <w:jc w:val="center"/>
        </w:trPr>
        <w:tc>
          <w:tcPr>
            <w:tcW w:w="5192" w:type="dxa"/>
            <w:gridSpan w:val="5"/>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合计</w:t>
            </w:r>
          </w:p>
        </w:tc>
        <w:tc>
          <w:tcPr>
            <w:tcW w:w="993" w:type="dxa"/>
            <w:vAlign w:val="center"/>
          </w:tcPr>
          <w:p w:rsidR="00E64C2D" w:rsidRPr="00E11A1B" w:rsidRDefault="00E64C2D" w:rsidP="005A6A0A">
            <w:pPr>
              <w:widowControl/>
              <w:spacing w:line="260" w:lineRule="exact"/>
              <w:jc w:val="center"/>
              <w:rPr>
                <w:rFonts w:ascii="宋体" w:hAnsi="宋体" w:cs="宋体" w:hint="eastAsia"/>
                <w:kern w:val="0"/>
                <w:szCs w:val="21"/>
              </w:rPr>
            </w:pPr>
            <w:r w:rsidRPr="00E11A1B">
              <w:rPr>
                <w:rFonts w:ascii="宋体" w:hAnsi="宋体" w:cs="宋体" w:hint="eastAsia"/>
                <w:kern w:val="0"/>
                <w:szCs w:val="21"/>
              </w:rPr>
              <w:t>1100</w:t>
            </w:r>
          </w:p>
        </w:tc>
        <w:tc>
          <w:tcPr>
            <w:tcW w:w="708" w:type="dxa"/>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1141" w:type="dxa"/>
            <w:vAlign w:val="center"/>
          </w:tcPr>
          <w:p w:rsidR="00E64C2D" w:rsidRPr="00E11A1B" w:rsidRDefault="00E64C2D" w:rsidP="005A6A0A">
            <w:pPr>
              <w:widowControl/>
              <w:spacing w:line="260" w:lineRule="exact"/>
              <w:jc w:val="center"/>
              <w:rPr>
                <w:rFonts w:ascii="宋体" w:hAnsi="宋体" w:cs="宋体" w:hint="eastAsia"/>
                <w:kern w:val="0"/>
                <w:szCs w:val="21"/>
              </w:rPr>
            </w:pPr>
          </w:p>
        </w:tc>
        <w:tc>
          <w:tcPr>
            <w:tcW w:w="2639" w:type="dxa"/>
            <w:vAlign w:val="center"/>
          </w:tcPr>
          <w:p w:rsidR="00E64C2D" w:rsidRPr="00E11A1B" w:rsidRDefault="00E64C2D" w:rsidP="005A6A0A">
            <w:pPr>
              <w:widowControl/>
              <w:spacing w:line="260" w:lineRule="exact"/>
              <w:jc w:val="center"/>
              <w:rPr>
                <w:rFonts w:ascii="宋体" w:hAnsi="宋体" w:cs="宋体" w:hint="eastAsia"/>
                <w:kern w:val="0"/>
                <w:szCs w:val="21"/>
              </w:rPr>
            </w:pPr>
          </w:p>
        </w:tc>
      </w:tr>
    </w:tbl>
    <w:p w:rsidR="00E64C2D" w:rsidRPr="00E11A1B" w:rsidRDefault="00E64C2D" w:rsidP="00E64C2D">
      <w:pPr>
        <w:widowControl/>
        <w:ind w:firstLineChars="150" w:firstLine="360"/>
        <w:rPr>
          <w:rFonts w:ascii="宋体" w:hAnsi="宋体" w:cs="宋体"/>
          <w:color w:val="000000"/>
          <w:kern w:val="0"/>
          <w:sz w:val="24"/>
          <w:szCs w:val="28"/>
        </w:rPr>
      </w:pPr>
    </w:p>
    <w:p w:rsidR="00E64C2D" w:rsidRPr="00E11A1B" w:rsidRDefault="00E64C2D" w:rsidP="00E64C2D">
      <w:pPr>
        <w:spacing w:line="580" w:lineRule="exact"/>
        <w:rPr>
          <w:rFonts w:ascii="宋体" w:hAnsi="宋体"/>
          <w:b/>
          <w:bCs/>
          <w:kern w:val="0"/>
          <w:sz w:val="32"/>
          <w:szCs w:val="32"/>
        </w:rPr>
        <w:sectPr w:rsidR="00E64C2D" w:rsidRPr="00E11A1B" w:rsidSect="003804B6">
          <w:pgSz w:w="11906" w:h="16838"/>
          <w:pgMar w:top="1928" w:right="1361" w:bottom="1928" w:left="1588" w:header="851" w:footer="992" w:gutter="0"/>
          <w:cols w:space="720"/>
        </w:sectPr>
      </w:pPr>
    </w:p>
    <w:p w:rsidR="00E64C2D" w:rsidRPr="00E11A1B" w:rsidRDefault="00E64C2D" w:rsidP="00E64C2D">
      <w:pPr>
        <w:rPr>
          <w:rFonts w:ascii="宋体" w:hAnsi="宋体" w:hint="eastAsia"/>
          <w:b/>
          <w:sz w:val="24"/>
        </w:rPr>
      </w:pPr>
      <w:r w:rsidRPr="00E11A1B">
        <w:rPr>
          <w:rFonts w:ascii="宋体" w:hAnsi="宋体" w:hint="eastAsia"/>
          <w:b/>
          <w:sz w:val="24"/>
        </w:rPr>
        <w:lastRenderedPageBreak/>
        <w:t>附件2</w:t>
      </w:r>
    </w:p>
    <w:p w:rsidR="00E64C2D" w:rsidRPr="00E11A1B" w:rsidRDefault="00E64C2D" w:rsidP="00E64C2D">
      <w:pPr>
        <w:pStyle w:val="aff6"/>
        <w:keepNext/>
        <w:jc w:val="center"/>
        <w:rPr>
          <w:rFonts w:ascii="宋体" w:eastAsia="宋体" w:hAnsi="宋体" w:cs="黑体" w:hint="eastAsia"/>
          <w:bCs/>
          <w:sz w:val="44"/>
          <w:szCs w:val="44"/>
        </w:rPr>
      </w:pPr>
      <w:r w:rsidRPr="00E11A1B">
        <w:rPr>
          <w:rFonts w:ascii="宋体" w:eastAsia="宋体" w:hAnsi="宋体" w:cs="黑体" w:hint="eastAsia"/>
          <w:bCs/>
          <w:sz w:val="44"/>
          <w:szCs w:val="44"/>
        </w:rPr>
        <w:t>2018年广西餐饮食品专项抽检品种及项目表</w:t>
      </w:r>
    </w:p>
    <w:tbl>
      <w:tblPr>
        <w:tblpPr w:leftFromText="180" w:rightFromText="180" w:vertAnchor="text" w:horzAnchor="page" w:tblpXSpec="center" w:tblpY="333"/>
        <w:tblOverlap w:val="never"/>
        <w:tblW w:w="12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2160"/>
        <w:gridCol w:w="5292"/>
        <w:gridCol w:w="3260"/>
        <w:gridCol w:w="993"/>
      </w:tblGrid>
      <w:tr w:rsidR="00E64C2D" w:rsidTr="005A6A0A">
        <w:trPr>
          <w:trHeight w:val="716"/>
          <w:jc w:val="center"/>
        </w:trPr>
        <w:tc>
          <w:tcPr>
            <w:tcW w:w="736" w:type="dxa"/>
            <w:vAlign w:val="center"/>
          </w:tcPr>
          <w:p w:rsidR="00E64C2D" w:rsidRPr="00F2785D" w:rsidRDefault="00E64C2D" w:rsidP="005A6A0A">
            <w:pPr>
              <w:widowControl/>
              <w:spacing w:line="300" w:lineRule="exact"/>
              <w:jc w:val="center"/>
              <w:rPr>
                <w:rFonts w:ascii="仿宋_GB2312" w:eastAsia="仿宋_GB2312" w:hint="eastAsia"/>
                <w:color w:val="000000"/>
                <w:szCs w:val="21"/>
              </w:rPr>
            </w:pPr>
            <w:r w:rsidRPr="00F2785D">
              <w:rPr>
                <w:rFonts w:ascii="仿宋_GB2312" w:eastAsia="仿宋_GB2312" w:hAnsi="宋体" w:cs="宋体" w:hint="eastAsia"/>
                <w:kern w:val="0"/>
                <w:szCs w:val="21"/>
              </w:rPr>
              <w:t>序号</w:t>
            </w:r>
          </w:p>
        </w:tc>
        <w:tc>
          <w:tcPr>
            <w:tcW w:w="2160" w:type="dxa"/>
            <w:vAlign w:val="center"/>
          </w:tcPr>
          <w:p w:rsidR="00E64C2D" w:rsidRPr="00F2785D" w:rsidRDefault="00E64C2D" w:rsidP="005A6A0A">
            <w:pPr>
              <w:widowControl/>
              <w:spacing w:line="300" w:lineRule="exact"/>
              <w:jc w:val="center"/>
              <w:rPr>
                <w:rFonts w:ascii="仿宋_GB2312" w:eastAsia="仿宋_GB2312" w:hAnsi="仿宋_GB2312" w:hint="eastAsia"/>
                <w:color w:val="000000"/>
                <w:spacing w:val="-4"/>
                <w:szCs w:val="21"/>
              </w:rPr>
            </w:pPr>
            <w:r w:rsidRPr="00F2785D">
              <w:rPr>
                <w:rFonts w:ascii="仿宋_GB2312" w:eastAsia="仿宋_GB2312" w:hAnsi="宋体" w:cs="宋体" w:hint="eastAsia"/>
                <w:kern w:val="0"/>
                <w:szCs w:val="21"/>
              </w:rPr>
              <w:t>食品品种</w:t>
            </w:r>
          </w:p>
        </w:tc>
        <w:tc>
          <w:tcPr>
            <w:tcW w:w="5292" w:type="dxa"/>
            <w:vAlign w:val="center"/>
          </w:tcPr>
          <w:p w:rsidR="00E64C2D" w:rsidRDefault="00E64C2D" w:rsidP="005A6A0A">
            <w:pPr>
              <w:widowControl/>
              <w:spacing w:line="30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检验</w:t>
            </w:r>
            <w:r w:rsidRPr="00F2785D">
              <w:rPr>
                <w:rFonts w:ascii="仿宋_GB2312" w:eastAsia="仿宋_GB2312" w:hAnsi="宋体" w:cs="宋体" w:hint="eastAsia"/>
                <w:kern w:val="0"/>
                <w:szCs w:val="21"/>
              </w:rPr>
              <w:t>判定依据（标准）</w:t>
            </w:r>
          </w:p>
          <w:p w:rsidR="00E64C2D" w:rsidRPr="00F2785D" w:rsidRDefault="00E64C2D" w:rsidP="005A6A0A">
            <w:pPr>
              <w:widowControl/>
              <w:spacing w:line="300" w:lineRule="exact"/>
              <w:jc w:val="center"/>
              <w:rPr>
                <w:rFonts w:ascii="仿宋_GB2312" w:eastAsia="仿宋_GB2312" w:hAnsi="仿宋_GB2312" w:hint="eastAsia"/>
                <w:color w:val="000000"/>
                <w:kern w:val="0"/>
                <w:szCs w:val="21"/>
              </w:rPr>
            </w:pPr>
            <w:r w:rsidRPr="00F2785D">
              <w:rPr>
                <w:rFonts w:ascii="仿宋_GB2312" w:eastAsia="仿宋_GB2312" w:hAnsi="宋体" w:cs="宋体" w:hint="eastAsia"/>
                <w:kern w:val="0"/>
                <w:szCs w:val="21"/>
              </w:rPr>
              <w:t>（</w:t>
            </w:r>
            <w:r w:rsidRPr="00F2785D">
              <w:rPr>
                <w:rFonts w:ascii="仿宋_GB2312" w:eastAsia="仿宋_GB2312" w:hAnsi="宋体" w:hint="eastAsia"/>
                <w:szCs w:val="21"/>
              </w:rPr>
              <w:t>凡是不注明日期的，其最新版本适用于本方案）</w:t>
            </w:r>
          </w:p>
        </w:tc>
        <w:tc>
          <w:tcPr>
            <w:tcW w:w="3260" w:type="dxa"/>
            <w:vAlign w:val="center"/>
          </w:tcPr>
          <w:p w:rsidR="00E64C2D" w:rsidRPr="00F2785D" w:rsidRDefault="00E64C2D" w:rsidP="005A6A0A">
            <w:pPr>
              <w:widowControl/>
              <w:spacing w:line="300" w:lineRule="exact"/>
              <w:jc w:val="center"/>
              <w:rPr>
                <w:rFonts w:ascii="仿宋_GB2312" w:eastAsia="仿宋_GB2312" w:hAnsi="仿宋_GB2312" w:hint="eastAsia"/>
                <w:color w:val="000000"/>
                <w:kern w:val="0"/>
                <w:szCs w:val="21"/>
              </w:rPr>
            </w:pPr>
            <w:r w:rsidRPr="00F2785D">
              <w:rPr>
                <w:rFonts w:ascii="仿宋_GB2312" w:eastAsia="仿宋_GB2312" w:hAnsi="宋体" w:cs="宋体" w:hint="eastAsia"/>
                <w:kern w:val="0"/>
                <w:szCs w:val="21"/>
              </w:rPr>
              <w:t>检验项目</w:t>
            </w:r>
          </w:p>
        </w:tc>
        <w:tc>
          <w:tcPr>
            <w:tcW w:w="993" w:type="dxa"/>
            <w:vAlign w:val="center"/>
          </w:tcPr>
          <w:p w:rsidR="00E64C2D" w:rsidRPr="00F2785D" w:rsidRDefault="00E64C2D" w:rsidP="005A6A0A">
            <w:pPr>
              <w:widowControl/>
              <w:spacing w:line="300" w:lineRule="exact"/>
              <w:jc w:val="center"/>
              <w:rPr>
                <w:rFonts w:ascii="仿宋_GB2312" w:eastAsia="仿宋_GB2312" w:hAnsi="宋体" w:cs="宋体" w:hint="eastAsia"/>
                <w:kern w:val="0"/>
                <w:szCs w:val="21"/>
              </w:rPr>
            </w:pPr>
            <w:r w:rsidRPr="00F2785D">
              <w:rPr>
                <w:rFonts w:ascii="仿宋_GB2312" w:eastAsia="仿宋_GB2312" w:hAnsi="宋体" w:cs="宋体" w:hint="eastAsia"/>
                <w:kern w:val="0"/>
                <w:szCs w:val="21"/>
              </w:rPr>
              <w:t>批次</w:t>
            </w:r>
          </w:p>
        </w:tc>
      </w:tr>
      <w:tr w:rsidR="00E64C2D" w:rsidTr="005A6A0A">
        <w:trPr>
          <w:trHeight w:val="1665"/>
          <w:jc w:val="center"/>
        </w:trPr>
        <w:tc>
          <w:tcPr>
            <w:tcW w:w="736" w:type="dxa"/>
            <w:vAlign w:val="center"/>
          </w:tcPr>
          <w:p w:rsidR="00E64C2D" w:rsidRPr="00F2785D" w:rsidRDefault="00E64C2D" w:rsidP="005A6A0A">
            <w:pPr>
              <w:widowControl/>
              <w:spacing w:line="300" w:lineRule="exact"/>
              <w:jc w:val="center"/>
              <w:rPr>
                <w:rFonts w:ascii="仿宋_GB2312" w:eastAsia="仿宋_GB2312" w:hAnsi="宋体" w:cs="宋体" w:hint="eastAsia"/>
                <w:kern w:val="0"/>
                <w:szCs w:val="21"/>
              </w:rPr>
            </w:pPr>
            <w:r w:rsidRPr="00F2785D">
              <w:rPr>
                <w:rFonts w:ascii="仿宋_GB2312" w:eastAsia="仿宋_GB2312" w:hAnsi="宋体" w:cs="宋体" w:hint="eastAsia"/>
                <w:kern w:val="0"/>
                <w:szCs w:val="21"/>
              </w:rPr>
              <w:t>1</w:t>
            </w:r>
          </w:p>
          <w:p w:rsidR="00E64C2D" w:rsidRPr="00F2785D" w:rsidRDefault="00E64C2D" w:rsidP="005A6A0A">
            <w:pPr>
              <w:jc w:val="center"/>
              <w:rPr>
                <w:rFonts w:ascii="仿宋_GB2312" w:eastAsia="仿宋_GB2312" w:hint="eastAsia"/>
                <w:color w:val="000000"/>
                <w:szCs w:val="21"/>
              </w:rPr>
            </w:pPr>
          </w:p>
        </w:tc>
        <w:tc>
          <w:tcPr>
            <w:tcW w:w="2160" w:type="dxa"/>
            <w:vAlign w:val="center"/>
          </w:tcPr>
          <w:p w:rsidR="00E64C2D" w:rsidRPr="00F2785D" w:rsidRDefault="00E64C2D" w:rsidP="005A6A0A">
            <w:pPr>
              <w:widowControl/>
              <w:spacing w:line="300" w:lineRule="exact"/>
              <w:jc w:val="center"/>
              <w:rPr>
                <w:rFonts w:ascii="仿宋_GB2312" w:eastAsia="仿宋_GB2312" w:hAnsi="宋体" w:cs="宋体" w:hint="eastAsia"/>
                <w:kern w:val="0"/>
                <w:szCs w:val="21"/>
              </w:rPr>
            </w:pPr>
            <w:r w:rsidRPr="00F2785D">
              <w:rPr>
                <w:rFonts w:ascii="仿宋_GB2312" w:eastAsia="仿宋_GB2312" w:hAnsi="仿宋_GB2312" w:hint="eastAsia"/>
                <w:color w:val="000000"/>
                <w:spacing w:val="-4"/>
                <w:szCs w:val="21"/>
              </w:rPr>
              <w:t>发酵面制品（自制）</w:t>
            </w:r>
          </w:p>
        </w:tc>
        <w:tc>
          <w:tcPr>
            <w:tcW w:w="5292" w:type="dxa"/>
            <w:vAlign w:val="center"/>
          </w:tcPr>
          <w:p w:rsidR="00E64C2D" w:rsidRPr="00F2785D" w:rsidRDefault="00E64C2D" w:rsidP="005A6A0A">
            <w:pPr>
              <w:widowControl/>
              <w:spacing w:line="300" w:lineRule="exact"/>
              <w:jc w:val="center"/>
              <w:rPr>
                <w:rFonts w:ascii="仿宋_GB2312" w:eastAsia="仿宋_GB2312" w:hAnsi="仿宋_GB2312" w:hint="eastAsia"/>
                <w:color w:val="000000"/>
                <w:kern w:val="0"/>
                <w:szCs w:val="21"/>
              </w:rPr>
            </w:pPr>
            <w:r w:rsidRPr="00F2785D">
              <w:rPr>
                <w:rFonts w:ascii="仿宋_GB2312" w:eastAsia="仿宋_GB2312" w:hint="eastAsia"/>
                <w:color w:val="333333"/>
                <w:szCs w:val="21"/>
              </w:rPr>
              <w:t>GB</w:t>
            </w:r>
            <w:r w:rsidRPr="00F2785D">
              <w:rPr>
                <w:rFonts w:eastAsia="仿宋_GB2312" w:hint="eastAsia"/>
                <w:szCs w:val="21"/>
              </w:rPr>
              <w:t> </w:t>
            </w:r>
            <w:r w:rsidRPr="00F2785D">
              <w:rPr>
                <w:rFonts w:ascii="仿宋_GB2312" w:eastAsia="仿宋_GB2312" w:hint="eastAsia"/>
                <w:color w:val="333333"/>
                <w:szCs w:val="21"/>
              </w:rPr>
              <w:t>2760</w:t>
            </w:r>
            <w:r w:rsidRPr="00F2785D">
              <w:rPr>
                <w:rFonts w:ascii="仿宋_GB2312" w:eastAsia="仿宋_GB2312" w:hAnsi="Arial" w:cs="Arial" w:hint="eastAsia"/>
                <w:color w:val="333333"/>
                <w:szCs w:val="21"/>
                <w:shd w:val="clear" w:color="auto" w:fill="FFFFFF"/>
              </w:rPr>
              <w:t>-2011 《食品安全国家标准 食品添加剂使用标准》</w:t>
            </w:r>
            <w:r>
              <w:rPr>
                <w:rFonts w:ascii="仿宋_GB2312" w:eastAsia="仿宋_GB2312" w:hAnsi="Arial" w:cs="Arial" w:hint="eastAsia"/>
                <w:color w:val="333333"/>
                <w:szCs w:val="21"/>
                <w:shd w:val="clear" w:color="auto" w:fill="FFFFFF"/>
              </w:rPr>
              <w:t>、</w:t>
            </w:r>
            <w:r w:rsidRPr="00F2785D">
              <w:rPr>
                <w:rFonts w:ascii="仿宋_GB2312" w:eastAsia="仿宋_GB2312" w:hAnsi="仿宋_GB2312" w:hint="eastAsia"/>
                <w:color w:val="000000"/>
                <w:kern w:val="0"/>
                <w:szCs w:val="21"/>
              </w:rPr>
              <w:t>食品整治办〔2008〕3 号 全国打击违法添加非食用物质和滥用食品添加剂专项整治领导小组关于印发《食品中可能违法添加的非食用物质和易滥用的食品添加剂品种名单（第一批）》的通知</w:t>
            </w:r>
          </w:p>
        </w:tc>
        <w:tc>
          <w:tcPr>
            <w:tcW w:w="3260" w:type="dxa"/>
            <w:vAlign w:val="center"/>
          </w:tcPr>
          <w:p w:rsidR="00E64C2D" w:rsidRPr="00F2785D" w:rsidRDefault="00E64C2D" w:rsidP="005A6A0A">
            <w:pPr>
              <w:widowControl/>
              <w:spacing w:line="300" w:lineRule="exact"/>
              <w:jc w:val="center"/>
              <w:rPr>
                <w:rFonts w:ascii="仿宋_GB2312" w:eastAsia="仿宋_GB2312" w:hAnsi="宋体" w:cs="宋体" w:hint="eastAsia"/>
                <w:kern w:val="0"/>
                <w:szCs w:val="21"/>
              </w:rPr>
            </w:pPr>
            <w:r w:rsidRPr="00F2785D">
              <w:rPr>
                <w:rFonts w:ascii="仿宋_GB2312" w:eastAsia="仿宋_GB2312" w:hAnsi="仿宋_GB2312" w:hint="eastAsia"/>
                <w:color w:val="000000"/>
                <w:kern w:val="0"/>
                <w:szCs w:val="21"/>
              </w:rPr>
              <w:t>甲醛次硫酸氢钠（以甲醛计）</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环己基氨基磺酸钠（甜蜜素）</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苯甲酸及其钠盐（以苯甲酸计）</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山梨酸及其钾盐（以山梨酸计）</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二氧化钛</w:t>
            </w:r>
          </w:p>
        </w:tc>
        <w:tc>
          <w:tcPr>
            <w:tcW w:w="993" w:type="dxa"/>
            <w:vAlign w:val="center"/>
          </w:tcPr>
          <w:p w:rsidR="00E64C2D" w:rsidRPr="00F2785D" w:rsidRDefault="00E64C2D" w:rsidP="005A6A0A">
            <w:pPr>
              <w:widowControl/>
              <w:spacing w:line="30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150</w:t>
            </w:r>
          </w:p>
        </w:tc>
      </w:tr>
      <w:tr w:rsidR="00E64C2D" w:rsidTr="005A6A0A">
        <w:trPr>
          <w:trHeight w:val="615"/>
          <w:jc w:val="center"/>
        </w:trPr>
        <w:tc>
          <w:tcPr>
            <w:tcW w:w="736" w:type="dxa"/>
            <w:vAlign w:val="center"/>
          </w:tcPr>
          <w:p w:rsidR="00E64C2D" w:rsidRPr="00F2785D" w:rsidRDefault="00E64C2D" w:rsidP="005A6A0A">
            <w:pPr>
              <w:jc w:val="center"/>
              <w:rPr>
                <w:rFonts w:ascii="仿宋_GB2312" w:eastAsia="仿宋_GB2312" w:hint="eastAsia"/>
                <w:color w:val="000000"/>
                <w:szCs w:val="21"/>
              </w:rPr>
            </w:pPr>
            <w:r w:rsidRPr="00F2785D">
              <w:rPr>
                <w:rFonts w:ascii="仿宋_GB2312" w:eastAsia="仿宋_GB2312" w:hint="eastAsia"/>
                <w:color w:val="000000"/>
                <w:szCs w:val="21"/>
              </w:rPr>
              <w:t>2</w:t>
            </w:r>
          </w:p>
        </w:tc>
        <w:tc>
          <w:tcPr>
            <w:tcW w:w="2160" w:type="dxa"/>
            <w:vAlign w:val="center"/>
          </w:tcPr>
          <w:p w:rsidR="00E64C2D" w:rsidRPr="00F2785D" w:rsidRDefault="00E64C2D" w:rsidP="005A6A0A">
            <w:pPr>
              <w:spacing w:line="280" w:lineRule="exact"/>
              <w:jc w:val="center"/>
              <w:rPr>
                <w:rFonts w:ascii="仿宋_GB2312" w:eastAsia="仿宋_GB2312" w:hAnsi="仿宋_GB2312" w:hint="eastAsia"/>
                <w:color w:val="000000"/>
                <w:spacing w:val="-4"/>
                <w:szCs w:val="21"/>
              </w:rPr>
            </w:pPr>
            <w:r w:rsidRPr="00F2785D">
              <w:rPr>
                <w:rFonts w:ascii="仿宋_GB2312" w:eastAsia="仿宋_GB2312" w:hAnsi="仿宋_GB2312" w:hint="eastAsia"/>
                <w:color w:val="000000"/>
                <w:spacing w:val="-4"/>
                <w:szCs w:val="21"/>
              </w:rPr>
              <w:t>油炸面制品（自制）</w:t>
            </w:r>
          </w:p>
        </w:tc>
        <w:tc>
          <w:tcPr>
            <w:tcW w:w="5292" w:type="dxa"/>
            <w:vAlign w:val="center"/>
          </w:tcPr>
          <w:p w:rsidR="00E64C2D" w:rsidRPr="007612E5" w:rsidRDefault="00E64C2D" w:rsidP="005A6A0A">
            <w:pPr>
              <w:widowControl/>
              <w:spacing w:line="300" w:lineRule="exact"/>
              <w:jc w:val="center"/>
              <w:rPr>
                <w:rFonts w:ascii="仿宋_GB2312" w:eastAsia="仿宋_GB2312" w:hAnsi="仿宋_GB2312" w:hint="eastAsia"/>
                <w:color w:val="000000"/>
                <w:kern w:val="0"/>
                <w:szCs w:val="21"/>
              </w:rPr>
            </w:pPr>
            <w:r w:rsidRPr="007612E5">
              <w:rPr>
                <w:rFonts w:ascii="仿宋_GB2312" w:eastAsia="仿宋_GB2312" w:hint="eastAsia"/>
                <w:color w:val="333333"/>
                <w:szCs w:val="21"/>
              </w:rPr>
              <w:t>GB</w:t>
            </w:r>
            <w:r w:rsidRPr="007612E5">
              <w:rPr>
                <w:rFonts w:eastAsia="仿宋_GB2312" w:hint="eastAsia"/>
                <w:szCs w:val="21"/>
              </w:rPr>
              <w:t> </w:t>
            </w:r>
            <w:r w:rsidRPr="007612E5">
              <w:rPr>
                <w:rFonts w:ascii="仿宋_GB2312" w:eastAsia="仿宋_GB2312" w:hint="eastAsia"/>
                <w:color w:val="333333"/>
                <w:szCs w:val="21"/>
              </w:rPr>
              <w:t>2760</w:t>
            </w:r>
            <w:r w:rsidRPr="007612E5">
              <w:rPr>
                <w:rFonts w:ascii="仿宋_GB2312" w:eastAsia="仿宋_GB2312" w:hAnsi="Arial" w:cs="Arial" w:hint="eastAsia"/>
                <w:color w:val="333333"/>
                <w:szCs w:val="21"/>
                <w:shd w:val="clear" w:color="auto" w:fill="FFFFFF"/>
              </w:rPr>
              <w:t>-2011 《食品安全国家标准 食品添加剂使用标准》</w:t>
            </w:r>
          </w:p>
        </w:tc>
        <w:tc>
          <w:tcPr>
            <w:tcW w:w="3260" w:type="dxa"/>
            <w:vAlign w:val="center"/>
          </w:tcPr>
          <w:p w:rsidR="00E64C2D" w:rsidRPr="00F2785D" w:rsidRDefault="00E64C2D" w:rsidP="005A6A0A">
            <w:pPr>
              <w:spacing w:line="280" w:lineRule="exact"/>
              <w:jc w:val="center"/>
              <w:rPr>
                <w:rFonts w:ascii="仿宋_GB2312" w:eastAsia="仿宋_GB2312" w:hAnsi="仿宋_GB2312" w:hint="eastAsia"/>
                <w:color w:val="000000"/>
                <w:spacing w:val="-20"/>
                <w:szCs w:val="21"/>
              </w:rPr>
            </w:pPr>
            <w:r w:rsidRPr="00F2785D">
              <w:rPr>
                <w:rFonts w:ascii="仿宋_GB2312" w:eastAsia="仿宋_GB2312" w:hAnsi="仿宋_GB2312" w:hint="eastAsia"/>
                <w:color w:val="000000"/>
                <w:szCs w:val="21"/>
              </w:rPr>
              <w:t>铝的残留量</w:t>
            </w:r>
          </w:p>
        </w:tc>
        <w:tc>
          <w:tcPr>
            <w:tcW w:w="993" w:type="dxa"/>
            <w:vAlign w:val="center"/>
          </w:tcPr>
          <w:p w:rsidR="00E64C2D" w:rsidRPr="00F2785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77</w:t>
            </w:r>
          </w:p>
        </w:tc>
      </w:tr>
      <w:tr w:rsidR="00E64C2D" w:rsidTr="005A6A0A">
        <w:trPr>
          <w:trHeight w:val="1358"/>
          <w:jc w:val="center"/>
        </w:trPr>
        <w:tc>
          <w:tcPr>
            <w:tcW w:w="736" w:type="dxa"/>
            <w:vAlign w:val="center"/>
          </w:tcPr>
          <w:p w:rsidR="00E64C2D" w:rsidRPr="00F2785D" w:rsidRDefault="00E64C2D" w:rsidP="005A6A0A">
            <w:pPr>
              <w:jc w:val="center"/>
              <w:rPr>
                <w:rFonts w:ascii="仿宋_GB2312" w:eastAsia="仿宋_GB2312" w:hint="eastAsia"/>
                <w:color w:val="000000"/>
                <w:szCs w:val="21"/>
              </w:rPr>
            </w:pPr>
            <w:r w:rsidRPr="00F2785D">
              <w:rPr>
                <w:rFonts w:ascii="仿宋_GB2312" w:eastAsia="仿宋_GB2312" w:hint="eastAsia"/>
                <w:color w:val="000000"/>
                <w:szCs w:val="21"/>
              </w:rPr>
              <w:t>3</w:t>
            </w:r>
          </w:p>
        </w:tc>
        <w:tc>
          <w:tcPr>
            <w:tcW w:w="2160"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r w:rsidRPr="00F2785D">
              <w:rPr>
                <w:rFonts w:ascii="仿宋_GB2312" w:eastAsia="仿宋_GB2312" w:hAnsi="仿宋_GB2312" w:hint="eastAsia"/>
                <w:color w:val="000000"/>
                <w:szCs w:val="21"/>
              </w:rPr>
              <w:t>火锅底料、调味料、汤料、蘸料（自制）</w:t>
            </w:r>
          </w:p>
        </w:tc>
        <w:tc>
          <w:tcPr>
            <w:tcW w:w="5292" w:type="dxa"/>
            <w:vAlign w:val="center"/>
          </w:tcPr>
          <w:p w:rsidR="00E64C2D" w:rsidRPr="00F2785D" w:rsidRDefault="00E64C2D" w:rsidP="005A6A0A">
            <w:pPr>
              <w:spacing w:line="300" w:lineRule="exact"/>
              <w:jc w:val="center"/>
              <w:rPr>
                <w:rFonts w:ascii="仿宋_GB2312" w:eastAsia="仿宋_GB2312" w:hAnsi="仿宋_GB2312" w:hint="eastAsia"/>
                <w:color w:val="000000"/>
                <w:kern w:val="0"/>
                <w:szCs w:val="21"/>
              </w:rPr>
            </w:pPr>
            <w:r w:rsidRPr="00F2785D">
              <w:rPr>
                <w:rFonts w:ascii="仿宋_GB2312" w:eastAsia="仿宋_GB2312" w:hAnsi="仿宋_GB2312" w:hint="eastAsia"/>
                <w:color w:val="000000"/>
                <w:kern w:val="0"/>
                <w:szCs w:val="21"/>
              </w:rPr>
              <w:t>食品整治办〔2008〕3 号 全国打击违法添加非食用物质和滥用食品添加剂专项整治领导小组关于印发《食品中可能违法添加的非食用物质和易滥用的食品添加剂品种名单（第一批）》的通知</w:t>
            </w:r>
          </w:p>
        </w:tc>
        <w:tc>
          <w:tcPr>
            <w:tcW w:w="3260"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r w:rsidRPr="00F2785D">
              <w:rPr>
                <w:rFonts w:ascii="仿宋_GB2312" w:eastAsia="仿宋_GB2312" w:hAnsi="仿宋_GB2312" w:hint="eastAsia"/>
                <w:color w:val="000000"/>
                <w:szCs w:val="21"/>
              </w:rPr>
              <w:t>罂粟碱</w:t>
            </w:r>
            <w:r>
              <w:rPr>
                <w:rFonts w:ascii="仿宋_GB2312" w:eastAsia="仿宋_GB2312" w:hAnsi="仿宋_GB2312" w:hint="eastAsia"/>
                <w:color w:val="000000"/>
                <w:szCs w:val="21"/>
              </w:rPr>
              <w:t>、</w:t>
            </w:r>
            <w:r w:rsidRPr="00F2785D">
              <w:rPr>
                <w:rFonts w:ascii="仿宋_GB2312" w:eastAsia="仿宋_GB2312" w:hAnsi="仿宋_GB2312" w:hint="eastAsia"/>
                <w:color w:val="000000"/>
                <w:szCs w:val="21"/>
              </w:rPr>
              <w:t>吗啡</w:t>
            </w:r>
            <w:r>
              <w:rPr>
                <w:rFonts w:ascii="仿宋_GB2312" w:eastAsia="仿宋_GB2312" w:hAnsi="仿宋_GB2312" w:hint="eastAsia"/>
                <w:color w:val="000000"/>
                <w:szCs w:val="21"/>
              </w:rPr>
              <w:t>、</w:t>
            </w:r>
            <w:r w:rsidRPr="00F2785D">
              <w:rPr>
                <w:rFonts w:ascii="仿宋_GB2312" w:eastAsia="仿宋_GB2312" w:hAnsi="仿宋_GB2312" w:hint="eastAsia"/>
                <w:color w:val="000000"/>
                <w:szCs w:val="21"/>
              </w:rPr>
              <w:t>可待因</w:t>
            </w:r>
            <w:r>
              <w:rPr>
                <w:rFonts w:ascii="仿宋_GB2312" w:eastAsia="仿宋_GB2312" w:hAnsi="仿宋_GB2312" w:hint="eastAsia"/>
                <w:color w:val="000000"/>
                <w:szCs w:val="21"/>
              </w:rPr>
              <w:t>、</w:t>
            </w:r>
            <w:r w:rsidRPr="00F2785D">
              <w:rPr>
                <w:rFonts w:ascii="仿宋_GB2312" w:eastAsia="仿宋_GB2312" w:hAnsi="仿宋_GB2312" w:hint="eastAsia"/>
                <w:color w:val="000000"/>
                <w:szCs w:val="21"/>
              </w:rPr>
              <w:t>那可丁</w:t>
            </w:r>
            <w:r>
              <w:rPr>
                <w:rFonts w:ascii="仿宋_GB2312" w:eastAsia="仿宋_GB2312" w:hAnsi="仿宋_GB2312" w:hint="eastAsia"/>
                <w:color w:val="000000"/>
                <w:szCs w:val="21"/>
              </w:rPr>
              <w:t>、</w:t>
            </w:r>
            <w:r w:rsidRPr="00F2785D">
              <w:rPr>
                <w:rFonts w:ascii="仿宋_GB2312" w:eastAsia="仿宋_GB2312" w:hAnsi="仿宋_GB2312" w:hint="eastAsia"/>
                <w:color w:val="000000"/>
                <w:szCs w:val="21"/>
              </w:rPr>
              <w:t>蒂巴因</w:t>
            </w:r>
          </w:p>
        </w:tc>
        <w:tc>
          <w:tcPr>
            <w:tcW w:w="993" w:type="dxa"/>
            <w:vAlign w:val="center"/>
          </w:tcPr>
          <w:p w:rsidR="00E64C2D" w:rsidRPr="00F2785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165</w:t>
            </w:r>
          </w:p>
        </w:tc>
      </w:tr>
      <w:tr w:rsidR="00E64C2D" w:rsidTr="005A6A0A">
        <w:trPr>
          <w:trHeight w:val="1115"/>
          <w:jc w:val="center"/>
        </w:trPr>
        <w:tc>
          <w:tcPr>
            <w:tcW w:w="736" w:type="dxa"/>
            <w:vAlign w:val="center"/>
          </w:tcPr>
          <w:p w:rsidR="00E64C2D" w:rsidRPr="00F2785D" w:rsidRDefault="00E64C2D" w:rsidP="005A6A0A">
            <w:pPr>
              <w:jc w:val="center"/>
              <w:rPr>
                <w:rFonts w:ascii="仿宋_GB2312" w:eastAsia="仿宋_GB2312" w:hint="eastAsia"/>
                <w:color w:val="000000"/>
                <w:szCs w:val="21"/>
              </w:rPr>
            </w:pPr>
            <w:r w:rsidRPr="00F2785D">
              <w:rPr>
                <w:rFonts w:ascii="仿宋_GB2312" w:eastAsia="仿宋_GB2312" w:hint="eastAsia"/>
                <w:color w:val="000000"/>
                <w:szCs w:val="21"/>
              </w:rPr>
              <w:t>4</w:t>
            </w:r>
          </w:p>
        </w:tc>
        <w:tc>
          <w:tcPr>
            <w:tcW w:w="2160"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r w:rsidRPr="00F2785D">
              <w:rPr>
                <w:rFonts w:ascii="仿宋_GB2312" w:eastAsia="仿宋_GB2312" w:hAnsi="仿宋_GB2312" w:hint="eastAsia"/>
                <w:color w:val="000000"/>
                <w:szCs w:val="21"/>
              </w:rPr>
              <w:t>即食食品环节表面（餐具、饮具和盛放直接入口食品的容器）</w:t>
            </w:r>
          </w:p>
        </w:tc>
        <w:tc>
          <w:tcPr>
            <w:tcW w:w="5292" w:type="dxa"/>
            <w:vAlign w:val="center"/>
          </w:tcPr>
          <w:p w:rsidR="00E64C2D" w:rsidRPr="00F2785D" w:rsidRDefault="00E64C2D" w:rsidP="005A6A0A">
            <w:pPr>
              <w:spacing w:line="300" w:lineRule="exact"/>
              <w:jc w:val="center"/>
              <w:rPr>
                <w:rFonts w:ascii="仿宋_GB2312" w:eastAsia="仿宋_GB2312" w:hAnsi="仿宋_GB2312" w:hint="eastAsia"/>
                <w:color w:val="000000"/>
                <w:kern w:val="0"/>
                <w:szCs w:val="21"/>
              </w:rPr>
            </w:pPr>
            <w:r w:rsidRPr="00F2785D">
              <w:rPr>
                <w:rFonts w:ascii="仿宋_GB2312" w:eastAsia="仿宋_GB2312" w:hAnsi="仿宋_GB2312" w:hint="eastAsia"/>
                <w:color w:val="000000"/>
                <w:kern w:val="0"/>
                <w:szCs w:val="21"/>
              </w:rPr>
              <w:t>GB 14934-2016 《食品安全国家标准 消毒餐(饮)具》</w:t>
            </w:r>
          </w:p>
        </w:tc>
        <w:tc>
          <w:tcPr>
            <w:tcW w:w="3260"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r w:rsidRPr="00F2785D">
              <w:rPr>
                <w:rFonts w:ascii="仿宋_GB2312" w:eastAsia="仿宋_GB2312" w:hAnsi="仿宋_GB2312" w:hint="eastAsia"/>
                <w:color w:val="000000"/>
                <w:szCs w:val="21"/>
              </w:rPr>
              <w:t>阴离子合成洗涤剂（以十二烷基苯磺酸钠计）</w:t>
            </w:r>
            <w:r>
              <w:rPr>
                <w:rFonts w:ascii="仿宋_GB2312" w:eastAsia="仿宋_GB2312" w:hAnsi="仿宋_GB2312" w:hint="eastAsia"/>
                <w:color w:val="000000"/>
                <w:szCs w:val="21"/>
              </w:rPr>
              <w:t>、</w:t>
            </w:r>
            <w:r w:rsidRPr="00F2785D">
              <w:rPr>
                <w:rFonts w:ascii="仿宋_GB2312" w:eastAsia="仿宋_GB2312" w:hAnsi="仿宋_GB2312" w:hint="eastAsia"/>
                <w:color w:val="000000"/>
                <w:kern w:val="0"/>
                <w:szCs w:val="21"/>
              </w:rPr>
              <w:t>沙门氏菌</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大肠菌群</w:t>
            </w:r>
          </w:p>
        </w:tc>
        <w:tc>
          <w:tcPr>
            <w:tcW w:w="993" w:type="dxa"/>
            <w:vAlign w:val="center"/>
          </w:tcPr>
          <w:p w:rsidR="00E64C2D" w:rsidRPr="00F2785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210</w:t>
            </w:r>
          </w:p>
        </w:tc>
      </w:tr>
      <w:tr w:rsidR="00E64C2D" w:rsidTr="005A6A0A">
        <w:trPr>
          <w:trHeight w:val="1260"/>
          <w:jc w:val="center"/>
        </w:trPr>
        <w:tc>
          <w:tcPr>
            <w:tcW w:w="736" w:type="dxa"/>
            <w:vAlign w:val="center"/>
          </w:tcPr>
          <w:p w:rsidR="00E64C2D" w:rsidRPr="00F2785D" w:rsidRDefault="00E64C2D" w:rsidP="005A6A0A">
            <w:pPr>
              <w:jc w:val="center"/>
              <w:rPr>
                <w:rFonts w:ascii="仿宋_GB2312" w:eastAsia="仿宋_GB2312" w:hint="eastAsia"/>
                <w:color w:val="000000"/>
                <w:szCs w:val="21"/>
              </w:rPr>
            </w:pPr>
            <w:r w:rsidRPr="00F2785D">
              <w:rPr>
                <w:rFonts w:ascii="仿宋_GB2312" w:eastAsia="仿宋_GB2312" w:hint="eastAsia"/>
                <w:color w:val="000000"/>
                <w:szCs w:val="21"/>
              </w:rPr>
              <w:lastRenderedPageBreak/>
              <w:t>5</w:t>
            </w:r>
          </w:p>
        </w:tc>
        <w:tc>
          <w:tcPr>
            <w:tcW w:w="2160"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r w:rsidRPr="00F2785D">
              <w:rPr>
                <w:rFonts w:ascii="仿宋_GB2312" w:eastAsia="仿宋_GB2312" w:hAnsi="仿宋_GB2312" w:hint="eastAsia"/>
                <w:color w:val="000000"/>
                <w:szCs w:val="21"/>
              </w:rPr>
              <w:t>熟肉制品（自制）</w:t>
            </w:r>
          </w:p>
        </w:tc>
        <w:tc>
          <w:tcPr>
            <w:tcW w:w="5292" w:type="dxa"/>
            <w:vAlign w:val="center"/>
          </w:tcPr>
          <w:p w:rsidR="00E64C2D" w:rsidRPr="00F2785D" w:rsidRDefault="00E64C2D" w:rsidP="005A6A0A">
            <w:pPr>
              <w:widowControl/>
              <w:spacing w:line="300" w:lineRule="exact"/>
              <w:jc w:val="center"/>
              <w:rPr>
                <w:rFonts w:ascii="仿宋_GB2312" w:eastAsia="仿宋_GB2312" w:hAnsi="仿宋_GB2312" w:hint="eastAsia"/>
                <w:color w:val="000000"/>
                <w:kern w:val="0"/>
                <w:szCs w:val="21"/>
              </w:rPr>
            </w:pPr>
            <w:r w:rsidRPr="00F2785D">
              <w:rPr>
                <w:rFonts w:ascii="仿宋_GB2312" w:eastAsia="仿宋_GB2312" w:hAnsi="仿宋_GB2312" w:hint="eastAsia"/>
                <w:color w:val="000000"/>
                <w:kern w:val="0"/>
                <w:szCs w:val="21"/>
              </w:rPr>
              <w:t>GB 2762-2017 《食品安全国家标准 食品中污染物限量》</w:t>
            </w:r>
            <w:r>
              <w:rPr>
                <w:rFonts w:ascii="仿宋_GB2312" w:eastAsia="仿宋_GB2312" w:hAnsi="仿宋_GB2312" w:hint="eastAsia"/>
                <w:color w:val="000000"/>
                <w:kern w:val="0"/>
                <w:szCs w:val="21"/>
              </w:rPr>
              <w:t>、</w:t>
            </w:r>
            <w:r w:rsidRPr="00F2785D">
              <w:rPr>
                <w:rFonts w:ascii="仿宋_GB2312" w:eastAsia="仿宋_GB2312" w:hint="eastAsia"/>
                <w:color w:val="333333"/>
                <w:szCs w:val="21"/>
              </w:rPr>
              <w:t xml:space="preserve"> GB</w:t>
            </w:r>
            <w:r w:rsidRPr="00F2785D">
              <w:rPr>
                <w:rFonts w:eastAsia="仿宋_GB2312" w:hint="eastAsia"/>
                <w:szCs w:val="21"/>
              </w:rPr>
              <w:t> </w:t>
            </w:r>
            <w:r w:rsidRPr="00F2785D">
              <w:rPr>
                <w:rFonts w:ascii="仿宋_GB2312" w:eastAsia="仿宋_GB2312" w:hint="eastAsia"/>
                <w:color w:val="333333"/>
                <w:szCs w:val="21"/>
              </w:rPr>
              <w:t>2760</w:t>
            </w:r>
            <w:r w:rsidRPr="00F2785D">
              <w:rPr>
                <w:rFonts w:ascii="仿宋_GB2312" w:eastAsia="仿宋_GB2312" w:hAnsi="Arial" w:cs="Arial" w:hint="eastAsia"/>
                <w:color w:val="333333"/>
                <w:szCs w:val="21"/>
                <w:shd w:val="clear" w:color="auto" w:fill="FFFFFF"/>
              </w:rPr>
              <w:t>-2011 《食品安全国家标准 食品添加剂使用标准》</w:t>
            </w:r>
            <w:r>
              <w:rPr>
                <w:rFonts w:ascii="仿宋_GB2312" w:eastAsia="仿宋_GB2312" w:hAnsi="Arial" w:cs="Arial" w:hint="eastAsia"/>
                <w:color w:val="333333"/>
                <w:szCs w:val="21"/>
                <w:shd w:val="clear" w:color="auto" w:fill="FFFFFF"/>
              </w:rPr>
              <w:t>、</w:t>
            </w:r>
            <w:r w:rsidRPr="00F2785D">
              <w:rPr>
                <w:rFonts w:ascii="仿宋_GB2312" w:eastAsia="仿宋_GB2312" w:hAnsi="仿宋_GB2312" w:hint="eastAsia"/>
                <w:color w:val="000000"/>
                <w:kern w:val="0"/>
                <w:szCs w:val="21"/>
              </w:rPr>
              <w:t>卫生部、国家食品药品监督管理局2012年第10号公告</w:t>
            </w:r>
          </w:p>
        </w:tc>
        <w:tc>
          <w:tcPr>
            <w:tcW w:w="3260" w:type="dxa"/>
            <w:vAlign w:val="center"/>
          </w:tcPr>
          <w:p w:rsidR="00E64C2D" w:rsidRPr="00F2785D" w:rsidRDefault="00E64C2D" w:rsidP="005A6A0A">
            <w:pPr>
              <w:spacing w:line="280" w:lineRule="exact"/>
              <w:jc w:val="center"/>
              <w:rPr>
                <w:rFonts w:ascii="仿宋_GB2312" w:eastAsia="仿宋_GB2312" w:hAnsi="仿宋_GB2312" w:hint="eastAsia"/>
                <w:color w:val="000000"/>
                <w:kern w:val="0"/>
                <w:szCs w:val="21"/>
              </w:rPr>
            </w:pPr>
            <w:r w:rsidRPr="00F2785D">
              <w:rPr>
                <w:rFonts w:ascii="仿宋_GB2312" w:eastAsia="仿宋_GB2312" w:hAnsi="仿宋_GB2312" w:hint="eastAsia"/>
                <w:color w:val="000000"/>
                <w:kern w:val="0"/>
                <w:szCs w:val="21"/>
              </w:rPr>
              <w:t>铬</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亚硝酸盐（以亚硝酸钠计）</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胭脂红</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苯甲酸及其钠盐（以苯甲酸计）</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山梨酸及其钾盐（以山梨酸计）</w:t>
            </w:r>
          </w:p>
        </w:tc>
        <w:tc>
          <w:tcPr>
            <w:tcW w:w="993" w:type="dxa"/>
            <w:vAlign w:val="center"/>
          </w:tcPr>
          <w:p w:rsidR="00E64C2D" w:rsidRPr="00F2785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100</w:t>
            </w:r>
          </w:p>
        </w:tc>
      </w:tr>
      <w:tr w:rsidR="00E64C2D" w:rsidTr="005A6A0A">
        <w:trPr>
          <w:trHeight w:val="1790"/>
          <w:jc w:val="center"/>
        </w:trPr>
        <w:tc>
          <w:tcPr>
            <w:tcW w:w="736" w:type="dxa"/>
            <w:vAlign w:val="center"/>
          </w:tcPr>
          <w:p w:rsidR="00E64C2D" w:rsidRPr="00F2785D" w:rsidRDefault="00E64C2D" w:rsidP="005A6A0A">
            <w:pPr>
              <w:jc w:val="center"/>
              <w:rPr>
                <w:rFonts w:ascii="仿宋_GB2312" w:eastAsia="仿宋_GB2312" w:hint="eastAsia"/>
                <w:color w:val="000000"/>
                <w:szCs w:val="21"/>
              </w:rPr>
            </w:pPr>
            <w:r w:rsidRPr="00F2785D">
              <w:rPr>
                <w:rFonts w:ascii="仿宋_GB2312" w:eastAsia="仿宋_GB2312" w:hint="eastAsia"/>
                <w:color w:val="000000"/>
                <w:szCs w:val="21"/>
              </w:rPr>
              <w:t>6</w:t>
            </w:r>
          </w:p>
        </w:tc>
        <w:tc>
          <w:tcPr>
            <w:tcW w:w="2160"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r w:rsidRPr="00F2785D">
              <w:rPr>
                <w:rFonts w:ascii="仿宋_GB2312" w:eastAsia="仿宋_GB2312" w:hAnsi="仿宋_GB2312" w:hint="eastAsia"/>
                <w:color w:val="000000"/>
                <w:szCs w:val="21"/>
              </w:rPr>
              <w:t>牛百叶、牛杂（内脏）</w:t>
            </w:r>
          </w:p>
        </w:tc>
        <w:tc>
          <w:tcPr>
            <w:tcW w:w="5292" w:type="dxa"/>
            <w:vAlign w:val="center"/>
          </w:tcPr>
          <w:p w:rsidR="00E64C2D" w:rsidRPr="00F2785D" w:rsidRDefault="00E64C2D" w:rsidP="005A6A0A">
            <w:pPr>
              <w:widowControl/>
              <w:spacing w:line="300" w:lineRule="exact"/>
              <w:jc w:val="center"/>
              <w:rPr>
                <w:rFonts w:ascii="仿宋_GB2312" w:eastAsia="仿宋_GB2312" w:hAnsi="仿宋_GB2312" w:hint="eastAsia"/>
                <w:color w:val="000000"/>
                <w:kern w:val="0"/>
                <w:szCs w:val="21"/>
              </w:rPr>
            </w:pPr>
            <w:r w:rsidRPr="00F2785D">
              <w:rPr>
                <w:rFonts w:ascii="仿宋_GB2312" w:eastAsia="仿宋_GB2312" w:hint="eastAsia"/>
                <w:color w:val="333333"/>
                <w:szCs w:val="21"/>
              </w:rPr>
              <w:t>GB</w:t>
            </w:r>
            <w:r w:rsidRPr="00F2785D">
              <w:rPr>
                <w:rFonts w:eastAsia="仿宋_GB2312" w:hint="eastAsia"/>
                <w:szCs w:val="21"/>
              </w:rPr>
              <w:t> </w:t>
            </w:r>
            <w:r w:rsidRPr="00F2785D">
              <w:rPr>
                <w:rFonts w:ascii="仿宋_GB2312" w:eastAsia="仿宋_GB2312" w:hint="eastAsia"/>
                <w:color w:val="333333"/>
                <w:szCs w:val="21"/>
              </w:rPr>
              <w:t>2760</w:t>
            </w:r>
            <w:r w:rsidRPr="00F2785D">
              <w:rPr>
                <w:rFonts w:ascii="仿宋_GB2312" w:eastAsia="仿宋_GB2312" w:hAnsi="Arial" w:cs="Arial" w:hint="eastAsia"/>
                <w:color w:val="333333"/>
                <w:szCs w:val="21"/>
                <w:shd w:val="clear" w:color="auto" w:fill="FFFFFF"/>
              </w:rPr>
              <w:t>-2011 《食品安全国家标准 食品添加剂使用标准》</w:t>
            </w:r>
            <w:r>
              <w:rPr>
                <w:rFonts w:ascii="仿宋_GB2312" w:eastAsia="仿宋_GB2312" w:hAnsi="Arial" w:cs="Arial" w:hint="eastAsia"/>
                <w:color w:val="333333"/>
                <w:szCs w:val="21"/>
                <w:shd w:val="clear" w:color="auto" w:fill="FFFFFF"/>
              </w:rPr>
              <w:t>、</w:t>
            </w:r>
            <w:r w:rsidRPr="00F2785D">
              <w:rPr>
                <w:rFonts w:ascii="仿宋_GB2312" w:eastAsia="仿宋_GB2312" w:hAnsi="仿宋_GB2312" w:hint="eastAsia"/>
                <w:color w:val="000000"/>
                <w:kern w:val="0"/>
                <w:szCs w:val="21"/>
              </w:rPr>
              <w:t>食品整治办〔2008〕3 号 全国打击违法添加非食用物质和滥用食品添加剂专项整治领导小组关于印发《食品中可能违法添加的非食用物质和易滥用的食品添加剂品种名单（第一批）》的通知</w:t>
            </w:r>
          </w:p>
        </w:tc>
        <w:tc>
          <w:tcPr>
            <w:tcW w:w="3260" w:type="dxa"/>
            <w:vAlign w:val="center"/>
          </w:tcPr>
          <w:p w:rsidR="00E64C2D" w:rsidRPr="00F2785D" w:rsidRDefault="00E64C2D" w:rsidP="005A6A0A">
            <w:pPr>
              <w:spacing w:line="280" w:lineRule="exact"/>
              <w:jc w:val="center"/>
              <w:rPr>
                <w:rFonts w:ascii="仿宋_GB2312" w:eastAsia="仿宋_GB2312" w:hAnsi="仿宋_GB2312" w:hint="eastAsia"/>
                <w:color w:val="000000"/>
                <w:kern w:val="0"/>
                <w:szCs w:val="21"/>
              </w:rPr>
            </w:pPr>
            <w:r w:rsidRPr="00F2785D">
              <w:rPr>
                <w:rFonts w:ascii="仿宋_GB2312" w:eastAsia="仿宋_GB2312" w:hAnsi="仿宋_GB2312" w:hint="eastAsia"/>
                <w:color w:val="000000"/>
                <w:kern w:val="0"/>
                <w:szCs w:val="21"/>
              </w:rPr>
              <w:t>双氧水</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甲醛</w:t>
            </w:r>
            <w:r>
              <w:rPr>
                <w:rFonts w:ascii="仿宋_GB2312" w:eastAsia="仿宋_GB2312" w:hAnsi="仿宋_GB2312" w:hint="eastAsia"/>
                <w:color w:val="000000"/>
                <w:kern w:val="0"/>
                <w:szCs w:val="21"/>
              </w:rPr>
              <w:t>、</w:t>
            </w:r>
          </w:p>
        </w:tc>
        <w:tc>
          <w:tcPr>
            <w:tcW w:w="993" w:type="dxa"/>
            <w:vAlign w:val="center"/>
          </w:tcPr>
          <w:p w:rsidR="00E64C2D" w:rsidRPr="00F2785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120</w:t>
            </w:r>
          </w:p>
        </w:tc>
      </w:tr>
      <w:tr w:rsidR="00E64C2D" w:rsidTr="005A6A0A">
        <w:trPr>
          <w:trHeight w:val="467"/>
          <w:jc w:val="center"/>
        </w:trPr>
        <w:tc>
          <w:tcPr>
            <w:tcW w:w="736" w:type="dxa"/>
            <w:vAlign w:val="center"/>
          </w:tcPr>
          <w:p w:rsidR="00E64C2D" w:rsidRPr="00F2785D" w:rsidRDefault="00E64C2D" w:rsidP="005A6A0A">
            <w:pPr>
              <w:jc w:val="center"/>
              <w:rPr>
                <w:rFonts w:ascii="仿宋_GB2312" w:eastAsia="仿宋_GB2312" w:hint="eastAsia"/>
                <w:color w:val="000000"/>
                <w:szCs w:val="21"/>
              </w:rPr>
            </w:pPr>
            <w:r>
              <w:rPr>
                <w:rFonts w:ascii="仿宋_GB2312" w:eastAsia="仿宋_GB2312" w:hint="eastAsia"/>
                <w:color w:val="000000"/>
                <w:szCs w:val="21"/>
              </w:rPr>
              <w:t>合计</w:t>
            </w:r>
          </w:p>
        </w:tc>
        <w:tc>
          <w:tcPr>
            <w:tcW w:w="2160"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p>
        </w:tc>
        <w:tc>
          <w:tcPr>
            <w:tcW w:w="5292" w:type="dxa"/>
            <w:vAlign w:val="center"/>
          </w:tcPr>
          <w:p w:rsidR="00E64C2D" w:rsidRPr="00F2785D" w:rsidRDefault="00E64C2D" w:rsidP="005A6A0A">
            <w:pPr>
              <w:widowControl/>
              <w:spacing w:line="300" w:lineRule="exact"/>
              <w:jc w:val="center"/>
              <w:rPr>
                <w:rFonts w:ascii="仿宋_GB2312" w:eastAsia="仿宋_GB2312" w:hint="eastAsia"/>
                <w:color w:val="333333"/>
                <w:szCs w:val="21"/>
              </w:rPr>
            </w:pPr>
          </w:p>
        </w:tc>
        <w:tc>
          <w:tcPr>
            <w:tcW w:w="3260" w:type="dxa"/>
            <w:vAlign w:val="center"/>
          </w:tcPr>
          <w:p w:rsidR="00E64C2D" w:rsidRPr="00F2785D" w:rsidRDefault="00E64C2D" w:rsidP="005A6A0A">
            <w:pPr>
              <w:spacing w:line="280" w:lineRule="exact"/>
              <w:jc w:val="center"/>
              <w:rPr>
                <w:rFonts w:ascii="仿宋_GB2312" w:eastAsia="仿宋_GB2312" w:hAnsi="仿宋_GB2312" w:hint="eastAsia"/>
                <w:color w:val="000000"/>
                <w:kern w:val="0"/>
                <w:szCs w:val="21"/>
              </w:rPr>
            </w:pPr>
          </w:p>
        </w:tc>
        <w:tc>
          <w:tcPr>
            <w:tcW w:w="993" w:type="dxa"/>
            <w:vAlign w:val="center"/>
          </w:tcPr>
          <w:p w:rsidR="00E64C2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822</w:t>
            </w:r>
          </w:p>
        </w:tc>
      </w:tr>
    </w:tbl>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Default="00E64C2D" w:rsidP="00E64C2D">
      <w:pPr>
        <w:ind w:firstLineChars="150" w:firstLine="315"/>
        <w:rPr>
          <w:rFonts w:ascii="宋体" w:hAnsi="宋体" w:hint="eastAsia"/>
        </w:rPr>
      </w:pPr>
    </w:p>
    <w:p w:rsidR="00E64C2D" w:rsidRPr="00E11A1B" w:rsidRDefault="00E64C2D" w:rsidP="00E64C2D">
      <w:pPr>
        <w:ind w:firstLineChars="150" w:firstLine="315"/>
        <w:rPr>
          <w:rFonts w:ascii="宋体" w:hAnsi="宋体" w:hint="eastAsia"/>
        </w:rPr>
      </w:pPr>
      <w:r w:rsidRPr="00E11A1B">
        <w:rPr>
          <w:rFonts w:ascii="宋体" w:hAnsi="宋体" w:hint="eastAsia"/>
        </w:rPr>
        <w:t>备注：</w:t>
      </w:r>
      <w:r w:rsidRPr="00E11A1B">
        <w:rPr>
          <w:rFonts w:ascii="宋体" w:hAnsi="宋体" w:hint="eastAsia"/>
          <w:szCs w:val="21"/>
        </w:rPr>
        <w:t>凡是不注明日期的，其最新版本适用于本方案</w:t>
      </w:r>
    </w:p>
    <w:p w:rsidR="00E64C2D" w:rsidRPr="00832117"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rPr>
        <w:sectPr w:rsidR="00E64C2D" w:rsidRPr="00E11A1B" w:rsidSect="00181E81">
          <w:pgSz w:w="16838" w:h="11906" w:orient="landscape"/>
          <w:pgMar w:top="1797" w:right="1440" w:bottom="1797" w:left="1440" w:header="851" w:footer="992" w:gutter="0"/>
          <w:cols w:space="720"/>
          <w:docGrid w:linePitch="312"/>
        </w:sectPr>
      </w:pPr>
    </w:p>
    <w:p w:rsidR="00E64C2D" w:rsidRPr="00E11A1B" w:rsidRDefault="00E64C2D" w:rsidP="00E64C2D">
      <w:pPr>
        <w:spacing w:line="360" w:lineRule="exact"/>
        <w:jc w:val="left"/>
        <w:rPr>
          <w:rFonts w:ascii="宋体" w:hAnsi="宋体"/>
          <w:b/>
          <w:szCs w:val="21"/>
        </w:rPr>
      </w:pPr>
      <w:r w:rsidRPr="00E11A1B">
        <w:rPr>
          <w:rFonts w:ascii="宋体" w:hAnsi="宋体" w:hint="eastAsia"/>
          <w:b/>
          <w:szCs w:val="21"/>
        </w:rPr>
        <w:lastRenderedPageBreak/>
        <w:t>A5分标</w:t>
      </w:r>
    </w:p>
    <w:tbl>
      <w:tblPr>
        <w:tblW w:w="8472"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975"/>
        <w:gridCol w:w="194"/>
        <w:gridCol w:w="108"/>
        <w:gridCol w:w="993"/>
        <w:gridCol w:w="5527"/>
      </w:tblGrid>
      <w:tr w:rsidR="00E64C2D" w:rsidRPr="00E11A1B" w:rsidTr="005A6A0A">
        <w:tc>
          <w:tcPr>
            <w:tcW w:w="8472"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一、项目要求及技术需求</w:t>
            </w:r>
          </w:p>
        </w:tc>
      </w:tr>
      <w:tr w:rsidR="00E64C2D" w:rsidRPr="00E11A1B" w:rsidTr="005A6A0A">
        <w:tc>
          <w:tcPr>
            <w:tcW w:w="675"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项号</w:t>
            </w:r>
          </w:p>
        </w:tc>
        <w:tc>
          <w:tcPr>
            <w:tcW w:w="1277"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服务名称</w:t>
            </w:r>
          </w:p>
        </w:tc>
        <w:tc>
          <w:tcPr>
            <w:tcW w:w="99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数量</w:t>
            </w:r>
          </w:p>
        </w:tc>
        <w:tc>
          <w:tcPr>
            <w:tcW w:w="5527"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bCs/>
                <w:color w:val="000000"/>
                <w:szCs w:val="21"/>
              </w:rPr>
            </w:pPr>
            <w:r w:rsidRPr="00E11A1B">
              <w:rPr>
                <w:rFonts w:ascii="宋体" w:hAnsi="宋体" w:hint="eastAsia"/>
                <w:bCs/>
                <w:szCs w:val="21"/>
              </w:rPr>
              <w:t>▲</w:t>
            </w:r>
            <w:r w:rsidRPr="00E11A1B">
              <w:rPr>
                <w:rFonts w:ascii="宋体" w:hAnsi="宋体" w:hint="eastAsia"/>
                <w:szCs w:val="21"/>
              </w:rPr>
              <w:t>服务要求</w:t>
            </w:r>
          </w:p>
        </w:tc>
      </w:tr>
      <w:tr w:rsidR="00E64C2D" w:rsidRPr="00E11A1B" w:rsidTr="005A6A0A">
        <w:trPr>
          <w:trHeight w:val="1028"/>
        </w:trPr>
        <w:tc>
          <w:tcPr>
            <w:tcW w:w="675"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1</w:t>
            </w:r>
          </w:p>
        </w:tc>
        <w:tc>
          <w:tcPr>
            <w:tcW w:w="1277" w:type="dxa"/>
            <w:gridSpan w:val="3"/>
            <w:tcBorders>
              <w:top w:val="single" w:sz="4" w:space="0" w:color="auto"/>
              <w:left w:val="single" w:sz="4" w:space="0" w:color="auto"/>
              <w:bottom w:val="nil"/>
              <w:right w:val="single" w:sz="4" w:space="0" w:color="auto"/>
            </w:tcBorders>
            <w:vAlign w:val="center"/>
            <w:hideMark/>
          </w:tcPr>
          <w:p w:rsidR="00E64C2D" w:rsidRPr="00E11A1B" w:rsidRDefault="00E64C2D" w:rsidP="005A6A0A">
            <w:pPr>
              <w:rPr>
                <w:rFonts w:ascii="宋体" w:hAnsi="宋体"/>
              </w:rPr>
            </w:pPr>
            <w:r w:rsidRPr="00E11A1B">
              <w:rPr>
                <w:rFonts w:ascii="宋体" w:hAnsi="宋体" w:hint="eastAsia"/>
              </w:rPr>
              <w:t>2018年全区流通和餐饮食品专项抽检综合服务2</w:t>
            </w:r>
          </w:p>
        </w:tc>
        <w:tc>
          <w:tcPr>
            <w:tcW w:w="993" w:type="dxa"/>
            <w:tcBorders>
              <w:top w:val="single" w:sz="4" w:space="0" w:color="auto"/>
              <w:left w:val="single" w:sz="4" w:space="0" w:color="auto"/>
              <w:bottom w:val="nil"/>
              <w:right w:val="single" w:sz="4" w:space="0" w:color="auto"/>
            </w:tcBorders>
            <w:vAlign w:val="center"/>
            <w:hideMark/>
          </w:tcPr>
          <w:p w:rsidR="00E64C2D" w:rsidRPr="00BA7A33" w:rsidRDefault="00E64C2D" w:rsidP="005A6A0A">
            <w:pPr>
              <w:spacing w:line="260" w:lineRule="exact"/>
              <w:jc w:val="center"/>
              <w:rPr>
                <w:rFonts w:ascii="宋体" w:hAnsi="宋体"/>
              </w:rPr>
            </w:pPr>
            <w:r w:rsidRPr="00BA7A33">
              <w:rPr>
                <w:rFonts w:ascii="宋体" w:hAnsi="宋体" w:hint="eastAsia"/>
              </w:rPr>
              <w:t>1项</w:t>
            </w:r>
          </w:p>
        </w:tc>
        <w:tc>
          <w:tcPr>
            <w:tcW w:w="5527" w:type="dxa"/>
            <w:tcBorders>
              <w:top w:val="single" w:sz="4" w:space="0" w:color="auto"/>
              <w:left w:val="single" w:sz="4" w:space="0" w:color="auto"/>
              <w:bottom w:val="nil"/>
              <w:right w:val="single" w:sz="4" w:space="0" w:color="auto"/>
            </w:tcBorders>
            <w:vAlign w:val="center"/>
            <w:hideMark/>
          </w:tcPr>
          <w:p w:rsidR="00E64C2D" w:rsidRDefault="00E64C2D" w:rsidP="005A6A0A">
            <w:pPr>
              <w:rPr>
                <w:rFonts w:ascii="宋体" w:hAnsi="宋体" w:hint="eastAsia"/>
              </w:rPr>
            </w:pPr>
            <w:r w:rsidRPr="00E11A1B">
              <w:rPr>
                <w:rFonts w:ascii="宋体" w:hAnsi="宋体" w:hint="eastAsia"/>
              </w:rPr>
              <w:t>指定范围内承担流通环节2个食品类别400批次样品的专项抽检任务(熟肉制品150批次、水产品250批次)和餐饮环节6个食品类别678批次样品的监督抽检任务[火锅底料、调味料、汤料、蘸料（自制）228批次；猪红、牛红、鸭红50批次；小龙虾100批次；自制即食食品（中央厨房、集体用餐配送单位自制产品）100批次；自制饮料100批次；自制糕点100批次。</w:t>
            </w:r>
          </w:p>
          <w:p w:rsidR="00E64C2D" w:rsidRPr="00BA7A33" w:rsidRDefault="00E64C2D" w:rsidP="005A6A0A">
            <w:pPr>
              <w:rPr>
                <w:rFonts w:ascii="宋体" w:hAnsi="宋体"/>
              </w:rPr>
            </w:pPr>
            <w:r w:rsidRPr="00BA7A33">
              <w:rPr>
                <w:rFonts w:ascii="宋体" w:hAnsi="宋体" w:hint="eastAsia"/>
              </w:rPr>
              <w:t>具体需提供的抽检服务品种及项目详见</w:t>
            </w:r>
            <w:r>
              <w:rPr>
                <w:rFonts w:ascii="宋体" w:hAnsi="宋体" w:cs="宋体" w:hint="eastAsia"/>
                <w:color w:val="000000"/>
                <w:szCs w:val="21"/>
              </w:rPr>
              <w:t>本分标</w:t>
            </w:r>
            <w:r w:rsidRPr="00BA7A33">
              <w:rPr>
                <w:rFonts w:ascii="宋体" w:hAnsi="宋体" w:hint="eastAsia"/>
              </w:rPr>
              <w:t>附件1：《2018 年广西流通环节食品安全专项抽检品种及检验项目》和附件2《2018年全区餐饮食品专项抽检品种及项目表</w:t>
            </w:r>
          </w:p>
          <w:p w:rsidR="00E64C2D" w:rsidRPr="00E11A1B" w:rsidRDefault="00E64C2D" w:rsidP="005A6A0A">
            <w:pPr>
              <w:rPr>
                <w:rFonts w:ascii="宋体" w:hAnsi="宋体" w:hint="eastAsia"/>
              </w:rPr>
            </w:pPr>
            <w:r w:rsidRPr="00BA7A33">
              <w:rPr>
                <w:rFonts w:ascii="宋体" w:hAnsi="宋体" w:hint="eastAsia"/>
              </w:rPr>
              <w:t>》。</w:t>
            </w:r>
          </w:p>
          <w:p w:rsidR="00E64C2D" w:rsidRDefault="00E64C2D" w:rsidP="005A6A0A">
            <w:pPr>
              <w:rPr>
                <w:rFonts w:ascii="宋体" w:hAnsi="宋体" w:hint="eastAsia"/>
              </w:rPr>
            </w:pPr>
            <w:r w:rsidRPr="00BA7A33">
              <w:rPr>
                <w:rFonts w:ascii="宋体" w:hAnsi="宋体" w:hint="eastAsia"/>
              </w:rPr>
              <w:t>检验项目、检测方法及检验依据以国家食品药品监管总局《国家食品安全监督抽检实施细则（2018年版）》（食药监办食监三[2018]14号）规定的为准。</w:t>
            </w:r>
          </w:p>
          <w:p w:rsidR="00E64C2D" w:rsidRPr="00BA7A33" w:rsidRDefault="00E64C2D" w:rsidP="005A6A0A">
            <w:pPr>
              <w:rPr>
                <w:rFonts w:ascii="宋体" w:hAnsi="宋体"/>
              </w:rPr>
            </w:pPr>
            <w:r>
              <w:rPr>
                <w:rFonts w:ascii="宋体" w:hAnsi="宋体" w:cs="宋体" w:hint="eastAsia"/>
                <w:color w:val="000000"/>
                <w:szCs w:val="21"/>
              </w:rPr>
              <w:t>成果要求：提供质量分析报告和工作总结；按批次提供检验检测报告；（以上成果均包括纸质版和电子版）。</w:t>
            </w:r>
          </w:p>
        </w:tc>
      </w:tr>
      <w:tr w:rsidR="00E64C2D" w:rsidRPr="00E11A1B" w:rsidTr="005A6A0A">
        <w:trPr>
          <w:trHeight w:val="503"/>
        </w:trPr>
        <w:tc>
          <w:tcPr>
            <w:tcW w:w="8472" w:type="dxa"/>
            <w:gridSpan w:val="6"/>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adjustRightInd w:val="0"/>
              <w:snapToGrid w:val="0"/>
              <w:rPr>
                <w:rFonts w:ascii="宋体" w:hAnsi="宋体"/>
                <w:szCs w:val="21"/>
              </w:rPr>
            </w:pPr>
            <w:r w:rsidRPr="00E11A1B">
              <w:rPr>
                <w:rFonts w:ascii="宋体" w:hAnsi="宋体" w:hint="eastAsia"/>
                <w:bCs/>
                <w:szCs w:val="21"/>
              </w:rPr>
              <w:t>▲</w:t>
            </w:r>
            <w:r w:rsidRPr="00E11A1B">
              <w:rPr>
                <w:rFonts w:ascii="宋体" w:hAnsi="宋体" w:hint="eastAsia"/>
                <w:b/>
                <w:color w:val="000000"/>
                <w:szCs w:val="21"/>
              </w:rPr>
              <w:t>涉及项目的其他要求</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采购预算价</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bCs/>
                <w:color w:val="000000"/>
                <w:szCs w:val="21"/>
              </w:rPr>
              <w:t>见《第一章  公开招标公告》。投标报价超采购预算价的，投标无效。</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需实现的功能或者目标</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见</w:t>
            </w:r>
            <w:r w:rsidRPr="00E11A1B">
              <w:rPr>
                <w:rFonts w:ascii="宋体" w:hAnsi="宋体" w:hint="eastAsia"/>
                <w:color w:val="000000"/>
                <w:szCs w:val="21"/>
              </w:rPr>
              <w:t>本表“</w:t>
            </w:r>
            <w:r w:rsidRPr="00E11A1B">
              <w:rPr>
                <w:rFonts w:ascii="宋体" w:hAnsi="宋体" w:hint="eastAsia"/>
                <w:szCs w:val="21"/>
              </w:rPr>
              <w:t>服务要求</w:t>
            </w:r>
            <w:r w:rsidRPr="00E11A1B">
              <w:rPr>
                <w:rFonts w:ascii="宋体" w:hAnsi="宋体"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cs="Arial" w:hint="eastAsia"/>
                <w:color w:val="000000"/>
                <w:szCs w:val="21"/>
              </w:rPr>
              <w:t>为落实政府采购政策需满足的要求</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规范标准</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采购标的需执行的国家标准、行业标准、地方标准或者其他标准、规范。多项标准的，按最新标准或较高标准执行。</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采购标的需满足的质量、安全、技术规格、物理特性等</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采购标的需满足的服务标准、期限、效率等</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采购标的验收标准</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Default="00E64C2D" w:rsidP="005A6A0A">
            <w:pPr>
              <w:spacing w:line="380" w:lineRule="exact"/>
              <w:rPr>
                <w:rFonts w:ascii="宋体" w:hAnsi="宋体"/>
                <w:color w:val="000000"/>
                <w:szCs w:val="21"/>
              </w:rPr>
            </w:pPr>
            <w:r>
              <w:rPr>
                <w:rFonts w:ascii="宋体" w:hAnsi="宋体" w:hint="eastAsia"/>
                <w:color w:val="000000"/>
                <w:szCs w:val="21"/>
              </w:rPr>
              <w:t>1、验收过程中所产生的一切费用均由中标人承担。报价时应考虑相关费用。</w:t>
            </w:r>
          </w:p>
          <w:p w:rsidR="00E64C2D" w:rsidRDefault="00E64C2D" w:rsidP="005A6A0A">
            <w:pPr>
              <w:spacing w:line="380" w:lineRule="exact"/>
              <w:rPr>
                <w:rFonts w:ascii="宋体" w:hAnsi="宋体" w:hint="eastAsia"/>
                <w:color w:val="000000"/>
                <w:szCs w:val="21"/>
              </w:rPr>
            </w:pPr>
            <w:r>
              <w:rPr>
                <w:rFonts w:ascii="宋体" w:hAnsi="宋体" w:hint="eastAsia"/>
                <w:color w:val="000000"/>
                <w:szCs w:val="21"/>
              </w:rPr>
              <w:t>2、中标人完成所有委托的抽检任务后，提供抽检项目品种数量明细及质量分析报告给采购人，由采购人组织专家进行验收。</w:t>
            </w:r>
          </w:p>
          <w:p w:rsidR="00E64C2D" w:rsidRPr="00E11A1B" w:rsidRDefault="00E64C2D" w:rsidP="005A6A0A">
            <w:pPr>
              <w:spacing w:line="380" w:lineRule="exact"/>
              <w:rPr>
                <w:rFonts w:ascii="宋体" w:hAnsi="宋体"/>
                <w:color w:val="000000"/>
                <w:szCs w:val="21"/>
              </w:rPr>
            </w:pPr>
            <w:r>
              <w:rPr>
                <w:rFonts w:ascii="宋体" w:hAnsi="宋体" w:hint="eastAsia"/>
                <w:color w:val="000000"/>
                <w:szCs w:val="21"/>
              </w:rPr>
              <w:t>3、《招标项目采购需求》有其他要求的按其要求。</w:t>
            </w:r>
          </w:p>
        </w:tc>
      </w:tr>
      <w:tr w:rsidR="00E64C2D" w:rsidRPr="00E11A1B" w:rsidTr="005A6A0A">
        <w:trPr>
          <w:trHeight w:val="90"/>
        </w:trPr>
        <w:tc>
          <w:tcPr>
            <w:tcW w:w="1844" w:type="dxa"/>
            <w:gridSpan w:val="3"/>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lastRenderedPageBreak/>
              <w:t>其他技术及服务要求</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c>
          <w:tcPr>
            <w:tcW w:w="8472"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二、</w:t>
            </w:r>
            <w:r w:rsidRPr="00E11A1B">
              <w:rPr>
                <w:rFonts w:ascii="宋体" w:hAnsi="宋体" w:hint="eastAsia"/>
                <w:szCs w:val="21"/>
              </w:rPr>
              <w:t>▲</w:t>
            </w:r>
            <w:r w:rsidRPr="00E11A1B">
              <w:rPr>
                <w:rFonts w:ascii="宋体" w:hAnsi="宋体" w:cs="宋体" w:hint="eastAsia"/>
                <w:b/>
                <w:color w:val="000000"/>
                <w:szCs w:val="21"/>
              </w:rPr>
              <w:t>商务要求表</w:t>
            </w:r>
            <w:r w:rsidRPr="00E11A1B">
              <w:rPr>
                <w:rFonts w:ascii="宋体" w:hAnsi="宋体" w:hint="eastAsia"/>
                <w:b/>
                <w:szCs w:val="21"/>
              </w:rPr>
              <w:t>（投标人商务响应表与售后服务承诺同一内容不相符的，以低计算，不满足商务要求的投标无效）</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服务时间及地点</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rPr>
                <w:rFonts w:ascii="宋体" w:hAnsi="宋体"/>
                <w:szCs w:val="21"/>
              </w:rPr>
            </w:pPr>
            <w:r w:rsidRPr="00E11A1B">
              <w:rPr>
                <w:rFonts w:ascii="宋体" w:hAnsi="宋体" w:hint="eastAsia"/>
                <w:szCs w:val="21"/>
              </w:rPr>
              <w:t>服务时间：自签订合同之日起开始提供服务，至2019年1月前完成。</w:t>
            </w:r>
          </w:p>
          <w:p w:rsidR="00E64C2D" w:rsidRPr="00E11A1B" w:rsidRDefault="00E64C2D" w:rsidP="005A6A0A">
            <w:pPr>
              <w:spacing w:line="440" w:lineRule="exact"/>
              <w:rPr>
                <w:rFonts w:ascii="宋体" w:hAnsi="宋体"/>
                <w:szCs w:val="21"/>
              </w:rPr>
            </w:pPr>
            <w:r w:rsidRPr="00E11A1B">
              <w:rPr>
                <w:rFonts w:ascii="宋体" w:hAnsi="宋体" w:hint="eastAsia"/>
                <w:szCs w:val="21"/>
              </w:rPr>
              <w:t>服务地点：广西区内采购人指定地点。</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付款方式</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pStyle w:val="afc"/>
              <w:rPr>
                <w:rFonts w:ascii="宋体" w:hAnsi="宋体"/>
                <w:szCs w:val="21"/>
              </w:rPr>
            </w:pPr>
            <w:r w:rsidRPr="00E11A1B">
              <w:rPr>
                <w:rFonts w:ascii="宋体" w:hAnsi="宋体" w:hint="eastAsia"/>
                <w:szCs w:val="21"/>
              </w:rPr>
              <w:t>按采购人要求进行抽样检验，采购人预付合同款的</w:t>
            </w:r>
            <w:r>
              <w:rPr>
                <w:rFonts w:ascii="宋体" w:hAnsi="宋体" w:hint="eastAsia"/>
                <w:szCs w:val="21"/>
              </w:rPr>
              <w:t>7</w:t>
            </w:r>
            <w:r w:rsidRPr="00E11A1B">
              <w:rPr>
                <w:rFonts w:ascii="宋体" w:hAnsi="宋体" w:hint="eastAsia"/>
                <w:szCs w:val="21"/>
              </w:rPr>
              <w:t>0%，剩余</w:t>
            </w:r>
            <w:r>
              <w:rPr>
                <w:rFonts w:ascii="宋体" w:hAnsi="宋体" w:hint="eastAsia"/>
                <w:szCs w:val="21"/>
              </w:rPr>
              <w:t>3</w:t>
            </w:r>
            <w:r w:rsidRPr="00E11A1B">
              <w:rPr>
                <w:rFonts w:ascii="宋体" w:hAnsi="宋体" w:hint="eastAsia"/>
                <w:szCs w:val="21"/>
              </w:rPr>
              <w:t>0%合同款由采购人在检验项目完成并经采购人验收合格后十五个工作日内付清。中标人收到全部合同款之日起三个工作日内将发票开具给采购人。</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报价要求</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hint="eastAsia"/>
                <w:szCs w:val="21"/>
              </w:rPr>
            </w:pPr>
            <w:r w:rsidRPr="00E11A1B">
              <w:rPr>
                <w:rFonts w:ascii="宋体" w:hAnsi="宋体" w:hint="eastAsia"/>
                <w:szCs w:val="21"/>
              </w:rPr>
              <w:t>投标报价可参考广西壮族自治区物价局和广西壮族自治区财政厅发布的《关于正式核定全区产品质量检验收费项目和收费标准的通知》（桂价费〔2013〕16号）的规定，包含了检验费、样品购置费、报告书邮寄费等。（该文件由代理机构负责提供）。</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2、预算价作为最高限价，食品安全抽检监测报价只能有一个投标报价，以投标人实际报价为准。</w:t>
            </w:r>
          </w:p>
          <w:p w:rsidR="00E64C2D" w:rsidRPr="00E11A1B" w:rsidRDefault="00E64C2D" w:rsidP="005A6A0A">
            <w:pPr>
              <w:spacing w:line="276" w:lineRule="auto"/>
              <w:rPr>
                <w:rFonts w:ascii="宋体" w:hAnsi="宋体"/>
                <w:szCs w:val="21"/>
              </w:rPr>
            </w:pPr>
            <w:r w:rsidRPr="00E11A1B">
              <w:rPr>
                <w:rFonts w:ascii="宋体" w:hAnsi="宋体" w:hint="eastAsia"/>
                <w:szCs w:val="21"/>
              </w:rPr>
              <w:t>3、投标人在投标文件中提供《投标人可以承检的食品安全抽检品种及项目表》，注明是否具备各抽检项目的检验资质，每个“食品细类（四级）”的“抽检项目”中所列所有项目必须全部满足方为具备该“食品细类（四级）”项的检验资质，如有缺项，则按缺少项目数计算资质覆盖能力占全部采购项的比例情况。</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服务要求</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szCs w:val="21"/>
              </w:rPr>
            </w:pPr>
            <w:r w:rsidRPr="00E11A1B">
              <w:rPr>
                <w:rFonts w:ascii="宋体" w:hAnsi="宋体" w:hint="eastAsia"/>
                <w:szCs w:val="21"/>
              </w:rPr>
              <w:t>（一）严格遵守法律、法规的规定和检验工作有关纪律要求，确保检验结果真实有效；检验活动中无重大差错，能够保证检验结果质量；具有授权范围涵盖承担的食品安全抽检监测任务中相应的食品品种和检验项目；</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（二）负责样品的检验、检验报告的寄送、结果分析、异议处理和检验过程中技术问题的处理工作；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（三）必须接受甲方对承担检验任务工作质量情况的监督检查和考核，积极参加与检验任务相关的能力验证并取得满意结果；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（四）能按时完成委托单位安排的临时性和应急性任务。</w:t>
            </w:r>
          </w:p>
          <w:p w:rsidR="00E64C2D" w:rsidRPr="00E11A1B" w:rsidRDefault="00E64C2D" w:rsidP="005A6A0A">
            <w:pPr>
              <w:spacing w:line="276" w:lineRule="auto"/>
              <w:rPr>
                <w:rFonts w:ascii="宋体" w:hAnsi="宋体"/>
                <w:szCs w:val="21"/>
              </w:rPr>
            </w:pPr>
            <w:r w:rsidRPr="00E11A1B">
              <w:rPr>
                <w:rFonts w:ascii="宋体" w:hAnsi="宋体" w:hint="eastAsia"/>
                <w:szCs w:val="21"/>
              </w:rPr>
              <w:t>（五）按照《食品安全抽样检验管理办法》（总局令第11号）、《广西壮族自治区食品药品监督管理局关于印发食品安全抽检监测承检机构工作规定（试行）的通知》（ 桂食药办科评〔2015〕6号）及年度工作方案等文件要求开展抽样检验。</w:t>
            </w:r>
          </w:p>
        </w:tc>
      </w:tr>
      <w:tr w:rsidR="00E64C2D" w:rsidRPr="00E11A1B" w:rsidTr="005A6A0A">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E64C2D" w:rsidRPr="007914C2" w:rsidRDefault="00E64C2D" w:rsidP="005A6A0A">
            <w:pPr>
              <w:spacing w:line="440" w:lineRule="exact"/>
              <w:jc w:val="center"/>
              <w:rPr>
                <w:rFonts w:ascii="宋体" w:hAnsi="宋体"/>
                <w:color w:val="000000"/>
                <w:szCs w:val="21"/>
              </w:rPr>
            </w:pPr>
            <w:r w:rsidRPr="007914C2">
              <w:rPr>
                <w:rFonts w:ascii="宋体" w:hAnsi="宋体" w:hint="eastAsia"/>
                <w:color w:val="000000"/>
                <w:szCs w:val="21"/>
              </w:rPr>
              <w:t>其他要求</w:t>
            </w:r>
          </w:p>
        </w:tc>
        <w:tc>
          <w:tcPr>
            <w:tcW w:w="6628" w:type="dxa"/>
            <w:gridSpan w:val="3"/>
            <w:tcBorders>
              <w:top w:val="single" w:sz="4" w:space="0" w:color="auto"/>
              <w:left w:val="single" w:sz="4" w:space="0" w:color="auto"/>
              <w:bottom w:val="single" w:sz="4" w:space="0" w:color="auto"/>
              <w:right w:val="single" w:sz="4" w:space="0" w:color="auto"/>
            </w:tcBorders>
            <w:vAlign w:val="center"/>
            <w:hideMark/>
          </w:tcPr>
          <w:p w:rsidR="00E64C2D" w:rsidRPr="007914C2" w:rsidRDefault="00E64C2D" w:rsidP="005A6A0A">
            <w:pPr>
              <w:spacing w:line="440" w:lineRule="exact"/>
              <w:rPr>
                <w:rFonts w:ascii="宋体" w:hAnsi="宋体"/>
                <w:color w:val="000000"/>
                <w:szCs w:val="21"/>
              </w:rPr>
            </w:pPr>
            <w:r w:rsidRPr="007914C2">
              <w:rPr>
                <w:rFonts w:ascii="宋体" w:hAnsi="宋体" w:hint="eastAsia"/>
                <w:color w:val="000000"/>
                <w:szCs w:val="21"/>
              </w:rPr>
              <w:t>（一）投标人具有与承担的食品安全抽检监测任务相匹配的工作人员、仪器设备、实验室环境设施；拥有运行良好的实验室管理体系，授权范围涵盖承担的食品安全抽检监测任务中相应的食品品种和监督抽检项目。具有相应的检验和质量分析人员，参与检验的有关人员必须具有检验员证或上岗证，并具备相应的专业知识和能力，具体要求为：</w:t>
            </w:r>
          </w:p>
          <w:p w:rsidR="00E64C2D" w:rsidRPr="007914C2" w:rsidRDefault="00E64C2D" w:rsidP="005A6A0A">
            <w:pPr>
              <w:spacing w:line="440" w:lineRule="exact"/>
              <w:rPr>
                <w:rFonts w:ascii="宋体" w:hAnsi="宋体"/>
                <w:color w:val="000000"/>
                <w:szCs w:val="21"/>
              </w:rPr>
            </w:pPr>
            <w:r w:rsidRPr="007914C2">
              <w:rPr>
                <w:rFonts w:ascii="宋体" w:hAnsi="宋体" w:hint="eastAsia"/>
                <w:color w:val="000000"/>
                <w:szCs w:val="21"/>
              </w:rPr>
              <w:t>1. 具有固定且能够独立运行的检验工作场所以及投标项目检测所需的抽样、检验检测、运输贮存（冷藏和冷冻）、数据处理与分析、信息传</w:t>
            </w:r>
            <w:r w:rsidRPr="007914C2">
              <w:rPr>
                <w:rFonts w:ascii="宋体" w:hAnsi="宋体" w:hint="eastAsia"/>
                <w:color w:val="000000"/>
                <w:szCs w:val="21"/>
              </w:rPr>
              <w:lastRenderedPageBreak/>
              <w:t>输等设施设备，能够满足本项目要求的承检任务需要。请在投标文件中提供投标人检验工作场所实验室平面图及投标人拥有的相关设施和设备清单，并附投标人实验室有效的房屋产权使用证明或租赁合同及仪器设备购置发票复印件。</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2. 具有稳定的的抽样、检验和技术管理人员，从事食品检验相关人员总数应不低于25人，直接从事食品药品检验工作满2年及以上的检验人员占投标人从事食品检验相关人员总数的比例应不低于40%（含），能保证食品抽样检验工作的连续性和稳定性。检验和技术管理人员应当熟悉有关投标产品的标准、检验方法原理，掌握检验操作技能、标准操作程序、计量和数据处理知识等；技术负责人、质量负责人至少从事食品检验管理及相关工作5年以上；在本单位从事食品药品检验工作满2年（含）以上具有中级或以上系列职称的技术人员应不低于5名，请在投标文件中提供投标人技术人员名单、人员职称（资格）证书及在投标截止时间前连续6个月由投标人代缴纳社保记录或发放工资证明材料复印件。同时承担抽样任务的，应当具有与抽样工作相匹配的独立抽样人员、抽样工具、设备等条件；熟悉食品抽样程序，应按照要求派出不少于2人的抽样人员完成抽样工作，抽样人员应当熟悉相关法律、法规、规章和标准等有关规定，并经本单位培训考核合格经授权后才能上岗。抽样人员应当使用规范的抽样文书，准确、完整记录抽样信息，抽样程序应符合规定；请提供专职抽样人员名单，抽样工具、设备清单。请在投标文件中提供</w:t>
            </w:r>
            <w:r w:rsidRPr="00945D91">
              <w:rPr>
                <w:rFonts w:ascii="宋体" w:hAnsi="宋体" w:hint="eastAsia"/>
                <w:color w:val="000000"/>
                <w:szCs w:val="21"/>
              </w:rPr>
              <w:t>专职抽样人员名单及</w:t>
            </w:r>
            <w:r w:rsidRPr="007914C2">
              <w:rPr>
                <w:rFonts w:ascii="宋体" w:hAnsi="宋体" w:hint="eastAsia"/>
                <w:color w:val="000000"/>
                <w:szCs w:val="21"/>
              </w:rPr>
              <w:t xml:space="preserve">在投标截止时间前连续6个月由投标人代缴纳社保记录或发放工资证明材料复印件，抽样工具、设备清单。 </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3. 能严格遵守检验工作委托时间进度安排和及时报送检验报告、质量分析报告等规定的材料。具体时限要求为：接到样品后45日内完成检验工作（另有约定的除外），在检验结论做出后10个工作日内将检验结论报送任务委托的食品药品监管部门。监督抽检的检验结论不合格的，承检机构应当在检验结论做出后2个工作日内报告任务委托的食品药品监管部门；另有合同约定的，依约定执行。</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4. 拥有安全有效的实验室信息化管理系统和信息分析汇总人员，能够完成食品安全抽检监测数据上报和结果分析工作；按照“谁采集、谁录</w:t>
            </w:r>
            <w:r w:rsidRPr="007914C2">
              <w:rPr>
                <w:rFonts w:ascii="宋体" w:hAnsi="宋体" w:hint="eastAsia"/>
                <w:color w:val="000000"/>
                <w:szCs w:val="21"/>
              </w:rPr>
              <w:lastRenderedPageBreak/>
              <w:t>入；谁检验、谁录入”的原则，抽样单位应当在抽样完成2个工作日内将抽样信息录入食品安全抽检监测信息系统，检验单位检验结论做出后5个工作日内完成检验数据食品安全抽检监测信息管理系统录入工作。录入的信息、数据应当及时、准确；请在投标文件中提供相关人员名单。</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5. 具备一定的质量分析和科研能力，能解决检验中发现的技术问题，能根据食品的抽检结果，以及承担的地方、行业、部门等监督抽查和企业委托检验的情况，结合产品所属行业、产业发展情况，对所监督抽检的产品进行评估分析，形成产品监测数据分析报告，提出工作措施和建议。请在投标文件中提供投标人承担过的科研项目情况说明和产品抽检监测数据分析报告。</w:t>
            </w:r>
          </w:p>
          <w:p w:rsidR="00E64C2D" w:rsidRPr="007914C2" w:rsidRDefault="00E64C2D" w:rsidP="005A6A0A">
            <w:pPr>
              <w:spacing w:line="440" w:lineRule="exact"/>
              <w:rPr>
                <w:rFonts w:ascii="宋体" w:hAnsi="宋体"/>
                <w:color w:val="000000"/>
                <w:szCs w:val="21"/>
              </w:rPr>
            </w:pPr>
            <w:r w:rsidRPr="007914C2">
              <w:rPr>
                <w:rFonts w:ascii="宋体" w:hAnsi="宋体" w:hint="eastAsia"/>
                <w:color w:val="000000"/>
                <w:szCs w:val="21"/>
              </w:rPr>
              <w:t>（二）</w:t>
            </w:r>
            <w:r>
              <w:rPr>
                <w:rFonts w:hint="eastAsia"/>
                <w:color w:val="000000"/>
                <w:szCs w:val="21"/>
              </w:rPr>
              <w:t>在中华人民共和国境内拥有一个及以上分支机构的投标人，其分支机构所具备的</w:t>
            </w:r>
            <w:r w:rsidRPr="001623A4">
              <w:rPr>
                <w:rFonts w:hint="eastAsia"/>
                <w:color w:val="000000"/>
                <w:szCs w:val="21"/>
              </w:rPr>
              <w:t>检验资质能力</w:t>
            </w:r>
            <w:r>
              <w:rPr>
                <w:rFonts w:hint="eastAsia"/>
                <w:color w:val="000000"/>
                <w:szCs w:val="21"/>
              </w:rPr>
              <w:t>不计入投标人。</w:t>
            </w:r>
          </w:p>
        </w:tc>
      </w:tr>
      <w:tr w:rsidR="00E64C2D" w:rsidRPr="00E11A1B" w:rsidTr="005A6A0A">
        <w:tc>
          <w:tcPr>
            <w:tcW w:w="8472"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lastRenderedPageBreak/>
              <w:t>三、投标人的资信要求表</w:t>
            </w:r>
          </w:p>
        </w:tc>
      </w:tr>
      <w:tr w:rsidR="00E64C2D" w:rsidRPr="00E11A1B" w:rsidTr="005A6A0A">
        <w:tc>
          <w:tcPr>
            <w:tcW w:w="1650"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政策性加分条件</w:t>
            </w:r>
          </w:p>
        </w:tc>
        <w:tc>
          <w:tcPr>
            <w:tcW w:w="6822"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符合节能环保等国家政策要求。</w:t>
            </w:r>
          </w:p>
        </w:tc>
      </w:tr>
      <w:tr w:rsidR="00E64C2D" w:rsidRPr="00E11A1B" w:rsidTr="005A6A0A">
        <w:tc>
          <w:tcPr>
            <w:tcW w:w="8472"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t>四、</w:t>
            </w:r>
            <w:r w:rsidRPr="00E11A1B">
              <w:rPr>
                <w:rFonts w:ascii="宋体" w:hAnsi="宋体" w:hint="eastAsia"/>
                <w:bCs/>
                <w:szCs w:val="21"/>
              </w:rPr>
              <w:t>▲</w:t>
            </w:r>
            <w:r w:rsidRPr="00E11A1B">
              <w:rPr>
                <w:rFonts w:ascii="宋体" w:hAnsi="宋体" w:cs="宋体" w:hint="eastAsia"/>
                <w:b/>
                <w:color w:val="000000"/>
                <w:szCs w:val="21"/>
              </w:rPr>
              <w:t>采购人对项目的特殊要求及说明</w:t>
            </w:r>
          </w:p>
        </w:tc>
      </w:tr>
      <w:tr w:rsidR="00E64C2D" w:rsidRPr="00E11A1B" w:rsidTr="005A6A0A">
        <w:tc>
          <w:tcPr>
            <w:tcW w:w="1650"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采购人的特殊要求及说明</w:t>
            </w:r>
          </w:p>
        </w:tc>
        <w:tc>
          <w:tcPr>
            <w:tcW w:w="6822"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pStyle w:val="afc"/>
              <w:rPr>
                <w:rFonts w:ascii="宋体" w:hAnsi="宋体"/>
                <w:b/>
                <w:szCs w:val="21"/>
              </w:rPr>
            </w:pPr>
            <w:r w:rsidRPr="00E11A1B">
              <w:rPr>
                <w:rFonts w:ascii="宋体" w:hAnsi="宋体" w:hint="eastAsia"/>
                <w:b/>
                <w:szCs w:val="21"/>
              </w:rPr>
              <w:t>1、本分标货物不接受进口产品（即通过中国海关报关验放进入中国境内且产自关境外的产品）参与投标，如有此类产品参与投标的做无效标处理。</w:t>
            </w:r>
          </w:p>
          <w:p w:rsidR="00E64C2D" w:rsidRPr="00E11A1B" w:rsidRDefault="00E64C2D" w:rsidP="005A6A0A">
            <w:pPr>
              <w:pStyle w:val="afc"/>
              <w:rPr>
                <w:rFonts w:ascii="宋体" w:hAnsi="宋体"/>
                <w:color w:val="000000"/>
                <w:szCs w:val="21"/>
              </w:rPr>
            </w:pPr>
            <w:r w:rsidRPr="00E11A1B">
              <w:rPr>
                <w:rFonts w:ascii="宋体" w:hAnsi="宋体" w:hint="eastAsia"/>
                <w:b/>
                <w:szCs w:val="21"/>
              </w:rPr>
              <w:t>2、本分标属于服务采购，无核心产品要求。</w:t>
            </w:r>
          </w:p>
        </w:tc>
      </w:tr>
    </w:tbl>
    <w:p w:rsidR="00E64C2D" w:rsidRPr="00E11A1B" w:rsidRDefault="00E64C2D" w:rsidP="00E64C2D">
      <w:pPr>
        <w:rPr>
          <w:rFonts w:ascii="宋体" w:hAnsi="宋体" w:hint="eastAsia"/>
          <w:szCs w:val="21"/>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b/>
          <w:sz w:val="24"/>
        </w:rPr>
        <w:sectPr w:rsidR="00E64C2D" w:rsidRPr="00E11A1B" w:rsidSect="00181E81">
          <w:pgSz w:w="11906" w:h="16838"/>
          <w:pgMar w:top="1440" w:right="1797" w:bottom="1440" w:left="1797" w:header="851" w:footer="992" w:gutter="0"/>
          <w:cols w:space="720"/>
          <w:docGrid w:linePitch="312"/>
        </w:sectPr>
      </w:pPr>
    </w:p>
    <w:p w:rsidR="00E64C2D" w:rsidRPr="00E11A1B" w:rsidRDefault="00E64C2D" w:rsidP="00E64C2D">
      <w:pPr>
        <w:rPr>
          <w:rFonts w:ascii="宋体" w:hAnsi="宋体" w:hint="eastAsia"/>
          <w:b/>
          <w:sz w:val="24"/>
        </w:rPr>
      </w:pPr>
      <w:r w:rsidRPr="00E11A1B">
        <w:rPr>
          <w:rFonts w:ascii="宋体" w:hAnsi="宋体" w:hint="eastAsia"/>
          <w:b/>
          <w:sz w:val="24"/>
        </w:rPr>
        <w:lastRenderedPageBreak/>
        <w:t>附件1</w:t>
      </w:r>
    </w:p>
    <w:p w:rsidR="00E64C2D" w:rsidRPr="00E11A1B" w:rsidRDefault="00E64C2D" w:rsidP="00E64C2D">
      <w:pPr>
        <w:spacing w:line="640" w:lineRule="exact"/>
        <w:jc w:val="center"/>
        <w:rPr>
          <w:rFonts w:ascii="宋体" w:hAnsi="宋体" w:hint="eastAsia"/>
          <w:b/>
          <w:bCs/>
          <w:kern w:val="0"/>
          <w:sz w:val="28"/>
          <w:szCs w:val="28"/>
        </w:rPr>
      </w:pPr>
      <w:r w:rsidRPr="00E11A1B">
        <w:rPr>
          <w:rFonts w:ascii="宋体" w:hAnsi="宋体" w:hint="eastAsia"/>
          <w:b/>
          <w:bCs/>
          <w:kern w:val="0"/>
          <w:sz w:val="28"/>
          <w:szCs w:val="28"/>
        </w:rPr>
        <w:t>2018 年广西流通环节食品安全专项抽检品种及检验项目</w:t>
      </w:r>
    </w:p>
    <w:p w:rsidR="00E64C2D" w:rsidRPr="00E11A1B" w:rsidRDefault="00E64C2D" w:rsidP="00E64C2D">
      <w:pPr>
        <w:rPr>
          <w:rFonts w:ascii="宋体" w:hAnsi="宋体" w:hint="eastAsia"/>
          <w:b/>
          <w:sz w:val="28"/>
          <w:szCs w:val="28"/>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157"/>
        <w:gridCol w:w="1134"/>
        <w:gridCol w:w="1134"/>
        <w:gridCol w:w="1134"/>
        <w:gridCol w:w="993"/>
        <w:gridCol w:w="850"/>
        <w:gridCol w:w="1134"/>
        <w:gridCol w:w="1701"/>
      </w:tblGrid>
      <w:tr w:rsidR="00E64C2D" w:rsidRPr="00E11A1B" w:rsidTr="005A6A0A">
        <w:trPr>
          <w:cantSplit/>
          <w:trHeight w:val="551"/>
          <w:tblHeader/>
          <w:jc w:val="center"/>
        </w:trPr>
        <w:tc>
          <w:tcPr>
            <w:tcW w:w="633" w:type="dxa"/>
            <w:vAlign w:val="center"/>
          </w:tcPr>
          <w:p w:rsidR="00E64C2D" w:rsidRPr="00E11A1B" w:rsidRDefault="00E64C2D" w:rsidP="005A6A0A">
            <w:pPr>
              <w:widowControl/>
              <w:spacing w:line="260" w:lineRule="exact"/>
              <w:jc w:val="center"/>
              <w:rPr>
                <w:rFonts w:ascii="宋体" w:hAnsi="宋体" w:cs="宋体"/>
                <w:b/>
                <w:kern w:val="0"/>
                <w:szCs w:val="21"/>
              </w:rPr>
            </w:pPr>
            <w:r w:rsidRPr="00E11A1B">
              <w:rPr>
                <w:rFonts w:ascii="宋体" w:hAnsi="宋体" w:cs="宋体" w:hint="eastAsia"/>
                <w:b/>
                <w:bCs/>
                <w:kern w:val="0"/>
                <w:szCs w:val="21"/>
              </w:rPr>
              <w:t>序号</w:t>
            </w:r>
          </w:p>
        </w:tc>
        <w:tc>
          <w:tcPr>
            <w:tcW w:w="1157" w:type="dxa"/>
            <w:vAlign w:val="center"/>
          </w:tcPr>
          <w:p w:rsidR="00E64C2D" w:rsidRPr="00E11A1B" w:rsidRDefault="00E64C2D" w:rsidP="005A6A0A">
            <w:pPr>
              <w:widowControl/>
              <w:spacing w:line="260" w:lineRule="exact"/>
              <w:jc w:val="center"/>
              <w:rPr>
                <w:rFonts w:ascii="宋体" w:hAnsi="宋体" w:cs="宋体"/>
                <w:b/>
                <w:kern w:val="0"/>
                <w:szCs w:val="21"/>
              </w:rPr>
            </w:pPr>
            <w:r w:rsidRPr="00E11A1B">
              <w:rPr>
                <w:rFonts w:ascii="宋体" w:hAnsi="宋体" w:cs="宋体" w:hint="eastAsia"/>
                <w:b/>
                <w:bCs/>
                <w:kern w:val="0"/>
                <w:szCs w:val="21"/>
              </w:rPr>
              <w:t>食品大类</w:t>
            </w:r>
            <w:r w:rsidRPr="00E11A1B">
              <w:rPr>
                <w:rFonts w:ascii="宋体" w:hAnsi="宋体" w:cs="宋体" w:hint="eastAsia"/>
                <w:b/>
                <w:bCs/>
                <w:kern w:val="0"/>
                <w:szCs w:val="21"/>
              </w:rPr>
              <w:br/>
              <w:t>（一级）</w:t>
            </w:r>
          </w:p>
        </w:tc>
        <w:tc>
          <w:tcPr>
            <w:tcW w:w="1134" w:type="dxa"/>
            <w:vAlign w:val="center"/>
          </w:tcPr>
          <w:p w:rsidR="00E64C2D" w:rsidRPr="00E11A1B" w:rsidRDefault="00E64C2D" w:rsidP="005A6A0A">
            <w:pPr>
              <w:widowControl/>
              <w:spacing w:line="260" w:lineRule="exact"/>
              <w:jc w:val="center"/>
              <w:rPr>
                <w:rFonts w:ascii="宋体" w:hAnsi="宋体" w:cs="宋体"/>
                <w:b/>
                <w:bCs/>
                <w:kern w:val="0"/>
                <w:szCs w:val="21"/>
              </w:rPr>
            </w:pPr>
            <w:r w:rsidRPr="00E11A1B">
              <w:rPr>
                <w:rFonts w:ascii="宋体" w:hAnsi="宋体" w:cs="宋体" w:hint="eastAsia"/>
                <w:b/>
                <w:bCs/>
                <w:kern w:val="0"/>
                <w:szCs w:val="21"/>
              </w:rPr>
              <w:t>食品亚类</w:t>
            </w:r>
            <w:r w:rsidRPr="00E11A1B">
              <w:rPr>
                <w:rFonts w:ascii="宋体" w:hAnsi="宋体" w:cs="宋体" w:hint="eastAsia"/>
                <w:b/>
                <w:bCs/>
                <w:kern w:val="0"/>
                <w:szCs w:val="21"/>
              </w:rPr>
              <w:br/>
              <w:t>（二级）</w:t>
            </w:r>
          </w:p>
        </w:tc>
        <w:tc>
          <w:tcPr>
            <w:tcW w:w="1134" w:type="dxa"/>
            <w:vAlign w:val="center"/>
          </w:tcPr>
          <w:p w:rsidR="00E64C2D" w:rsidRPr="00E11A1B" w:rsidRDefault="00E64C2D" w:rsidP="005A6A0A">
            <w:pPr>
              <w:widowControl/>
              <w:spacing w:line="260" w:lineRule="exact"/>
              <w:jc w:val="center"/>
              <w:rPr>
                <w:rFonts w:ascii="宋体" w:hAnsi="宋体" w:cs="宋体"/>
                <w:b/>
                <w:bCs/>
                <w:kern w:val="0"/>
                <w:szCs w:val="21"/>
              </w:rPr>
            </w:pPr>
            <w:r w:rsidRPr="00E11A1B">
              <w:rPr>
                <w:rFonts w:ascii="宋体" w:hAnsi="宋体" w:cs="宋体" w:hint="eastAsia"/>
                <w:b/>
                <w:bCs/>
                <w:kern w:val="0"/>
                <w:szCs w:val="21"/>
              </w:rPr>
              <w:t>食品品种</w:t>
            </w:r>
            <w:r w:rsidRPr="00E11A1B">
              <w:rPr>
                <w:rFonts w:ascii="宋体" w:hAnsi="宋体" w:cs="宋体" w:hint="eastAsia"/>
                <w:b/>
                <w:bCs/>
                <w:kern w:val="0"/>
                <w:szCs w:val="21"/>
              </w:rPr>
              <w:br/>
              <w:t>（三级）</w:t>
            </w:r>
          </w:p>
        </w:tc>
        <w:tc>
          <w:tcPr>
            <w:tcW w:w="1134" w:type="dxa"/>
            <w:vAlign w:val="center"/>
          </w:tcPr>
          <w:p w:rsidR="00E64C2D" w:rsidRPr="00E11A1B" w:rsidRDefault="00E64C2D" w:rsidP="005A6A0A">
            <w:pPr>
              <w:widowControl/>
              <w:spacing w:line="260" w:lineRule="exact"/>
              <w:jc w:val="center"/>
              <w:rPr>
                <w:rFonts w:ascii="宋体" w:hAnsi="宋体" w:cs="宋体"/>
                <w:b/>
                <w:bCs/>
                <w:kern w:val="0"/>
                <w:szCs w:val="21"/>
              </w:rPr>
            </w:pPr>
            <w:r w:rsidRPr="00E11A1B">
              <w:rPr>
                <w:rFonts w:ascii="宋体" w:hAnsi="宋体" w:cs="宋体" w:hint="eastAsia"/>
                <w:b/>
                <w:bCs/>
                <w:kern w:val="0"/>
                <w:szCs w:val="21"/>
              </w:rPr>
              <w:t>食品细类</w:t>
            </w:r>
            <w:r w:rsidRPr="00E11A1B">
              <w:rPr>
                <w:rFonts w:ascii="宋体" w:hAnsi="宋体" w:cs="宋体" w:hint="eastAsia"/>
                <w:b/>
                <w:bCs/>
                <w:kern w:val="0"/>
                <w:szCs w:val="21"/>
              </w:rPr>
              <w:br/>
              <w:t>（四级）</w:t>
            </w:r>
          </w:p>
        </w:tc>
        <w:tc>
          <w:tcPr>
            <w:tcW w:w="993" w:type="dxa"/>
            <w:vAlign w:val="center"/>
          </w:tcPr>
          <w:p w:rsidR="00E64C2D" w:rsidRPr="00E11A1B" w:rsidRDefault="00E64C2D" w:rsidP="005A6A0A">
            <w:pPr>
              <w:widowControl/>
              <w:spacing w:line="260" w:lineRule="exact"/>
              <w:jc w:val="center"/>
              <w:rPr>
                <w:rFonts w:ascii="宋体" w:hAnsi="宋体" w:cs="宋体"/>
                <w:b/>
                <w:bCs/>
                <w:kern w:val="0"/>
                <w:szCs w:val="21"/>
              </w:rPr>
            </w:pPr>
            <w:r w:rsidRPr="00E11A1B">
              <w:rPr>
                <w:rFonts w:ascii="宋体" w:hAnsi="宋体" w:cs="宋体" w:hint="eastAsia"/>
                <w:b/>
                <w:bCs/>
                <w:kern w:val="0"/>
                <w:szCs w:val="21"/>
              </w:rPr>
              <w:t>任务数（批次）</w:t>
            </w:r>
          </w:p>
        </w:tc>
        <w:tc>
          <w:tcPr>
            <w:tcW w:w="850" w:type="dxa"/>
            <w:vAlign w:val="center"/>
          </w:tcPr>
          <w:p w:rsidR="00E64C2D" w:rsidRPr="00E11A1B" w:rsidRDefault="00E64C2D" w:rsidP="005A6A0A">
            <w:pPr>
              <w:widowControl/>
              <w:spacing w:line="260" w:lineRule="exact"/>
              <w:jc w:val="center"/>
              <w:rPr>
                <w:rFonts w:ascii="宋体" w:hAnsi="宋体" w:cs="宋体"/>
                <w:b/>
                <w:bCs/>
                <w:kern w:val="0"/>
                <w:szCs w:val="21"/>
              </w:rPr>
            </w:pPr>
            <w:r w:rsidRPr="00E11A1B">
              <w:rPr>
                <w:rFonts w:ascii="宋体" w:hAnsi="宋体" w:cs="宋体" w:hint="eastAsia"/>
                <w:b/>
                <w:bCs/>
                <w:kern w:val="0"/>
                <w:szCs w:val="21"/>
              </w:rPr>
              <w:t>抽检 环节</w:t>
            </w:r>
          </w:p>
        </w:tc>
        <w:tc>
          <w:tcPr>
            <w:tcW w:w="1134" w:type="dxa"/>
            <w:vAlign w:val="center"/>
          </w:tcPr>
          <w:p w:rsidR="00E64C2D" w:rsidRPr="00E11A1B" w:rsidRDefault="00E64C2D" w:rsidP="005A6A0A">
            <w:pPr>
              <w:widowControl/>
              <w:spacing w:line="260" w:lineRule="exact"/>
              <w:jc w:val="center"/>
              <w:rPr>
                <w:rFonts w:ascii="宋体" w:hAnsi="宋体" w:cs="宋体"/>
                <w:b/>
                <w:bCs/>
                <w:kern w:val="0"/>
                <w:szCs w:val="21"/>
              </w:rPr>
            </w:pPr>
            <w:r w:rsidRPr="00E11A1B">
              <w:rPr>
                <w:rFonts w:ascii="宋体" w:hAnsi="宋体" w:cs="宋体" w:hint="eastAsia"/>
                <w:b/>
                <w:bCs/>
                <w:kern w:val="0"/>
                <w:szCs w:val="21"/>
              </w:rPr>
              <w:t>任务分配</w:t>
            </w:r>
          </w:p>
        </w:tc>
        <w:tc>
          <w:tcPr>
            <w:tcW w:w="1701" w:type="dxa"/>
            <w:vAlign w:val="center"/>
          </w:tcPr>
          <w:p w:rsidR="00E64C2D" w:rsidRPr="00E11A1B" w:rsidRDefault="00E64C2D" w:rsidP="005A6A0A">
            <w:pPr>
              <w:widowControl/>
              <w:spacing w:line="260" w:lineRule="exact"/>
              <w:jc w:val="center"/>
              <w:rPr>
                <w:rFonts w:ascii="宋体" w:hAnsi="宋体" w:cs="宋体"/>
                <w:b/>
                <w:kern w:val="0"/>
                <w:szCs w:val="21"/>
              </w:rPr>
            </w:pPr>
            <w:r w:rsidRPr="00E11A1B">
              <w:rPr>
                <w:rFonts w:ascii="宋体" w:hAnsi="宋体" w:cs="宋体" w:hint="eastAsia"/>
                <w:b/>
                <w:bCs/>
                <w:kern w:val="0"/>
                <w:szCs w:val="21"/>
              </w:rPr>
              <w:t>监测项目</w:t>
            </w:r>
          </w:p>
        </w:tc>
      </w:tr>
      <w:tr w:rsidR="00E64C2D" w:rsidRPr="00E11A1B" w:rsidTr="005A6A0A">
        <w:trPr>
          <w:cantSplit/>
          <w:trHeight w:val="546"/>
          <w:jc w:val="center"/>
        </w:trPr>
        <w:tc>
          <w:tcPr>
            <w:tcW w:w="633" w:type="dxa"/>
            <w:vMerge w:val="restart"/>
            <w:vAlign w:val="center"/>
          </w:tcPr>
          <w:p w:rsidR="00E64C2D" w:rsidRPr="00E11A1B" w:rsidRDefault="00E64C2D" w:rsidP="005A6A0A">
            <w:pPr>
              <w:widowControl/>
              <w:spacing w:line="260" w:lineRule="exact"/>
              <w:jc w:val="center"/>
              <w:rPr>
                <w:rFonts w:ascii="宋体" w:hAnsi="宋体" w:cs="宋体"/>
                <w:kern w:val="0"/>
                <w:szCs w:val="21"/>
              </w:rPr>
            </w:pPr>
            <w:r w:rsidRPr="00E11A1B">
              <w:rPr>
                <w:rFonts w:ascii="宋体" w:hAnsi="宋体" w:cs="宋体" w:hint="eastAsia"/>
                <w:kern w:val="0"/>
                <w:szCs w:val="21"/>
              </w:rPr>
              <w:t>1</w:t>
            </w:r>
          </w:p>
          <w:p w:rsidR="00E64C2D" w:rsidRPr="00E11A1B" w:rsidRDefault="00E64C2D" w:rsidP="005A6A0A">
            <w:pPr>
              <w:spacing w:line="260" w:lineRule="exact"/>
              <w:jc w:val="center"/>
              <w:rPr>
                <w:rFonts w:ascii="宋体" w:hAnsi="宋体" w:cs="宋体"/>
                <w:kern w:val="0"/>
                <w:szCs w:val="21"/>
              </w:rPr>
            </w:pPr>
          </w:p>
        </w:tc>
        <w:tc>
          <w:tcPr>
            <w:tcW w:w="1157" w:type="dxa"/>
            <w:vMerge w:val="restart"/>
            <w:vAlign w:val="center"/>
          </w:tcPr>
          <w:p w:rsidR="00E64C2D" w:rsidRPr="00E11A1B" w:rsidRDefault="00E64C2D" w:rsidP="005A6A0A">
            <w:pPr>
              <w:widowControl/>
              <w:spacing w:line="260" w:lineRule="exact"/>
              <w:jc w:val="center"/>
              <w:rPr>
                <w:rFonts w:ascii="宋体" w:hAnsi="宋体" w:cs="宋体"/>
                <w:kern w:val="0"/>
                <w:szCs w:val="21"/>
              </w:rPr>
            </w:pPr>
            <w:r w:rsidRPr="00E11A1B">
              <w:rPr>
                <w:rFonts w:ascii="宋体" w:hAnsi="宋体" w:cs="宋体" w:hint="eastAsia"/>
                <w:kern w:val="0"/>
                <w:szCs w:val="21"/>
              </w:rPr>
              <w:t>肉制品</w:t>
            </w:r>
          </w:p>
          <w:p w:rsidR="00E64C2D" w:rsidRPr="00E11A1B" w:rsidRDefault="00E64C2D" w:rsidP="005A6A0A">
            <w:pPr>
              <w:spacing w:line="260" w:lineRule="exact"/>
              <w:jc w:val="center"/>
              <w:rPr>
                <w:rFonts w:ascii="宋体" w:hAnsi="宋体" w:cs="宋体"/>
                <w:kern w:val="0"/>
                <w:szCs w:val="21"/>
              </w:rPr>
            </w:pPr>
          </w:p>
        </w:tc>
        <w:tc>
          <w:tcPr>
            <w:tcW w:w="1134" w:type="dxa"/>
            <w:vMerge w:val="restart"/>
            <w:vAlign w:val="center"/>
          </w:tcPr>
          <w:p w:rsidR="00E64C2D" w:rsidRPr="00E11A1B" w:rsidRDefault="00E64C2D" w:rsidP="005A6A0A">
            <w:pPr>
              <w:widowControl/>
              <w:spacing w:line="260" w:lineRule="exact"/>
              <w:jc w:val="center"/>
              <w:rPr>
                <w:rFonts w:ascii="宋体" w:hAnsi="宋体" w:cs="宋体"/>
                <w:kern w:val="0"/>
                <w:szCs w:val="21"/>
              </w:rPr>
            </w:pPr>
            <w:r w:rsidRPr="00E11A1B">
              <w:rPr>
                <w:rFonts w:ascii="宋体" w:hAnsi="宋体" w:cs="宋体" w:hint="eastAsia"/>
                <w:kern w:val="0"/>
                <w:szCs w:val="21"/>
              </w:rPr>
              <w:t>预制肉制品</w:t>
            </w:r>
          </w:p>
        </w:tc>
        <w:tc>
          <w:tcPr>
            <w:tcW w:w="1134" w:type="dxa"/>
            <w:vMerge w:val="restart"/>
            <w:vAlign w:val="center"/>
          </w:tcPr>
          <w:p w:rsidR="00E64C2D" w:rsidRPr="00E11A1B" w:rsidRDefault="00E64C2D" w:rsidP="005A6A0A">
            <w:pPr>
              <w:widowControl/>
              <w:jc w:val="center"/>
              <w:textAlignment w:val="center"/>
              <w:rPr>
                <w:rFonts w:ascii="宋体" w:hAnsi="宋体" w:cs="宋体"/>
                <w:kern w:val="0"/>
                <w:szCs w:val="21"/>
              </w:rPr>
            </w:pPr>
            <w:r w:rsidRPr="00E11A1B">
              <w:rPr>
                <w:rFonts w:ascii="宋体" w:hAnsi="宋体" w:cs="宋体" w:hint="eastAsia"/>
                <w:kern w:val="0"/>
                <w:szCs w:val="21"/>
              </w:rPr>
              <w:t>熟肉制品</w:t>
            </w:r>
          </w:p>
        </w:tc>
        <w:tc>
          <w:tcPr>
            <w:tcW w:w="1134" w:type="dxa"/>
            <w:vMerge w:val="restart"/>
            <w:vAlign w:val="center"/>
          </w:tcPr>
          <w:p w:rsidR="00E64C2D" w:rsidRPr="00E11A1B" w:rsidRDefault="00E64C2D" w:rsidP="005A6A0A">
            <w:pPr>
              <w:widowControl/>
              <w:jc w:val="center"/>
              <w:textAlignment w:val="center"/>
              <w:rPr>
                <w:rFonts w:ascii="宋体" w:hAnsi="宋体" w:cs="宋体"/>
                <w:kern w:val="0"/>
                <w:szCs w:val="21"/>
              </w:rPr>
            </w:pPr>
            <w:r w:rsidRPr="00E11A1B">
              <w:rPr>
                <w:rFonts w:ascii="宋体" w:hAnsi="宋体" w:cs="宋体" w:hint="eastAsia"/>
                <w:kern w:val="0"/>
                <w:szCs w:val="21"/>
              </w:rPr>
              <w:t>酱卤肉制品、熟肉干制品、熏烧烤肉制品、熏煮香肠火腿制品</w:t>
            </w:r>
          </w:p>
        </w:tc>
        <w:tc>
          <w:tcPr>
            <w:tcW w:w="993" w:type="dxa"/>
            <w:vMerge w:val="restart"/>
            <w:vAlign w:val="center"/>
          </w:tcPr>
          <w:p w:rsidR="00E64C2D" w:rsidRPr="00E11A1B" w:rsidRDefault="00E64C2D" w:rsidP="005A6A0A">
            <w:pPr>
              <w:widowControl/>
              <w:jc w:val="center"/>
              <w:textAlignment w:val="center"/>
              <w:rPr>
                <w:rFonts w:ascii="宋体" w:hAnsi="宋体" w:cs="宋体"/>
                <w:kern w:val="0"/>
                <w:szCs w:val="21"/>
              </w:rPr>
            </w:pPr>
            <w:r w:rsidRPr="00E11A1B">
              <w:rPr>
                <w:rFonts w:ascii="宋体" w:hAnsi="宋体" w:cs="宋体" w:hint="eastAsia"/>
                <w:kern w:val="0"/>
                <w:szCs w:val="21"/>
              </w:rPr>
              <w:t>150</w:t>
            </w:r>
          </w:p>
        </w:tc>
        <w:tc>
          <w:tcPr>
            <w:tcW w:w="850" w:type="dxa"/>
            <w:vMerge w:val="restart"/>
            <w:vAlign w:val="center"/>
          </w:tcPr>
          <w:p w:rsidR="00E64C2D" w:rsidRPr="00E11A1B" w:rsidRDefault="00E64C2D" w:rsidP="005A6A0A">
            <w:pPr>
              <w:widowControl/>
              <w:jc w:val="center"/>
              <w:textAlignment w:val="center"/>
              <w:rPr>
                <w:rFonts w:ascii="宋体" w:hAnsi="宋体" w:cs="宋体"/>
                <w:kern w:val="0"/>
                <w:szCs w:val="21"/>
              </w:rPr>
            </w:pPr>
            <w:r w:rsidRPr="00E11A1B">
              <w:rPr>
                <w:rFonts w:ascii="宋体" w:hAnsi="宋体" w:cs="宋体" w:hint="eastAsia"/>
                <w:kern w:val="0"/>
                <w:szCs w:val="21"/>
              </w:rPr>
              <w:t>流通</w:t>
            </w:r>
          </w:p>
        </w:tc>
        <w:tc>
          <w:tcPr>
            <w:tcW w:w="1134" w:type="dxa"/>
            <w:vMerge w:val="restart"/>
            <w:vAlign w:val="center"/>
          </w:tcPr>
          <w:p w:rsidR="00E64C2D" w:rsidRPr="00E11A1B" w:rsidRDefault="00E64C2D" w:rsidP="005A6A0A">
            <w:pPr>
              <w:widowControl/>
              <w:jc w:val="center"/>
              <w:textAlignment w:val="center"/>
              <w:rPr>
                <w:rFonts w:ascii="宋体" w:hAnsi="宋体" w:cs="宋体" w:hint="eastAsia"/>
                <w:kern w:val="0"/>
                <w:szCs w:val="21"/>
              </w:rPr>
            </w:pPr>
            <w:r w:rsidRPr="00E11A1B">
              <w:rPr>
                <w:rFonts w:ascii="宋体" w:hAnsi="宋体" w:cs="宋体" w:hint="eastAsia"/>
                <w:kern w:val="0"/>
                <w:szCs w:val="21"/>
              </w:rPr>
              <w:t>梧州40</w:t>
            </w:r>
          </w:p>
          <w:p w:rsidR="00E64C2D" w:rsidRPr="00E11A1B" w:rsidRDefault="00E64C2D" w:rsidP="005A6A0A">
            <w:pPr>
              <w:widowControl/>
              <w:jc w:val="center"/>
              <w:textAlignment w:val="center"/>
              <w:rPr>
                <w:rFonts w:ascii="宋体" w:hAnsi="宋体" w:cs="宋体"/>
                <w:kern w:val="0"/>
                <w:szCs w:val="21"/>
              </w:rPr>
            </w:pPr>
            <w:r w:rsidRPr="00E11A1B">
              <w:rPr>
                <w:rFonts w:ascii="宋体" w:hAnsi="宋体" w:cs="宋体" w:hint="eastAsia"/>
                <w:kern w:val="0"/>
                <w:szCs w:val="21"/>
              </w:rPr>
              <w:t>百色30 柳州40 南宁40</w:t>
            </w:r>
          </w:p>
        </w:tc>
        <w:tc>
          <w:tcPr>
            <w:tcW w:w="1701" w:type="dxa"/>
            <w:vAlign w:val="center"/>
          </w:tcPr>
          <w:p w:rsidR="00E64C2D" w:rsidRPr="00E11A1B" w:rsidRDefault="00E64C2D" w:rsidP="005A6A0A">
            <w:pPr>
              <w:jc w:val="center"/>
              <w:rPr>
                <w:rFonts w:ascii="宋体" w:hAnsi="宋体" w:cs="宋体"/>
                <w:color w:val="000000"/>
                <w:szCs w:val="21"/>
              </w:rPr>
            </w:pPr>
            <w:r w:rsidRPr="00E11A1B">
              <w:rPr>
                <w:rFonts w:ascii="宋体" w:hAnsi="宋体" w:hint="eastAsia"/>
                <w:color w:val="000000"/>
                <w:szCs w:val="21"/>
              </w:rPr>
              <w:t>亚硝酸盐（不做熟肉干制品）</w:t>
            </w:r>
          </w:p>
        </w:tc>
      </w:tr>
      <w:tr w:rsidR="00E64C2D" w:rsidRPr="00E11A1B" w:rsidTr="005A6A0A">
        <w:trPr>
          <w:cantSplit/>
          <w:trHeight w:val="214"/>
          <w:jc w:val="center"/>
        </w:trPr>
        <w:tc>
          <w:tcPr>
            <w:tcW w:w="633" w:type="dxa"/>
            <w:vMerge/>
            <w:vAlign w:val="center"/>
          </w:tcPr>
          <w:p w:rsidR="00E64C2D" w:rsidRPr="00E11A1B" w:rsidRDefault="00E64C2D" w:rsidP="005A6A0A">
            <w:pPr>
              <w:spacing w:line="260" w:lineRule="exact"/>
              <w:jc w:val="center"/>
              <w:rPr>
                <w:rFonts w:ascii="宋体" w:hAnsi="宋体" w:cs="宋体"/>
                <w:kern w:val="0"/>
                <w:szCs w:val="21"/>
              </w:rPr>
            </w:pPr>
          </w:p>
        </w:tc>
        <w:tc>
          <w:tcPr>
            <w:tcW w:w="1157" w:type="dxa"/>
            <w:vMerge/>
            <w:vAlign w:val="center"/>
          </w:tcPr>
          <w:p w:rsidR="00E64C2D" w:rsidRPr="00E11A1B" w:rsidRDefault="00E64C2D" w:rsidP="005A6A0A">
            <w:pPr>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993"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850"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701" w:type="dxa"/>
            <w:vAlign w:val="center"/>
          </w:tcPr>
          <w:p w:rsidR="00E64C2D" w:rsidRPr="00E11A1B" w:rsidRDefault="00E64C2D" w:rsidP="005A6A0A">
            <w:pPr>
              <w:jc w:val="center"/>
              <w:rPr>
                <w:rFonts w:ascii="宋体" w:hAnsi="宋体" w:cs="宋体"/>
                <w:szCs w:val="21"/>
              </w:rPr>
            </w:pPr>
            <w:r w:rsidRPr="00E11A1B">
              <w:rPr>
                <w:rFonts w:ascii="宋体" w:hAnsi="宋体" w:hint="eastAsia"/>
                <w:szCs w:val="21"/>
              </w:rPr>
              <w:t>菌落总数</w:t>
            </w:r>
          </w:p>
        </w:tc>
      </w:tr>
      <w:tr w:rsidR="00E64C2D" w:rsidRPr="00E11A1B" w:rsidTr="005A6A0A">
        <w:trPr>
          <w:cantSplit/>
          <w:trHeight w:val="263"/>
          <w:jc w:val="center"/>
        </w:trPr>
        <w:tc>
          <w:tcPr>
            <w:tcW w:w="633" w:type="dxa"/>
            <w:vMerge/>
            <w:vAlign w:val="center"/>
          </w:tcPr>
          <w:p w:rsidR="00E64C2D" w:rsidRPr="00E11A1B" w:rsidRDefault="00E64C2D" w:rsidP="005A6A0A">
            <w:pPr>
              <w:spacing w:line="260" w:lineRule="exact"/>
              <w:jc w:val="center"/>
              <w:rPr>
                <w:rFonts w:ascii="宋体" w:hAnsi="宋体" w:cs="宋体"/>
                <w:kern w:val="0"/>
                <w:szCs w:val="21"/>
              </w:rPr>
            </w:pPr>
          </w:p>
        </w:tc>
        <w:tc>
          <w:tcPr>
            <w:tcW w:w="1157" w:type="dxa"/>
            <w:vMerge/>
            <w:vAlign w:val="center"/>
          </w:tcPr>
          <w:p w:rsidR="00E64C2D" w:rsidRPr="00E11A1B" w:rsidRDefault="00E64C2D" w:rsidP="005A6A0A">
            <w:pPr>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993"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850"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701" w:type="dxa"/>
            <w:vAlign w:val="center"/>
          </w:tcPr>
          <w:p w:rsidR="00E64C2D" w:rsidRPr="00E11A1B" w:rsidRDefault="00E64C2D" w:rsidP="005A6A0A">
            <w:pPr>
              <w:jc w:val="center"/>
              <w:rPr>
                <w:rFonts w:ascii="宋体" w:hAnsi="宋体" w:cs="宋体"/>
                <w:szCs w:val="21"/>
              </w:rPr>
            </w:pPr>
            <w:r w:rsidRPr="00E11A1B">
              <w:rPr>
                <w:rFonts w:ascii="宋体" w:hAnsi="宋体" w:hint="eastAsia"/>
                <w:szCs w:val="21"/>
              </w:rPr>
              <w:t>大肠菌群</w:t>
            </w:r>
          </w:p>
        </w:tc>
      </w:tr>
      <w:tr w:rsidR="00E64C2D" w:rsidRPr="00E11A1B" w:rsidTr="005A6A0A">
        <w:trPr>
          <w:cantSplit/>
          <w:trHeight w:val="366"/>
          <w:jc w:val="center"/>
        </w:trPr>
        <w:tc>
          <w:tcPr>
            <w:tcW w:w="633" w:type="dxa"/>
            <w:vMerge/>
            <w:vAlign w:val="center"/>
          </w:tcPr>
          <w:p w:rsidR="00E64C2D" w:rsidRPr="00E11A1B" w:rsidRDefault="00E64C2D" w:rsidP="005A6A0A">
            <w:pPr>
              <w:spacing w:line="260" w:lineRule="exact"/>
              <w:jc w:val="center"/>
              <w:rPr>
                <w:rFonts w:ascii="宋体" w:hAnsi="宋体" w:cs="宋体"/>
                <w:kern w:val="0"/>
                <w:szCs w:val="21"/>
              </w:rPr>
            </w:pPr>
          </w:p>
        </w:tc>
        <w:tc>
          <w:tcPr>
            <w:tcW w:w="1157" w:type="dxa"/>
            <w:vMerge/>
            <w:vAlign w:val="center"/>
          </w:tcPr>
          <w:p w:rsidR="00E64C2D" w:rsidRPr="00E11A1B" w:rsidRDefault="00E64C2D" w:rsidP="005A6A0A">
            <w:pPr>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993"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850"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701" w:type="dxa"/>
            <w:vAlign w:val="center"/>
          </w:tcPr>
          <w:p w:rsidR="00E64C2D" w:rsidRPr="00E11A1B" w:rsidRDefault="00E64C2D" w:rsidP="005A6A0A">
            <w:pPr>
              <w:jc w:val="center"/>
              <w:rPr>
                <w:rFonts w:ascii="宋体" w:hAnsi="宋体" w:cs="宋体"/>
                <w:szCs w:val="21"/>
              </w:rPr>
            </w:pPr>
            <w:r w:rsidRPr="00E11A1B">
              <w:rPr>
                <w:rFonts w:ascii="宋体" w:hAnsi="宋体" w:hint="eastAsia"/>
                <w:szCs w:val="21"/>
              </w:rPr>
              <w:t>沙门氏菌</w:t>
            </w:r>
          </w:p>
        </w:tc>
      </w:tr>
      <w:tr w:rsidR="00E64C2D" w:rsidRPr="00E11A1B" w:rsidTr="005A6A0A">
        <w:trPr>
          <w:cantSplit/>
          <w:trHeight w:val="558"/>
          <w:jc w:val="center"/>
        </w:trPr>
        <w:tc>
          <w:tcPr>
            <w:tcW w:w="633" w:type="dxa"/>
            <w:vMerge/>
            <w:vAlign w:val="center"/>
          </w:tcPr>
          <w:p w:rsidR="00E64C2D" w:rsidRPr="00E11A1B" w:rsidRDefault="00E64C2D" w:rsidP="005A6A0A">
            <w:pPr>
              <w:spacing w:line="260" w:lineRule="exact"/>
              <w:jc w:val="center"/>
              <w:rPr>
                <w:rFonts w:ascii="宋体" w:hAnsi="宋体" w:cs="宋体"/>
                <w:kern w:val="0"/>
                <w:szCs w:val="21"/>
              </w:rPr>
            </w:pPr>
          </w:p>
        </w:tc>
        <w:tc>
          <w:tcPr>
            <w:tcW w:w="1157" w:type="dxa"/>
            <w:vMerge/>
            <w:vAlign w:val="center"/>
          </w:tcPr>
          <w:p w:rsidR="00E64C2D" w:rsidRPr="00E11A1B" w:rsidRDefault="00E64C2D" w:rsidP="005A6A0A">
            <w:pPr>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993"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850"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jc w:val="center"/>
              <w:textAlignment w:val="center"/>
              <w:rPr>
                <w:rFonts w:ascii="宋体" w:hAnsi="宋体" w:cs="宋体"/>
                <w:kern w:val="0"/>
                <w:szCs w:val="21"/>
              </w:rPr>
            </w:pPr>
          </w:p>
        </w:tc>
        <w:tc>
          <w:tcPr>
            <w:tcW w:w="1701" w:type="dxa"/>
            <w:vAlign w:val="center"/>
          </w:tcPr>
          <w:p w:rsidR="00E64C2D" w:rsidRPr="00E11A1B" w:rsidRDefault="00E64C2D" w:rsidP="005A6A0A">
            <w:pPr>
              <w:jc w:val="center"/>
              <w:rPr>
                <w:rFonts w:ascii="宋体" w:hAnsi="宋体" w:cs="宋体"/>
                <w:szCs w:val="21"/>
              </w:rPr>
            </w:pPr>
            <w:r w:rsidRPr="00E11A1B">
              <w:rPr>
                <w:rFonts w:ascii="宋体" w:hAnsi="宋体" w:hint="eastAsia"/>
                <w:szCs w:val="21"/>
              </w:rPr>
              <w:t>单核细胞增生李斯特氏菌</w:t>
            </w:r>
          </w:p>
        </w:tc>
      </w:tr>
      <w:tr w:rsidR="00E64C2D" w:rsidRPr="00E11A1B" w:rsidTr="005A6A0A">
        <w:trPr>
          <w:cantSplit/>
          <w:trHeight w:val="199"/>
          <w:jc w:val="center"/>
        </w:trPr>
        <w:tc>
          <w:tcPr>
            <w:tcW w:w="633" w:type="dxa"/>
            <w:vMerge w:val="restart"/>
            <w:vAlign w:val="center"/>
          </w:tcPr>
          <w:p w:rsidR="00E64C2D" w:rsidRPr="00E11A1B" w:rsidRDefault="00E64C2D" w:rsidP="005A6A0A">
            <w:pPr>
              <w:spacing w:line="260" w:lineRule="exact"/>
              <w:jc w:val="center"/>
              <w:rPr>
                <w:rFonts w:ascii="宋体" w:hAnsi="宋体" w:cs="宋体"/>
                <w:kern w:val="0"/>
                <w:szCs w:val="21"/>
              </w:rPr>
            </w:pPr>
            <w:r w:rsidRPr="00E11A1B">
              <w:rPr>
                <w:rFonts w:ascii="宋体" w:hAnsi="宋体" w:cs="宋体" w:hint="eastAsia"/>
                <w:kern w:val="0"/>
                <w:szCs w:val="21"/>
              </w:rPr>
              <w:t>2</w:t>
            </w:r>
          </w:p>
        </w:tc>
        <w:tc>
          <w:tcPr>
            <w:tcW w:w="1157" w:type="dxa"/>
            <w:vMerge w:val="restart"/>
            <w:vAlign w:val="center"/>
          </w:tcPr>
          <w:p w:rsidR="00E64C2D" w:rsidRPr="00E11A1B" w:rsidRDefault="00E64C2D" w:rsidP="005A6A0A">
            <w:pPr>
              <w:jc w:val="center"/>
              <w:textAlignment w:val="center"/>
              <w:rPr>
                <w:rFonts w:ascii="宋体" w:hAnsi="宋体" w:cs="宋体"/>
                <w:kern w:val="0"/>
                <w:szCs w:val="21"/>
              </w:rPr>
            </w:pPr>
            <w:r w:rsidRPr="00E11A1B">
              <w:rPr>
                <w:rFonts w:ascii="宋体" w:hAnsi="宋体" w:cs="宋体" w:hint="eastAsia"/>
                <w:kern w:val="0"/>
                <w:szCs w:val="21"/>
              </w:rPr>
              <w:t>食用农产品</w:t>
            </w:r>
          </w:p>
        </w:tc>
        <w:tc>
          <w:tcPr>
            <w:tcW w:w="1134" w:type="dxa"/>
            <w:vMerge w:val="restart"/>
            <w:vAlign w:val="center"/>
          </w:tcPr>
          <w:p w:rsidR="00E64C2D" w:rsidRPr="00E11A1B" w:rsidRDefault="00E64C2D" w:rsidP="005A6A0A">
            <w:pPr>
              <w:widowControl/>
              <w:jc w:val="center"/>
              <w:textAlignment w:val="center"/>
              <w:rPr>
                <w:rFonts w:ascii="宋体" w:hAnsi="宋体" w:cs="宋体"/>
                <w:kern w:val="0"/>
                <w:szCs w:val="21"/>
              </w:rPr>
            </w:pPr>
            <w:r w:rsidRPr="00E11A1B">
              <w:rPr>
                <w:rFonts w:ascii="宋体" w:hAnsi="宋体" w:cs="宋体" w:hint="eastAsia"/>
                <w:kern w:val="0"/>
                <w:szCs w:val="21"/>
              </w:rPr>
              <w:t>水产品</w:t>
            </w:r>
          </w:p>
        </w:tc>
        <w:tc>
          <w:tcPr>
            <w:tcW w:w="1134" w:type="dxa"/>
            <w:vMerge w:val="restart"/>
            <w:vAlign w:val="center"/>
          </w:tcPr>
          <w:p w:rsidR="00E64C2D" w:rsidRPr="00E11A1B" w:rsidRDefault="00E64C2D" w:rsidP="005A6A0A">
            <w:pPr>
              <w:widowControl/>
              <w:spacing w:line="260" w:lineRule="exact"/>
              <w:jc w:val="center"/>
              <w:rPr>
                <w:rFonts w:ascii="宋体" w:hAnsi="宋体" w:cs="宋体"/>
                <w:kern w:val="0"/>
                <w:szCs w:val="21"/>
              </w:rPr>
            </w:pPr>
            <w:r w:rsidRPr="00E11A1B">
              <w:rPr>
                <w:rFonts w:ascii="宋体" w:hAnsi="宋体" w:cs="宋体" w:hint="eastAsia"/>
                <w:kern w:val="0"/>
                <w:szCs w:val="21"/>
              </w:rPr>
              <w:t>水产品</w:t>
            </w:r>
          </w:p>
        </w:tc>
        <w:tc>
          <w:tcPr>
            <w:tcW w:w="1134" w:type="dxa"/>
            <w:vMerge w:val="restart"/>
            <w:vAlign w:val="center"/>
          </w:tcPr>
          <w:p w:rsidR="00E64C2D" w:rsidRPr="00E11A1B" w:rsidRDefault="00E64C2D" w:rsidP="005A6A0A">
            <w:pPr>
              <w:widowControl/>
              <w:jc w:val="center"/>
              <w:textAlignment w:val="center"/>
              <w:rPr>
                <w:rFonts w:ascii="宋体" w:hAnsi="宋体" w:cs="宋体"/>
                <w:kern w:val="0"/>
                <w:szCs w:val="21"/>
              </w:rPr>
            </w:pPr>
            <w:r w:rsidRPr="00E11A1B">
              <w:rPr>
                <w:rFonts w:ascii="宋体" w:hAnsi="宋体" w:cs="宋体" w:hint="eastAsia"/>
                <w:kern w:val="0"/>
                <w:szCs w:val="21"/>
              </w:rPr>
              <w:t>水产品</w:t>
            </w:r>
          </w:p>
        </w:tc>
        <w:tc>
          <w:tcPr>
            <w:tcW w:w="993" w:type="dxa"/>
            <w:vMerge w:val="restart"/>
            <w:vAlign w:val="center"/>
          </w:tcPr>
          <w:p w:rsidR="00E64C2D" w:rsidRPr="00E11A1B" w:rsidRDefault="00E64C2D" w:rsidP="005A6A0A">
            <w:pPr>
              <w:widowControl/>
              <w:jc w:val="center"/>
              <w:textAlignment w:val="center"/>
              <w:rPr>
                <w:rFonts w:ascii="宋体" w:hAnsi="宋体" w:cs="宋体"/>
                <w:kern w:val="0"/>
                <w:szCs w:val="21"/>
              </w:rPr>
            </w:pPr>
            <w:r w:rsidRPr="00E11A1B">
              <w:rPr>
                <w:rFonts w:ascii="宋体" w:hAnsi="宋体" w:cs="宋体" w:hint="eastAsia"/>
                <w:kern w:val="0"/>
                <w:szCs w:val="21"/>
              </w:rPr>
              <w:t>250</w:t>
            </w:r>
          </w:p>
        </w:tc>
        <w:tc>
          <w:tcPr>
            <w:tcW w:w="850" w:type="dxa"/>
            <w:vMerge w:val="restart"/>
            <w:vAlign w:val="center"/>
          </w:tcPr>
          <w:p w:rsidR="00E64C2D" w:rsidRPr="00E11A1B" w:rsidRDefault="00E64C2D" w:rsidP="005A6A0A">
            <w:pPr>
              <w:widowControl/>
              <w:spacing w:line="260" w:lineRule="exact"/>
              <w:jc w:val="center"/>
              <w:rPr>
                <w:rFonts w:ascii="宋体" w:hAnsi="宋体" w:cs="宋体"/>
                <w:kern w:val="0"/>
                <w:szCs w:val="21"/>
              </w:rPr>
            </w:pPr>
            <w:r w:rsidRPr="00E11A1B">
              <w:rPr>
                <w:rFonts w:ascii="宋体" w:hAnsi="宋体" w:cs="宋体" w:hint="eastAsia"/>
                <w:kern w:val="0"/>
                <w:szCs w:val="21"/>
              </w:rPr>
              <w:t>流通</w:t>
            </w:r>
          </w:p>
        </w:tc>
        <w:tc>
          <w:tcPr>
            <w:tcW w:w="1134" w:type="dxa"/>
            <w:vMerge w:val="restart"/>
            <w:vAlign w:val="center"/>
          </w:tcPr>
          <w:p w:rsidR="00E64C2D" w:rsidRPr="00E11A1B" w:rsidRDefault="00E64C2D" w:rsidP="005A6A0A">
            <w:pPr>
              <w:widowControl/>
              <w:spacing w:line="260" w:lineRule="exact"/>
              <w:jc w:val="center"/>
              <w:rPr>
                <w:rFonts w:ascii="宋体" w:hAnsi="宋体" w:cs="宋体"/>
                <w:kern w:val="0"/>
                <w:szCs w:val="21"/>
              </w:rPr>
            </w:pPr>
            <w:r w:rsidRPr="00E11A1B">
              <w:rPr>
                <w:rFonts w:ascii="宋体" w:hAnsi="宋体" w:cs="宋体" w:hint="eastAsia"/>
                <w:kern w:val="0"/>
                <w:szCs w:val="21"/>
              </w:rPr>
              <w:t>北海70 钦州70 防城港70南宁40</w:t>
            </w:r>
          </w:p>
        </w:tc>
        <w:tc>
          <w:tcPr>
            <w:tcW w:w="1701" w:type="dxa"/>
            <w:vAlign w:val="center"/>
          </w:tcPr>
          <w:p w:rsidR="00E64C2D" w:rsidRPr="00E11A1B" w:rsidRDefault="00E64C2D" w:rsidP="005A6A0A">
            <w:pPr>
              <w:widowControl/>
              <w:spacing w:line="260" w:lineRule="exact"/>
              <w:jc w:val="center"/>
              <w:rPr>
                <w:rFonts w:ascii="宋体" w:hAnsi="宋体" w:cs="宋体"/>
                <w:kern w:val="0"/>
                <w:szCs w:val="21"/>
              </w:rPr>
            </w:pPr>
            <w:r w:rsidRPr="00E11A1B">
              <w:rPr>
                <w:rFonts w:ascii="宋体" w:hAnsi="宋体" w:cs="宋体" w:hint="eastAsia"/>
                <w:kern w:val="0"/>
                <w:szCs w:val="21"/>
              </w:rPr>
              <w:t>镉（以Cd计）</w:t>
            </w:r>
          </w:p>
        </w:tc>
      </w:tr>
      <w:tr w:rsidR="00E64C2D" w:rsidRPr="00E11A1B" w:rsidTr="005A6A0A">
        <w:trPr>
          <w:cantSplit/>
          <w:trHeight w:val="199"/>
          <w:jc w:val="center"/>
        </w:trPr>
        <w:tc>
          <w:tcPr>
            <w:tcW w:w="633" w:type="dxa"/>
            <w:vMerge/>
            <w:vAlign w:val="center"/>
          </w:tcPr>
          <w:p w:rsidR="00E64C2D" w:rsidRPr="00E11A1B" w:rsidRDefault="00E64C2D" w:rsidP="005A6A0A">
            <w:pPr>
              <w:spacing w:line="260" w:lineRule="exact"/>
              <w:jc w:val="center"/>
              <w:rPr>
                <w:rFonts w:ascii="宋体" w:hAnsi="宋体" w:cs="宋体"/>
                <w:kern w:val="0"/>
                <w:szCs w:val="21"/>
              </w:rPr>
            </w:pPr>
          </w:p>
        </w:tc>
        <w:tc>
          <w:tcPr>
            <w:tcW w:w="1157" w:type="dxa"/>
            <w:vMerge/>
            <w:vAlign w:val="center"/>
          </w:tcPr>
          <w:p w:rsidR="00E64C2D" w:rsidRPr="00E11A1B" w:rsidRDefault="00E64C2D" w:rsidP="005A6A0A">
            <w:pPr>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850"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701" w:type="dxa"/>
            <w:vAlign w:val="center"/>
          </w:tcPr>
          <w:p w:rsidR="00E64C2D" w:rsidRPr="00E11A1B" w:rsidRDefault="00E64C2D" w:rsidP="005A6A0A">
            <w:pPr>
              <w:jc w:val="center"/>
              <w:rPr>
                <w:rFonts w:ascii="宋体" w:hAnsi="宋体" w:cs="宋体"/>
                <w:color w:val="000000"/>
                <w:sz w:val="18"/>
                <w:szCs w:val="18"/>
              </w:rPr>
            </w:pPr>
            <w:r w:rsidRPr="00E11A1B">
              <w:rPr>
                <w:rFonts w:ascii="宋体" w:hAnsi="宋体" w:cs="宋体" w:hint="eastAsia"/>
                <w:kern w:val="0"/>
                <w:szCs w:val="21"/>
              </w:rPr>
              <w:t>甲基汞（以Hg计）</w:t>
            </w:r>
          </w:p>
        </w:tc>
      </w:tr>
      <w:tr w:rsidR="00E64C2D" w:rsidRPr="00E11A1B" w:rsidTr="005A6A0A">
        <w:trPr>
          <w:cantSplit/>
          <w:trHeight w:val="199"/>
          <w:jc w:val="center"/>
        </w:trPr>
        <w:tc>
          <w:tcPr>
            <w:tcW w:w="633" w:type="dxa"/>
            <w:vMerge/>
            <w:vAlign w:val="center"/>
          </w:tcPr>
          <w:p w:rsidR="00E64C2D" w:rsidRPr="00E11A1B" w:rsidRDefault="00E64C2D" w:rsidP="005A6A0A">
            <w:pPr>
              <w:spacing w:line="260" w:lineRule="exact"/>
              <w:jc w:val="center"/>
              <w:rPr>
                <w:rFonts w:ascii="宋体" w:hAnsi="宋体" w:cs="宋体"/>
                <w:kern w:val="0"/>
                <w:szCs w:val="21"/>
              </w:rPr>
            </w:pPr>
          </w:p>
        </w:tc>
        <w:tc>
          <w:tcPr>
            <w:tcW w:w="1157" w:type="dxa"/>
            <w:vMerge/>
            <w:vAlign w:val="center"/>
          </w:tcPr>
          <w:p w:rsidR="00E64C2D" w:rsidRPr="00E11A1B" w:rsidRDefault="00E64C2D" w:rsidP="005A6A0A">
            <w:pPr>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850"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701" w:type="dxa"/>
            <w:vAlign w:val="center"/>
          </w:tcPr>
          <w:p w:rsidR="00E64C2D" w:rsidRPr="00E11A1B" w:rsidRDefault="00E64C2D" w:rsidP="005A6A0A">
            <w:pPr>
              <w:jc w:val="center"/>
              <w:rPr>
                <w:rFonts w:ascii="宋体" w:hAnsi="宋体"/>
                <w:color w:val="000000"/>
                <w:sz w:val="18"/>
                <w:szCs w:val="18"/>
              </w:rPr>
            </w:pPr>
            <w:r w:rsidRPr="00E11A1B">
              <w:rPr>
                <w:rFonts w:ascii="宋体" w:hAnsi="宋体" w:cs="宋体" w:hint="eastAsia"/>
                <w:kern w:val="0"/>
                <w:szCs w:val="21"/>
              </w:rPr>
              <w:t>孔雀石绿</w:t>
            </w:r>
          </w:p>
        </w:tc>
      </w:tr>
      <w:tr w:rsidR="00E64C2D" w:rsidRPr="00E11A1B" w:rsidTr="005A6A0A">
        <w:trPr>
          <w:cantSplit/>
          <w:trHeight w:val="199"/>
          <w:jc w:val="center"/>
        </w:trPr>
        <w:tc>
          <w:tcPr>
            <w:tcW w:w="633" w:type="dxa"/>
            <w:vMerge/>
            <w:vAlign w:val="center"/>
          </w:tcPr>
          <w:p w:rsidR="00E64C2D" w:rsidRPr="00E11A1B" w:rsidRDefault="00E64C2D" w:rsidP="005A6A0A">
            <w:pPr>
              <w:spacing w:line="260" w:lineRule="exact"/>
              <w:jc w:val="center"/>
              <w:rPr>
                <w:rFonts w:ascii="宋体" w:hAnsi="宋体" w:cs="宋体"/>
                <w:kern w:val="0"/>
                <w:szCs w:val="21"/>
              </w:rPr>
            </w:pPr>
          </w:p>
        </w:tc>
        <w:tc>
          <w:tcPr>
            <w:tcW w:w="1157" w:type="dxa"/>
            <w:vMerge/>
            <w:vAlign w:val="center"/>
          </w:tcPr>
          <w:p w:rsidR="00E64C2D" w:rsidRPr="00E11A1B" w:rsidRDefault="00E64C2D" w:rsidP="005A6A0A">
            <w:pPr>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850"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701" w:type="dxa"/>
            <w:vAlign w:val="center"/>
          </w:tcPr>
          <w:p w:rsidR="00E64C2D" w:rsidRPr="00E11A1B" w:rsidRDefault="00E64C2D" w:rsidP="005A6A0A">
            <w:pPr>
              <w:jc w:val="center"/>
              <w:rPr>
                <w:rFonts w:ascii="宋体" w:hAnsi="宋体"/>
                <w:color w:val="000000"/>
                <w:sz w:val="18"/>
                <w:szCs w:val="18"/>
              </w:rPr>
            </w:pPr>
            <w:r w:rsidRPr="00E11A1B">
              <w:rPr>
                <w:rFonts w:ascii="宋体" w:hAnsi="宋体" w:cs="宋体" w:hint="eastAsia"/>
                <w:kern w:val="0"/>
                <w:szCs w:val="21"/>
              </w:rPr>
              <w:t>氯霉素</w:t>
            </w:r>
          </w:p>
        </w:tc>
      </w:tr>
      <w:tr w:rsidR="00E64C2D" w:rsidRPr="00E11A1B" w:rsidTr="005A6A0A">
        <w:trPr>
          <w:cantSplit/>
          <w:trHeight w:val="199"/>
          <w:jc w:val="center"/>
        </w:trPr>
        <w:tc>
          <w:tcPr>
            <w:tcW w:w="633" w:type="dxa"/>
            <w:vMerge/>
            <w:vAlign w:val="center"/>
          </w:tcPr>
          <w:p w:rsidR="00E64C2D" w:rsidRPr="00E11A1B" w:rsidRDefault="00E64C2D" w:rsidP="005A6A0A">
            <w:pPr>
              <w:spacing w:line="260" w:lineRule="exact"/>
              <w:jc w:val="center"/>
              <w:rPr>
                <w:rFonts w:ascii="宋体" w:hAnsi="宋体" w:cs="宋体"/>
                <w:kern w:val="0"/>
                <w:szCs w:val="21"/>
              </w:rPr>
            </w:pPr>
          </w:p>
        </w:tc>
        <w:tc>
          <w:tcPr>
            <w:tcW w:w="1157" w:type="dxa"/>
            <w:vMerge/>
            <w:vAlign w:val="center"/>
          </w:tcPr>
          <w:p w:rsidR="00E64C2D" w:rsidRPr="00E11A1B" w:rsidRDefault="00E64C2D" w:rsidP="005A6A0A">
            <w:pPr>
              <w:jc w:val="center"/>
              <w:textAlignment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993"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850"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Merge/>
            <w:vAlign w:val="center"/>
          </w:tcPr>
          <w:p w:rsidR="00E64C2D" w:rsidRPr="00E11A1B" w:rsidRDefault="00E64C2D" w:rsidP="005A6A0A">
            <w:pPr>
              <w:widowControl/>
              <w:spacing w:line="260" w:lineRule="exact"/>
              <w:jc w:val="center"/>
              <w:rPr>
                <w:rFonts w:ascii="宋体" w:hAnsi="宋体" w:cs="宋体"/>
                <w:kern w:val="0"/>
                <w:szCs w:val="21"/>
              </w:rPr>
            </w:pPr>
          </w:p>
        </w:tc>
        <w:tc>
          <w:tcPr>
            <w:tcW w:w="1701" w:type="dxa"/>
            <w:vAlign w:val="center"/>
          </w:tcPr>
          <w:p w:rsidR="00E64C2D" w:rsidRPr="00E11A1B" w:rsidRDefault="00E64C2D" w:rsidP="005A6A0A">
            <w:pPr>
              <w:jc w:val="center"/>
              <w:rPr>
                <w:rFonts w:ascii="宋体" w:hAnsi="宋体" w:cs="宋体"/>
                <w:color w:val="000000"/>
                <w:sz w:val="18"/>
                <w:szCs w:val="18"/>
              </w:rPr>
            </w:pPr>
            <w:r w:rsidRPr="00E11A1B">
              <w:rPr>
                <w:rFonts w:ascii="宋体" w:hAnsi="宋体" w:cs="宋体" w:hint="eastAsia"/>
                <w:kern w:val="0"/>
                <w:szCs w:val="21"/>
              </w:rPr>
              <w:t>氟苯尼考</w:t>
            </w:r>
          </w:p>
        </w:tc>
      </w:tr>
      <w:tr w:rsidR="00E64C2D" w:rsidRPr="00E11A1B" w:rsidTr="005A6A0A">
        <w:trPr>
          <w:cantSplit/>
          <w:trHeight w:val="481"/>
          <w:jc w:val="center"/>
        </w:trPr>
        <w:tc>
          <w:tcPr>
            <w:tcW w:w="5192" w:type="dxa"/>
            <w:gridSpan w:val="5"/>
            <w:vAlign w:val="center"/>
          </w:tcPr>
          <w:p w:rsidR="00E64C2D" w:rsidRPr="00E11A1B" w:rsidRDefault="00E64C2D" w:rsidP="005A6A0A">
            <w:pPr>
              <w:widowControl/>
              <w:spacing w:line="260" w:lineRule="exact"/>
              <w:jc w:val="center"/>
              <w:rPr>
                <w:rFonts w:ascii="宋体" w:hAnsi="宋体" w:cs="宋体"/>
                <w:kern w:val="0"/>
                <w:szCs w:val="21"/>
              </w:rPr>
            </w:pPr>
            <w:r w:rsidRPr="00E11A1B">
              <w:rPr>
                <w:rFonts w:ascii="宋体" w:hAnsi="宋体" w:cs="宋体" w:hint="eastAsia"/>
                <w:kern w:val="0"/>
                <w:szCs w:val="21"/>
              </w:rPr>
              <w:t>合计</w:t>
            </w:r>
          </w:p>
        </w:tc>
        <w:tc>
          <w:tcPr>
            <w:tcW w:w="993" w:type="dxa"/>
            <w:vAlign w:val="center"/>
          </w:tcPr>
          <w:p w:rsidR="00E64C2D" w:rsidRPr="00E11A1B" w:rsidRDefault="00E64C2D" w:rsidP="005A6A0A">
            <w:pPr>
              <w:widowControl/>
              <w:spacing w:line="260" w:lineRule="exact"/>
              <w:jc w:val="center"/>
              <w:rPr>
                <w:rFonts w:ascii="宋体" w:hAnsi="宋体" w:cs="宋体"/>
                <w:kern w:val="0"/>
                <w:szCs w:val="21"/>
              </w:rPr>
            </w:pPr>
            <w:r w:rsidRPr="00E11A1B">
              <w:rPr>
                <w:rFonts w:ascii="宋体" w:hAnsi="宋体" w:cs="宋体" w:hint="eastAsia"/>
                <w:kern w:val="0"/>
                <w:szCs w:val="21"/>
              </w:rPr>
              <w:t>400</w:t>
            </w:r>
          </w:p>
        </w:tc>
        <w:tc>
          <w:tcPr>
            <w:tcW w:w="850" w:type="dxa"/>
            <w:vAlign w:val="center"/>
          </w:tcPr>
          <w:p w:rsidR="00E64C2D" w:rsidRPr="00E11A1B" w:rsidRDefault="00E64C2D" w:rsidP="005A6A0A">
            <w:pPr>
              <w:widowControl/>
              <w:spacing w:line="260" w:lineRule="exact"/>
              <w:jc w:val="center"/>
              <w:rPr>
                <w:rFonts w:ascii="宋体" w:hAnsi="宋体" w:cs="宋体"/>
                <w:kern w:val="0"/>
                <w:szCs w:val="21"/>
              </w:rPr>
            </w:pPr>
          </w:p>
        </w:tc>
        <w:tc>
          <w:tcPr>
            <w:tcW w:w="1134" w:type="dxa"/>
            <w:vAlign w:val="center"/>
          </w:tcPr>
          <w:p w:rsidR="00E64C2D" w:rsidRPr="00E11A1B" w:rsidRDefault="00E64C2D" w:rsidP="005A6A0A">
            <w:pPr>
              <w:widowControl/>
              <w:spacing w:line="260" w:lineRule="exact"/>
              <w:jc w:val="center"/>
              <w:rPr>
                <w:rFonts w:ascii="宋体" w:hAnsi="宋体" w:cs="宋体"/>
                <w:kern w:val="0"/>
                <w:szCs w:val="21"/>
              </w:rPr>
            </w:pPr>
          </w:p>
        </w:tc>
        <w:tc>
          <w:tcPr>
            <w:tcW w:w="1701" w:type="dxa"/>
            <w:vAlign w:val="center"/>
          </w:tcPr>
          <w:p w:rsidR="00E64C2D" w:rsidRPr="00E11A1B" w:rsidRDefault="00E64C2D" w:rsidP="005A6A0A">
            <w:pPr>
              <w:widowControl/>
              <w:spacing w:line="260" w:lineRule="exact"/>
              <w:jc w:val="center"/>
              <w:rPr>
                <w:rFonts w:ascii="宋体" w:hAnsi="宋体" w:cs="宋体"/>
                <w:kern w:val="0"/>
                <w:szCs w:val="21"/>
              </w:rPr>
            </w:pPr>
          </w:p>
        </w:tc>
      </w:tr>
    </w:tbl>
    <w:p w:rsidR="00E64C2D" w:rsidRPr="00E11A1B" w:rsidRDefault="00E64C2D" w:rsidP="00E64C2D">
      <w:pPr>
        <w:rPr>
          <w:rFonts w:ascii="宋体" w:hAnsi="宋体"/>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Pr="00E11A1B" w:rsidRDefault="00E64C2D" w:rsidP="00E64C2D">
      <w:pPr>
        <w:rPr>
          <w:rFonts w:ascii="宋体" w:hAnsi="宋体" w:hint="eastAsia"/>
          <w:b/>
          <w:sz w:val="24"/>
        </w:rPr>
      </w:pPr>
    </w:p>
    <w:p w:rsidR="00E64C2D" w:rsidRDefault="00E64C2D" w:rsidP="00E64C2D">
      <w:pPr>
        <w:rPr>
          <w:rFonts w:ascii="宋体" w:hAnsi="宋体" w:hint="eastAsia"/>
          <w:b/>
          <w:sz w:val="24"/>
        </w:rPr>
      </w:pPr>
      <w:r w:rsidRPr="00E11A1B">
        <w:rPr>
          <w:rFonts w:ascii="宋体" w:hAnsi="宋体" w:hint="eastAsia"/>
          <w:b/>
          <w:sz w:val="24"/>
        </w:rPr>
        <w:lastRenderedPageBreak/>
        <w:t>附件2</w:t>
      </w:r>
    </w:p>
    <w:p w:rsidR="00E64C2D" w:rsidRDefault="00E64C2D" w:rsidP="00E64C2D">
      <w:pPr>
        <w:jc w:val="center"/>
        <w:rPr>
          <w:rFonts w:ascii="宋体" w:hAnsi="宋体" w:cs="黑体" w:hint="eastAsia"/>
          <w:bCs/>
          <w:sz w:val="28"/>
          <w:szCs w:val="28"/>
        </w:rPr>
      </w:pPr>
      <w:r w:rsidRPr="00E11A1B">
        <w:rPr>
          <w:rFonts w:ascii="宋体" w:hAnsi="宋体" w:cs="黑体" w:hint="eastAsia"/>
          <w:bCs/>
          <w:sz w:val="28"/>
          <w:szCs w:val="28"/>
        </w:rPr>
        <w:t>2018年全区餐饮食品专项抽检品种及项目表</w:t>
      </w:r>
    </w:p>
    <w:tbl>
      <w:tblPr>
        <w:tblpPr w:leftFromText="180" w:rightFromText="180" w:vertAnchor="text" w:horzAnchor="page" w:tblpXSpec="center" w:tblpY="333"/>
        <w:tblOverlap w:val="neve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3118"/>
        <w:gridCol w:w="2552"/>
        <w:gridCol w:w="850"/>
      </w:tblGrid>
      <w:tr w:rsidR="00E64C2D" w:rsidTr="005A6A0A">
        <w:trPr>
          <w:trHeight w:val="716"/>
          <w:jc w:val="center"/>
        </w:trPr>
        <w:tc>
          <w:tcPr>
            <w:tcW w:w="675" w:type="dxa"/>
            <w:vAlign w:val="center"/>
          </w:tcPr>
          <w:p w:rsidR="00E64C2D" w:rsidRPr="00F2785D" w:rsidRDefault="00E64C2D" w:rsidP="005A6A0A">
            <w:pPr>
              <w:widowControl/>
              <w:spacing w:line="300" w:lineRule="exact"/>
              <w:jc w:val="center"/>
              <w:rPr>
                <w:rFonts w:ascii="仿宋_GB2312" w:eastAsia="仿宋_GB2312" w:hint="eastAsia"/>
                <w:color w:val="000000"/>
                <w:szCs w:val="21"/>
              </w:rPr>
            </w:pPr>
            <w:r w:rsidRPr="00F2785D">
              <w:rPr>
                <w:rFonts w:ascii="仿宋_GB2312" w:eastAsia="仿宋_GB2312" w:hAnsi="宋体" w:cs="宋体" w:hint="eastAsia"/>
                <w:kern w:val="0"/>
                <w:szCs w:val="21"/>
              </w:rPr>
              <w:t>序号</w:t>
            </w:r>
          </w:p>
        </w:tc>
        <w:tc>
          <w:tcPr>
            <w:tcW w:w="1560" w:type="dxa"/>
            <w:vAlign w:val="center"/>
          </w:tcPr>
          <w:p w:rsidR="00E64C2D" w:rsidRPr="00F2785D" w:rsidRDefault="00E64C2D" w:rsidP="005A6A0A">
            <w:pPr>
              <w:widowControl/>
              <w:spacing w:line="300" w:lineRule="exact"/>
              <w:jc w:val="center"/>
              <w:rPr>
                <w:rFonts w:ascii="仿宋_GB2312" w:eastAsia="仿宋_GB2312" w:hAnsi="仿宋_GB2312" w:hint="eastAsia"/>
                <w:color w:val="000000"/>
                <w:spacing w:val="-4"/>
                <w:szCs w:val="21"/>
              </w:rPr>
            </w:pPr>
            <w:r w:rsidRPr="00F2785D">
              <w:rPr>
                <w:rFonts w:ascii="仿宋_GB2312" w:eastAsia="仿宋_GB2312" w:hAnsi="宋体" w:cs="宋体" w:hint="eastAsia"/>
                <w:kern w:val="0"/>
                <w:szCs w:val="21"/>
              </w:rPr>
              <w:t>食品品种</w:t>
            </w:r>
          </w:p>
        </w:tc>
        <w:tc>
          <w:tcPr>
            <w:tcW w:w="3118" w:type="dxa"/>
            <w:vAlign w:val="center"/>
          </w:tcPr>
          <w:p w:rsidR="00E64C2D" w:rsidRDefault="00E64C2D" w:rsidP="005A6A0A">
            <w:pPr>
              <w:widowControl/>
              <w:spacing w:line="300" w:lineRule="exact"/>
              <w:jc w:val="center"/>
              <w:rPr>
                <w:rFonts w:ascii="仿宋_GB2312" w:eastAsia="仿宋_GB2312" w:hAnsi="宋体" w:cs="宋体" w:hint="eastAsia"/>
                <w:kern w:val="0"/>
                <w:szCs w:val="21"/>
              </w:rPr>
            </w:pPr>
            <w:r w:rsidRPr="00F2785D">
              <w:rPr>
                <w:rFonts w:ascii="仿宋_GB2312" w:eastAsia="仿宋_GB2312" w:hAnsi="宋体" w:cs="宋体" w:hint="eastAsia"/>
                <w:kern w:val="0"/>
                <w:szCs w:val="21"/>
              </w:rPr>
              <w:t>判定依据（标准）</w:t>
            </w:r>
          </w:p>
          <w:p w:rsidR="00E64C2D" w:rsidRPr="00F2785D" w:rsidRDefault="00E64C2D" w:rsidP="005A6A0A">
            <w:pPr>
              <w:widowControl/>
              <w:spacing w:line="300" w:lineRule="exact"/>
              <w:jc w:val="center"/>
              <w:rPr>
                <w:rFonts w:ascii="仿宋_GB2312" w:eastAsia="仿宋_GB2312" w:hAnsi="仿宋_GB2312" w:hint="eastAsia"/>
                <w:color w:val="000000"/>
                <w:kern w:val="0"/>
                <w:szCs w:val="21"/>
              </w:rPr>
            </w:pPr>
            <w:r w:rsidRPr="00F2785D">
              <w:rPr>
                <w:rFonts w:ascii="仿宋_GB2312" w:eastAsia="仿宋_GB2312" w:hAnsi="宋体" w:cs="宋体" w:hint="eastAsia"/>
                <w:kern w:val="0"/>
                <w:szCs w:val="21"/>
              </w:rPr>
              <w:t>（</w:t>
            </w:r>
            <w:r w:rsidRPr="00F2785D">
              <w:rPr>
                <w:rFonts w:ascii="仿宋_GB2312" w:eastAsia="仿宋_GB2312" w:hAnsi="宋体" w:hint="eastAsia"/>
                <w:szCs w:val="21"/>
              </w:rPr>
              <w:t>凡是不注明日期的，其最新版本适用于本方案）</w:t>
            </w:r>
          </w:p>
        </w:tc>
        <w:tc>
          <w:tcPr>
            <w:tcW w:w="2552" w:type="dxa"/>
            <w:vAlign w:val="center"/>
          </w:tcPr>
          <w:p w:rsidR="00E64C2D" w:rsidRPr="00F2785D" w:rsidRDefault="00E64C2D" w:rsidP="005A6A0A">
            <w:pPr>
              <w:widowControl/>
              <w:spacing w:line="300" w:lineRule="exact"/>
              <w:jc w:val="center"/>
              <w:rPr>
                <w:rFonts w:ascii="仿宋_GB2312" w:eastAsia="仿宋_GB2312" w:hAnsi="仿宋_GB2312" w:hint="eastAsia"/>
                <w:color w:val="000000"/>
                <w:kern w:val="0"/>
                <w:szCs w:val="21"/>
              </w:rPr>
            </w:pPr>
            <w:r w:rsidRPr="00F2785D">
              <w:rPr>
                <w:rFonts w:ascii="仿宋_GB2312" w:eastAsia="仿宋_GB2312" w:hAnsi="宋体" w:cs="宋体" w:hint="eastAsia"/>
                <w:kern w:val="0"/>
                <w:szCs w:val="21"/>
              </w:rPr>
              <w:t>检验项目</w:t>
            </w:r>
          </w:p>
        </w:tc>
        <w:tc>
          <w:tcPr>
            <w:tcW w:w="850" w:type="dxa"/>
            <w:vAlign w:val="center"/>
          </w:tcPr>
          <w:p w:rsidR="00E64C2D" w:rsidRDefault="00E64C2D" w:rsidP="005A6A0A">
            <w:pPr>
              <w:widowControl/>
              <w:spacing w:line="300" w:lineRule="exact"/>
              <w:jc w:val="center"/>
              <w:rPr>
                <w:rFonts w:ascii="仿宋_GB2312" w:eastAsia="仿宋_GB2312" w:hAnsi="宋体" w:cs="宋体" w:hint="eastAsia"/>
                <w:kern w:val="0"/>
                <w:szCs w:val="21"/>
              </w:rPr>
            </w:pPr>
          </w:p>
          <w:p w:rsidR="00E64C2D" w:rsidRPr="00F2785D" w:rsidRDefault="00E64C2D" w:rsidP="005A6A0A">
            <w:pPr>
              <w:widowControl/>
              <w:spacing w:line="300" w:lineRule="exact"/>
              <w:jc w:val="center"/>
              <w:rPr>
                <w:rFonts w:ascii="仿宋_GB2312" w:eastAsia="仿宋_GB2312" w:hAnsi="宋体" w:cs="宋体" w:hint="eastAsia"/>
                <w:kern w:val="0"/>
                <w:szCs w:val="21"/>
              </w:rPr>
            </w:pPr>
            <w:r w:rsidRPr="00F2785D">
              <w:rPr>
                <w:rFonts w:ascii="仿宋_GB2312" w:eastAsia="仿宋_GB2312" w:hAnsi="宋体" w:cs="宋体" w:hint="eastAsia"/>
                <w:kern w:val="0"/>
                <w:szCs w:val="21"/>
              </w:rPr>
              <w:t>批次</w:t>
            </w:r>
          </w:p>
        </w:tc>
      </w:tr>
      <w:tr w:rsidR="00E64C2D" w:rsidTr="005A6A0A">
        <w:trPr>
          <w:trHeight w:val="2348"/>
          <w:jc w:val="center"/>
        </w:trPr>
        <w:tc>
          <w:tcPr>
            <w:tcW w:w="675" w:type="dxa"/>
            <w:vAlign w:val="center"/>
          </w:tcPr>
          <w:p w:rsidR="00E64C2D" w:rsidRPr="00F2785D" w:rsidRDefault="00E64C2D" w:rsidP="005A6A0A">
            <w:pPr>
              <w:jc w:val="center"/>
              <w:rPr>
                <w:rFonts w:ascii="仿宋_GB2312" w:eastAsia="仿宋_GB2312" w:hint="eastAsia"/>
                <w:color w:val="000000"/>
                <w:szCs w:val="21"/>
              </w:rPr>
            </w:pPr>
            <w:r>
              <w:rPr>
                <w:rFonts w:ascii="仿宋_GB2312" w:eastAsia="仿宋_GB2312" w:hint="eastAsia"/>
                <w:color w:val="000000"/>
                <w:szCs w:val="21"/>
              </w:rPr>
              <w:t>1</w:t>
            </w:r>
          </w:p>
        </w:tc>
        <w:tc>
          <w:tcPr>
            <w:tcW w:w="1560"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r w:rsidRPr="00F2785D">
              <w:rPr>
                <w:rFonts w:ascii="仿宋_GB2312" w:eastAsia="仿宋_GB2312" w:hAnsi="仿宋_GB2312" w:hint="eastAsia"/>
                <w:color w:val="000000"/>
                <w:szCs w:val="21"/>
              </w:rPr>
              <w:t>火锅底料、调味料、汤料、蘸料（自制）</w:t>
            </w:r>
          </w:p>
        </w:tc>
        <w:tc>
          <w:tcPr>
            <w:tcW w:w="3118" w:type="dxa"/>
            <w:vAlign w:val="center"/>
          </w:tcPr>
          <w:p w:rsidR="00E64C2D" w:rsidRPr="00F2785D" w:rsidRDefault="00E64C2D" w:rsidP="005A6A0A">
            <w:pPr>
              <w:spacing w:line="300" w:lineRule="exact"/>
              <w:jc w:val="center"/>
              <w:rPr>
                <w:rFonts w:ascii="仿宋_GB2312" w:eastAsia="仿宋_GB2312" w:hAnsi="仿宋_GB2312" w:hint="eastAsia"/>
                <w:color w:val="000000"/>
                <w:kern w:val="0"/>
                <w:szCs w:val="21"/>
              </w:rPr>
            </w:pPr>
            <w:r w:rsidRPr="00F2785D">
              <w:rPr>
                <w:rFonts w:ascii="仿宋_GB2312" w:eastAsia="仿宋_GB2312" w:hAnsi="仿宋_GB2312" w:hint="eastAsia"/>
                <w:color w:val="000000"/>
                <w:kern w:val="0"/>
                <w:szCs w:val="21"/>
              </w:rPr>
              <w:t>食品整治办〔2008〕3 号 全国打击违法添加非食用物质和滥用食品添加剂专项整治领导小组关于印发《食品中可能违法添加的非食用物质和易滥用的食品添加剂品种名单（第一批）》的通知</w:t>
            </w:r>
          </w:p>
        </w:tc>
        <w:tc>
          <w:tcPr>
            <w:tcW w:w="2552"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r w:rsidRPr="00F2785D">
              <w:rPr>
                <w:rFonts w:ascii="仿宋_GB2312" w:eastAsia="仿宋_GB2312" w:hAnsi="仿宋_GB2312" w:hint="eastAsia"/>
                <w:color w:val="000000"/>
                <w:szCs w:val="21"/>
              </w:rPr>
              <w:t>罂粟碱</w:t>
            </w:r>
            <w:r>
              <w:rPr>
                <w:rFonts w:ascii="仿宋_GB2312" w:eastAsia="仿宋_GB2312" w:hAnsi="仿宋_GB2312" w:hint="eastAsia"/>
                <w:color w:val="000000"/>
                <w:szCs w:val="21"/>
              </w:rPr>
              <w:t>、</w:t>
            </w:r>
            <w:r w:rsidRPr="00F2785D">
              <w:rPr>
                <w:rFonts w:ascii="仿宋_GB2312" w:eastAsia="仿宋_GB2312" w:hAnsi="仿宋_GB2312" w:hint="eastAsia"/>
                <w:color w:val="000000"/>
                <w:szCs w:val="21"/>
              </w:rPr>
              <w:t>吗啡</w:t>
            </w:r>
            <w:r>
              <w:rPr>
                <w:rFonts w:ascii="仿宋_GB2312" w:eastAsia="仿宋_GB2312" w:hAnsi="仿宋_GB2312" w:hint="eastAsia"/>
                <w:color w:val="000000"/>
                <w:szCs w:val="21"/>
              </w:rPr>
              <w:t>、</w:t>
            </w:r>
            <w:r w:rsidRPr="00F2785D">
              <w:rPr>
                <w:rFonts w:ascii="仿宋_GB2312" w:eastAsia="仿宋_GB2312" w:hAnsi="仿宋_GB2312" w:hint="eastAsia"/>
                <w:color w:val="000000"/>
                <w:szCs w:val="21"/>
              </w:rPr>
              <w:t>可待因</w:t>
            </w:r>
            <w:r>
              <w:rPr>
                <w:rFonts w:ascii="仿宋_GB2312" w:eastAsia="仿宋_GB2312" w:hAnsi="仿宋_GB2312" w:hint="eastAsia"/>
                <w:color w:val="000000"/>
                <w:szCs w:val="21"/>
              </w:rPr>
              <w:t>、</w:t>
            </w:r>
            <w:r w:rsidRPr="00F2785D">
              <w:rPr>
                <w:rFonts w:ascii="仿宋_GB2312" w:eastAsia="仿宋_GB2312" w:hAnsi="仿宋_GB2312" w:hint="eastAsia"/>
                <w:color w:val="000000"/>
                <w:szCs w:val="21"/>
              </w:rPr>
              <w:t>那可丁</w:t>
            </w:r>
            <w:r>
              <w:rPr>
                <w:rFonts w:ascii="仿宋_GB2312" w:eastAsia="仿宋_GB2312" w:hAnsi="仿宋_GB2312" w:hint="eastAsia"/>
                <w:color w:val="000000"/>
                <w:szCs w:val="21"/>
              </w:rPr>
              <w:t>、</w:t>
            </w:r>
            <w:r w:rsidRPr="00F2785D">
              <w:rPr>
                <w:rFonts w:ascii="仿宋_GB2312" w:eastAsia="仿宋_GB2312" w:hAnsi="仿宋_GB2312" w:hint="eastAsia"/>
                <w:color w:val="000000"/>
                <w:szCs w:val="21"/>
              </w:rPr>
              <w:t>蒂巴因</w:t>
            </w:r>
          </w:p>
        </w:tc>
        <w:tc>
          <w:tcPr>
            <w:tcW w:w="850" w:type="dxa"/>
            <w:vAlign w:val="center"/>
          </w:tcPr>
          <w:p w:rsidR="00E64C2D" w:rsidRPr="00F2785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228</w:t>
            </w:r>
          </w:p>
        </w:tc>
      </w:tr>
      <w:tr w:rsidR="00E64C2D" w:rsidTr="005A6A0A">
        <w:trPr>
          <w:trHeight w:val="390"/>
          <w:jc w:val="center"/>
        </w:trPr>
        <w:tc>
          <w:tcPr>
            <w:tcW w:w="675" w:type="dxa"/>
            <w:vAlign w:val="center"/>
          </w:tcPr>
          <w:p w:rsidR="00E64C2D" w:rsidRPr="00F2785D" w:rsidRDefault="00E64C2D" w:rsidP="005A6A0A">
            <w:pPr>
              <w:jc w:val="center"/>
              <w:rPr>
                <w:rFonts w:ascii="仿宋_GB2312" w:eastAsia="仿宋_GB2312" w:hint="eastAsia"/>
                <w:color w:val="000000"/>
                <w:szCs w:val="21"/>
              </w:rPr>
            </w:pPr>
            <w:r>
              <w:rPr>
                <w:rFonts w:ascii="仿宋_GB2312" w:eastAsia="仿宋_GB2312" w:hint="eastAsia"/>
                <w:color w:val="000000"/>
                <w:szCs w:val="21"/>
              </w:rPr>
              <w:t>2</w:t>
            </w:r>
          </w:p>
        </w:tc>
        <w:tc>
          <w:tcPr>
            <w:tcW w:w="1560"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r w:rsidRPr="00F2785D">
              <w:rPr>
                <w:rFonts w:ascii="仿宋_GB2312" w:eastAsia="仿宋_GB2312" w:hAnsi="仿宋_GB2312" w:hint="eastAsia"/>
                <w:color w:val="000000"/>
                <w:szCs w:val="21"/>
              </w:rPr>
              <w:t>猪红、牛红、鸭红</w:t>
            </w:r>
          </w:p>
        </w:tc>
        <w:tc>
          <w:tcPr>
            <w:tcW w:w="3118" w:type="dxa"/>
            <w:vAlign w:val="center"/>
          </w:tcPr>
          <w:p w:rsidR="00E64C2D" w:rsidRPr="00F2785D" w:rsidRDefault="00E64C2D" w:rsidP="005A6A0A">
            <w:pPr>
              <w:spacing w:line="300" w:lineRule="exact"/>
              <w:jc w:val="center"/>
              <w:rPr>
                <w:rFonts w:ascii="仿宋_GB2312" w:eastAsia="仿宋_GB2312" w:hAnsi="仿宋_GB2312" w:hint="eastAsia"/>
                <w:color w:val="000000"/>
                <w:kern w:val="0"/>
                <w:szCs w:val="21"/>
              </w:rPr>
            </w:pPr>
            <w:r w:rsidRPr="00F2785D">
              <w:rPr>
                <w:rFonts w:ascii="仿宋_GB2312" w:eastAsia="仿宋_GB2312" w:hAnsi="仿宋_GB2312" w:hint="eastAsia"/>
                <w:color w:val="000000"/>
                <w:kern w:val="0"/>
                <w:szCs w:val="21"/>
              </w:rPr>
              <w:t>食品整治办〔2008〕3 号 全国打击违法添加非食用物质和滥用食品添加剂专项整治领导小组关于印发《食品中可能违法添加的非食用物质和易滥用的食品添加剂品种名单（第一批）》的通知</w:t>
            </w:r>
          </w:p>
        </w:tc>
        <w:tc>
          <w:tcPr>
            <w:tcW w:w="2552" w:type="dxa"/>
            <w:vAlign w:val="center"/>
          </w:tcPr>
          <w:p w:rsidR="00E64C2D" w:rsidRPr="00F2785D" w:rsidRDefault="00E64C2D" w:rsidP="005A6A0A">
            <w:pPr>
              <w:pStyle w:val="afc"/>
              <w:jc w:val="center"/>
              <w:rPr>
                <w:rFonts w:ascii="仿宋_GB2312" w:hAnsi="仿宋_GB2312" w:hint="eastAsia"/>
                <w:color w:val="000000"/>
                <w:szCs w:val="21"/>
              </w:rPr>
            </w:pPr>
            <w:r w:rsidRPr="00F2785D">
              <w:rPr>
                <w:rFonts w:ascii="仿宋_GB2312" w:hAnsi="仿宋_GB2312" w:hint="eastAsia"/>
                <w:color w:val="000000"/>
                <w:szCs w:val="21"/>
              </w:rPr>
              <w:t>甲醛</w:t>
            </w:r>
          </w:p>
        </w:tc>
        <w:tc>
          <w:tcPr>
            <w:tcW w:w="850" w:type="dxa"/>
            <w:vAlign w:val="center"/>
          </w:tcPr>
          <w:p w:rsidR="00E64C2D" w:rsidRPr="00F2785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50</w:t>
            </w:r>
          </w:p>
        </w:tc>
      </w:tr>
      <w:tr w:rsidR="00E64C2D" w:rsidTr="005A6A0A">
        <w:trPr>
          <w:trHeight w:val="1043"/>
          <w:jc w:val="center"/>
        </w:trPr>
        <w:tc>
          <w:tcPr>
            <w:tcW w:w="675" w:type="dxa"/>
            <w:vAlign w:val="center"/>
          </w:tcPr>
          <w:p w:rsidR="00E64C2D" w:rsidRPr="00F2785D" w:rsidRDefault="00E64C2D" w:rsidP="005A6A0A">
            <w:pPr>
              <w:jc w:val="center"/>
              <w:rPr>
                <w:rFonts w:ascii="仿宋_GB2312" w:eastAsia="仿宋_GB2312" w:hint="eastAsia"/>
                <w:color w:val="000000"/>
                <w:szCs w:val="21"/>
              </w:rPr>
            </w:pPr>
            <w:r>
              <w:rPr>
                <w:rFonts w:ascii="仿宋_GB2312" w:eastAsia="仿宋_GB2312" w:hint="eastAsia"/>
                <w:color w:val="000000"/>
                <w:szCs w:val="21"/>
              </w:rPr>
              <w:t>3</w:t>
            </w:r>
          </w:p>
        </w:tc>
        <w:tc>
          <w:tcPr>
            <w:tcW w:w="1560" w:type="dxa"/>
            <w:vAlign w:val="center"/>
          </w:tcPr>
          <w:p w:rsidR="00E64C2D" w:rsidRPr="00F2785D" w:rsidRDefault="00E64C2D" w:rsidP="005A6A0A">
            <w:pPr>
              <w:spacing w:line="280" w:lineRule="exact"/>
              <w:jc w:val="center"/>
              <w:rPr>
                <w:rFonts w:ascii="仿宋_GB2312" w:eastAsia="仿宋_GB2312" w:hAnsi="仿宋_GB2312" w:hint="eastAsia"/>
                <w:color w:val="000000"/>
                <w:spacing w:val="-4"/>
                <w:szCs w:val="21"/>
              </w:rPr>
            </w:pPr>
            <w:r w:rsidRPr="00F2785D">
              <w:rPr>
                <w:rFonts w:ascii="仿宋_GB2312" w:eastAsia="仿宋_GB2312" w:hAnsi="仿宋_GB2312" w:hint="eastAsia"/>
                <w:color w:val="000000"/>
                <w:spacing w:val="-4"/>
                <w:szCs w:val="21"/>
              </w:rPr>
              <w:t>小龙虾</w:t>
            </w:r>
          </w:p>
        </w:tc>
        <w:tc>
          <w:tcPr>
            <w:tcW w:w="3118" w:type="dxa"/>
            <w:vAlign w:val="center"/>
          </w:tcPr>
          <w:p w:rsidR="00E64C2D" w:rsidRPr="00F2785D" w:rsidRDefault="00E64C2D" w:rsidP="005A6A0A">
            <w:pPr>
              <w:widowControl/>
              <w:spacing w:line="300" w:lineRule="exact"/>
              <w:jc w:val="center"/>
              <w:rPr>
                <w:rFonts w:ascii="仿宋_GB2312" w:eastAsia="仿宋_GB2312" w:hAnsi="仿宋_GB2312" w:hint="eastAsia"/>
                <w:color w:val="000000"/>
                <w:kern w:val="0"/>
                <w:szCs w:val="21"/>
              </w:rPr>
            </w:pPr>
            <w:r w:rsidRPr="00F2785D">
              <w:rPr>
                <w:rFonts w:ascii="仿宋_GB2312" w:eastAsia="仿宋_GB2312" w:hint="eastAsia"/>
                <w:color w:val="333333"/>
                <w:szCs w:val="21"/>
              </w:rPr>
              <w:t>GB</w:t>
            </w:r>
            <w:r w:rsidRPr="00F2785D">
              <w:rPr>
                <w:rFonts w:eastAsia="仿宋_GB2312" w:hint="eastAsia"/>
                <w:szCs w:val="21"/>
              </w:rPr>
              <w:t> </w:t>
            </w:r>
            <w:r w:rsidRPr="00F2785D">
              <w:rPr>
                <w:rFonts w:ascii="仿宋_GB2312" w:eastAsia="仿宋_GB2312" w:hint="eastAsia"/>
                <w:color w:val="333333"/>
                <w:szCs w:val="21"/>
              </w:rPr>
              <w:t>2760</w:t>
            </w:r>
            <w:r w:rsidRPr="00F2785D">
              <w:rPr>
                <w:rFonts w:ascii="仿宋_GB2312" w:eastAsia="仿宋_GB2312" w:hAnsi="Arial" w:cs="Arial" w:hint="eastAsia"/>
                <w:color w:val="333333"/>
                <w:szCs w:val="21"/>
                <w:shd w:val="clear" w:color="auto" w:fill="FFFFFF"/>
              </w:rPr>
              <w:t>-2011 《食品安全国家标准 食品添加剂使用标准》</w:t>
            </w:r>
          </w:p>
        </w:tc>
        <w:tc>
          <w:tcPr>
            <w:tcW w:w="2552" w:type="dxa"/>
            <w:vAlign w:val="center"/>
          </w:tcPr>
          <w:p w:rsidR="00E64C2D" w:rsidRPr="00F2785D" w:rsidRDefault="00E64C2D" w:rsidP="005A6A0A">
            <w:pPr>
              <w:spacing w:line="280" w:lineRule="exact"/>
              <w:jc w:val="center"/>
              <w:rPr>
                <w:rFonts w:ascii="仿宋_GB2312" w:eastAsia="仿宋_GB2312" w:hAnsi="仿宋_GB2312" w:hint="eastAsia"/>
                <w:color w:val="000000"/>
                <w:kern w:val="0"/>
                <w:szCs w:val="21"/>
              </w:rPr>
            </w:pPr>
            <w:r w:rsidRPr="00F2785D">
              <w:rPr>
                <w:rFonts w:ascii="仿宋_GB2312" w:eastAsia="仿宋_GB2312" w:hAnsi="仿宋_GB2312" w:hint="eastAsia"/>
                <w:color w:val="000000"/>
                <w:kern w:val="0"/>
                <w:szCs w:val="21"/>
              </w:rPr>
              <w:t>亚硝酸钠</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亚硫酸钠</w:t>
            </w:r>
          </w:p>
        </w:tc>
        <w:tc>
          <w:tcPr>
            <w:tcW w:w="850" w:type="dxa"/>
            <w:vAlign w:val="center"/>
          </w:tcPr>
          <w:p w:rsidR="00E64C2D" w:rsidRPr="00F2785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100</w:t>
            </w:r>
          </w:p>
        </w:tc>
      </w:tr>
      <w:tr w:rsidR="00E64C2D" w:rsidTr="005A6A0A">
        <w:trPr>
          <w:trHeight w:val="1505"/>
          <w:jc w:val="center"/>
        </w:trPr>
        <w:tc>
          <w:tcPr>
            <w:tcW w:w="675" w:type="dxa"/>
            <w:vAlign w:val="center"/>
          </w:tcPr>
          <w:p w:rsidR="00E64C2D" w:rsidRPr="00F2785D" w:rsidRDefault="00E64C2D" w:rsidP="005A6A0A">
            <w:pPr>
              <w:jc w:val="center"/>
              <w:rPr>
                <w:rFonts w:ascii="仿宋_GB2312" w:eastAsia="仿宋_GB2312" w:hint="eastAsia"/>
                <w:color w:val="000000"/>
                <w:szCs w:val="21"/>
              </w:rPr>
            </w:pPr>
            <w:r>
              <w:rPr>
                <w:rFonts w:ascii="仿宋_GB2312" w:eastAsia="仿宋_GB2312" w:hint="eastAsia"/>
                <w:color w:val="000000"/>
                <w:szCs w:val="21"/>
              </w:rPr>
              <w:t>4</w:t>
            </w:r>
          </w:p>
        </w:tc>
        <w:tc>
          <w:tcPr>
            <w:tcW w:w="1560" w:type="dxa"/>
            <w:vAlign w:val="center"/>
          </w:tcPr>
          <w:p w:rsidR="00E64C2D" w:rsidRPr="00AD7EAF" w:rsidRDefault="00E64C2D" w:rsidP="005A6A0A">
            <w:pPr>
              <w:spacing w:line="280" w:lineRule="exact"/>
              <w:jc w:val="center"/>
              <w:rPr>
                <w:rFonts w:ascii="仿宋_GB2312" w:eastAsia="仿宋_GB2312" w:hAnsi="仿宋_GB2312" w:hint="eastAsia"/>
                <w:color w:val="000000"/>
                <w:szCs w:val="21"/>
              </w:rPr>
            </w:pPr>
            <w:r w:rsidRPr="00AD7EAF">
              <w:rPr>
                <w:rFonts w:ascii="仿宋_GB2312" w:eastAsia="仿宋_GB2312" w:hAnsi="仿宋_GB2312" w:hint="eastAsia"/>
                <w:color w:val="000000"/>
                <w:szCs w:val="21"/>
              </w:rPr>
              <w:t>其他自制即食食品（中央厨房</w:t>
            </w:r>
            <w:r>
              <w:rPr>
                <w:rFonts w:ascii="仿宋_GB2312" w:eastAsia="仿宋_GB2312" w:hAnsi="仿宋_GB2312" w:hint="eastAsia"/>
                <w:color w:val="000000"/>
                <w:szCs w:val="21"/>
              </w:rPr>
              <w:t>、</w:t>
            </w:r>
            <w:r w:rsidRPr="002224E1">
              <w:rPr>
                <w:rFonts w:ascii="仿宋_GB2312" w:eastAsia="仿宋_GB2312" w:hAnsi="仿宋_GB2312" w:hint="eastAsia"/>
                <w:color w:val="000000"/>
                <w:szCs w:val="21"/>
              </w:rPr>
              <w:t>集体用餐配送单位</w:t>
            </w:r>
            <w:r w:rsidRPr="00AD7EAF">
              <w:rPr>
                <w:rFonts w:ascii="仿宋_GB2312" w:eastAsia="仿宋_GB2312" w:hAnsi="仿宋_GB2312" w:hint="eastAsia"/>
                <w:color w:val="000000"/>
                <w:szCs w:val="21"/>
              </w:rPr>
              <w:t>自制产品）</w:t>
            </w:r>
          </w:p>
        </w:tc>
        <w:tc>
          <w:tcPr>
            <w:tcW w:w="3118" w:type="dxa"/>
            <w:vAlign w:val="center"/>
          </w:tcPr>
          <w:p w:rsidR="00E64C2D" w:rsidRPr="00BC741A" w:rsidRDefault="00E64C2D" w:rsidP="005A6A0A">
            <w:pPr>
              <w:jc w:val="center"/>
              <w:rPr>
                <w:rFonts w:ascii="仿宋_GB2312" w:eastAsia="仿宋_GB2312" w:hint="eastAsia"/>
              </w:rPr>
            </w:pPr>
            <w:r w:rsidRPr="00BC741A">
              <w:rPr>
                <w:rFonts w:ascii="仿宋_GB2312" w:eastAsia="仿宋_GB2312" w:hint="eastAsia"/>
              </w:rPr>
              <w:t>相关标准规定项目</w:t>
            </w:r>
          </w:p>
          <w:p w:rsidR="00E64C2D" w:rsidRDefault="00E64C2D" w:rsidP="005A6A0A">
            <w:pPr>
              <w:jc w:val="center"/>
            </w:pPr>
          </w:p>
        </w:tc>
        <w:tc>
          <w:tcPr>
            <w:tcW w:w="2552" w:type="dxa"/>
            <w:vAlign w:val="center"/>
          </w:tcPr>
          <w:p w:rsidR="00E64C2D" w:rsidRPr="00AD7EAF" w:rsidRDefault="00E64C2D" w:rsidP="005A6A0A">
            <w:pPr>
              <w:spacing w:line="280" w:lineRule="exact"/>
              <w:jc w:val="center"/>
              <w:rPr>
                <w:rFonts w:ascii="仿宋_GB2312" w:eastAsia="仿宋_GB2312" w:hAnsi="仿宋_GB2312" w:hint="eastAsia"/>
                <w:color w:val="000000"/>
                <w:kern w:val="0"/>
                <w:szCs w:val="21"/>
              </w:rPr>
            </w:pPr>
            <w:r w:rsidRPr="00AD7EAF">
              <w:rPr>
                <w:rFonts w:ascii="仿宋_GB2312" w:eastAsia="仿宋_GB2312" w:hAnsi="仿宋_GB2312" w:hint="eastAsia"/>
                <w:color w:val="000000"/>
                <w:kern w:val="0"/>
                <w:szCs w:val="21"/>
              </w:rPr>
              <w:t>根据检测项目确定</w:t>
            </w:r>
          </w:p>
        </w:tc>
        <w:tc>
          <w:tcPr>
            <w:tcW w:w="850" w:type="dxa"/>
            <w:vAlign w:val="center"/>
          </w:tcPr>
          <w:p w:rsidR="00E64C2D" w:rsidRPr="00F2785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100</w:t>
            </w:r>
          </w:p>
        </w:tc>
      </w:tr>
      <w:tr w:rsidR="00E64C2D" w:rsidTr="005A6A0A">
        <w:trPr>
          <w:trHeight w:val="1399"/>
          <w:jc w:val="center"/>
        </w:trPr>
        <w:tc>
          <w:tcPr>
            <w:tcW w:w="675" w:type="dxa"/>
            <w:vAlign w:val="center"/>
          </w:tcPr>
          <w:p w:rsidR="00E64C2D" w:rsidRPr="00F2785D" w:rsidRDefault="00E64C2D" w:rsidP="005A6A0A">
            <w:pPr>
              <w:spacing w:line="460" w:lineRule="exact"/>
              <w:jc w:val="center"/>
              <w:rPr>
                <w:rFonts w:ascii="仿宋_GB2312" w:eastAsia="仿宋_GB2312" w:hint="eastAsia"/>
                <w:color w:val="000000"/>
                <w:szCs w:val="21"/>
              </w:rPr>
            </w:pPr>
            <w:r>
              <w:rPr>
                <w:rFonts w:ascii="仿宋_GB2312" w:eastAsia="仿宋_GB2312" w:hint="eastAsia"/>
                <w:szCs w:val="21"/>
              </w:rPr>
              <w:t>5</w:t>
            </w:r>
          </w:p>
        </w:tc>
        <w:tc>
          <w:tcPr>
            <w:tcW w:w="1560"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r w:rsidRPr="00F2785D">
              <w:rPr>
                <w:rFonts w:ascii="仿宋_GB2312" w:eastAsia="仿宋_GB2312" w:hAnsi="仿宋_GB2312" w:hint="eastAsia"/>
                <w:color w:val="000000"/>
                <w:szCs w:val="21"/>
              </w:rPr>
              <w:t>自制饮料</w:t>
            </w:r>
          </w:p>
        </w:tc>
        <w:tc>
          <w:tcPr>
            <w:tcW w:w="3118" w:type="dxa"/>
            <w:vAlign w:val="center"/>
          </w:tcPr>
          <w:p w:rsidR="00E64C2D" w:rsidRPr="00F2785D" w:rsidRDefault="00E64C2D" w:rsidP="005A6A0A">
            <w:pPr>
              <w:widowControl/>
              <w:spacing w:line="300" w:lineRule="exact"/>
              <w:jc w:val="center"/>
              <w:rPr>
                <w:rFonts w:ascii="仿宋_GB2312" w:eastAsia="仿宋_GB2312" w:hAnsi="仿宋_GB2312" w:hint="eastAsia"/>
                <w:color w:val="000000"/>
                <w:kern w:val="0"/>
                <w:szCs w:val="21"/>
              </w:rPr>
            </w:pPr>
            <w:r w:rsidRPr="00F2785D">
              <w:rPr>
                <w:rFonts w:ascii="仿宋_GB2312" w:eastAsia="仿宋_GB2312" w:hint="eastAsia"/>
                <w:color w:val="333333"/>
                <w:szCs w:val="21"/>
              </w:rPr>
              <w:t>GB</w:t>
            </w:r>
            <w:r w:rsidRPr="00F2785D">
              <w:rPr>
                <w:rFonts w:eastAsia="仿宋_GB2312" w:hint="eastAsia"/>
                <w:szCs w:val="21"/>
              </w:rPr>
              <w:t> </w:t>
            </w:r>
            <w:r w:rsidRPr="00F2785D">
              <w:rPr>
                <w:rFonts w:ascii="仿宋_GB2312" w:eastAsia="仿宋_GB2312" w:hint="eastAsia"/>
                <w:color w:val="333333"/>
                <w:szCs w:val="21"/>
              </w:rPr>
              <w:t>2760</w:t>
            </w:r>
            <w:r w:rsidRPr="00F2785D">
              <w:rPr>
                <w:rFonts w:ascii="仿宋_GB2312" w:eastAsia="仿宋_GB2312" w:hAnsi="Arial" w:cs="Arial" w:hint="eastAsia"/>
                <w:color w:val="333333"/>
                <w:szCs w:val="21"/>
                <w:shd w:val="clear" w:color="auto" w:fill="FFFFFF"/>
              </w:rPr>
              <w:t>-2011 《食品安全国家标准 食品添加剂使用标准》</w:t>
            </w:r>
          </w:p>
        </w:tc>
        <w:tc>
          <w:tcPr>
            <w:tcW w:w="2552" w:type="dxa"/>
            <w:vAlign w:val="center"/>
          </w:tcPr>
          <w:p w:rsidR="00E64C2D" w:rsidRPr="00F2785D" w:rsidRDefault="00E64C2D" w:rsidP="005A6A0A">
            <w:pPr>
              <w:spacing w:line="280" w:lineRule="exact"/>
              <w:jc w:val="center"/>
              <w:rPr>
                <w:rFonts w:ascii="仿宋_GB2312" w:eastAsia="仿宋_GB2312" w:hAnsi="仿宋_GB2312" w:hint="eastAsia"/>
                <w:color w:val="000000"/>
                <w:kern w:val="0"/>
                <w:szCs w:val="21"/>
              </w:rPr>
            </w:pPr>
            <w:r w:rsidRPr="00F2785D">
              <w:rPr>
                <w:rFonts w:ascii="仿宋_GB2312" w:eastAsia="仿宋_GB2312" w:hAnsi="仿宋_GB2312" w:hint="eastAsia"/>
                <w:color w:val="000000"/>
                <w:kern w:val="0"/>
                <w:szCs w:val="21"/>
              </w:rPr>
              <w:t>糖精钠</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环己基氨基磺酸钠（甜蜜素）</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阿斯巴甜</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苯甲酸及其钠盐（以苯甲酸计）</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山梨酸及其钾盐（以山梨酸计）</w:t>
            </w:r>
          </w:p>
        </w:tc>
        <w:tc>
          <w:tcPr>
            <w:tcW w:w="850" w:type="dxa"/>
            <w:vAlign w:val="center"/>
          </w:tcPr>
          <w:p w:rsidR="00E64C2D" w:rsidRPr="00F2785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100</w:t>
            </w:r>
          </w:p>
        </w:tc>
      </w:tr>
      <w:tr w:rsidR="00E64C2D" w:rsidTr="005A6A0A">
        <w:trPr>
          <w:trHeight w:val="2258"/>
          <w:jc w:val="center"/>
        </w:trPr>
        <w:tc>
          <w:tcPr>
            <w:tcW w:w="675" w:type="dxa"/>
            <w:vAlign w:val="center"/>
          </w:tcPr>
          <w:p w:rsidR="00E64C2D" w:rsidRPr="00F2785D" w:rsidRDefault="00E64C2D" w:rsidP="005A6A0A">
            <w:pPr>
              <w:spacing w:line="460" w:lineRule="exact"/>
              <w:jc w:val="center"/>
              <w:rPr>
                <w:rFonts w:ascii="仿宋_GB2312" w:eastAsia="仿宋_GB2312" w:hint="eastAsia"/>
                <w:color w:val="000000"/>
                <w:szCs w:val="21"/>
              </w:rPr>
            </w:pPr>
            <w:r>
              <w:rPr>
                <w:rFonts w:ascii="仿宋_GB2312" w:eastAsia="仿宋_GB2312" w:hint="eastAsia"/>
                <w:szCs w:val="21"/>
              </w:rPr>
              <w:t>6</w:t>
            </w:r>
          </w:p>
        </w:tc>
        <w:tc>
          <w:tcPr>
            <w:tcW w:w="1560" w:type="dxa"/>
            <w:vAlign w:val="center"/>
          </w:tcPr>
          <w:p w:rsidR="00E64C2D" w:rsidRPr="00F2785D" w:rsidRDefault="00E64C2D" w:rsidP="005A6A0A">
            <w:pPr>
              <w:spacing w:line="280" w:lineRule="exact"/>
              <w:jc w:val="center"/>
              <w:rPr>
                <w:rFonts w:ascii="仿宋_GB2312" w:eastAsia="仿宋_GB2312" w:hAnsi="仿宋_GB2312" w:hint="eastAsia"/>
                <w:color w:val="000000"/>
                <w:szCs w:val="21"/>
              </w:rPr>
            </w:pPr>
            <w:r w:rsidRPr="00F2785D">
              <w:rPr>
                <w:rFonts w:ascii="仿宋_GB2312" w:eastAsia="仿宋_GB2312" w:hAnsi="仿宋_GB2312" w:hint="eastAsia"/>
                <w:color w:val="000000"/>
                <w:szCs w:val="21"/>
              </w:rPr>
              <w:t>自制糕点</w:t>
            </w:r>
          </w:p>
        </w:tc>
        <w:tc>
          <w:tcPr>
            <w:tcW w:w="3118" w:type="dxa"/>
            <w:vAlign w:val="center"/>
          </w:tcPr>
          <w:p w:rsidR="00E64C2D" w:rsidRPr="00F2785D" w:rsidRDefault="00E64C2D" w:rsidP="005A6A0A">
            <w:pPr>
              <w:spacing w:line="300" w:lineRule="exact"/>
              <w:jc w:val="center"/>
              <w:rPr>
                <w:rFonts w:ascii="仿宋_GB2312" w:eastAsia="仿宋_GB2312" w:hAnsi="仿宋_GB2312" w:hint="eastAsia"/>
                <w:color w:val="000000"/>
                <w:kern w:val="0"/>
                <w:szCs w:val="21"/>
              </w:rPr>
            </w:pPr>
            <w:r w:rsidRPr="00F2785D">
              <w:rPr>
                <w:rFonts w:ascii="仿宋_GB2312" w:eastAsia="仿宋_GB2312" w:hint="eastAsia"/>
                <w:color w:val="333333"/>
                <w:szCs w:val="21"/>
              </w:rPr>
              <w:t>GB</w:t>
            </w:r>
            <w:r w:rsidRPr="00F2785D">
              <w:rPr>
                <w:rFonts w:eastAsia="仿宋_GB2312" w:hint="eastAsia"/>
                <w:szCs w:val="21"/>
              </w:rPr>
              <w:t> </w:t>
            </w:r>
            <w:r w:rsidRPr="00F2785D">
              <w:rPr>
                <w:rFonts w:ascii="仿宋_GB2312" w:eastAsia="仿宋_GB2312" w:hint="eastAsia"/>
                <w:color w:val="333333"/>
                <w:szCs w:val="21"/>
              </w:rPr>
              <w:t>2760</w:t>
            </w:r>
            <w:r w:rsidRPr="00F2785D">
              <w:rPr>
                <w:rFonts w:ascii="仿宋_GB2312" w:eastAsia="仿宋_GB2312" w:hAnsi="Arial" w:cs="Arial" w:hint="eastAsia"/>
                <w:color w:val="333333"/>
                <w:szCs w:val="21"/>
                <w:shd w:val="clear" w:color="auto" w:fill="FFFFFF"/>
              </w:rPr>
              <w:t>-2011 《食品安全国家标准 食品添加剂使用标准》</w:t>
            </w:r>
          </w:p>
        </w:tc>
        <w:tc>
          <w:tcPr>
            <w:tcW w:w="2552" w:type="dxa"/>
            <w:vAlign w:val="center"/>
          </w:tcPr>
          <w:p w:rsidR="00E64C2D" w:rsidRPr="00F2785D" w:rsidRDefault="00E64C2D" w:rsidP="005A6A0A">
            <w:pPr>
              <w:spacing w:line="280" w:lineRule="exact"/>
              <w:jc w:val="center"/>
              <w:rPr>
                <w:rFonts w:ascii="仿宋_GB2312" w:eastAsia="仿宋_GB2312" w:hAnsi="仿宋_GB2312" w:hint="eastAsia"/>
                <w:color w:val="000000"/>
                <w:kern w:val="0"/>
                <w:szCs w:val="21"/>
              </w:rPr>
            </w:pPr>
            <w:r w:rsidRPr="00F2785D">
              <w:rPr>
                <w:rFonts w:ascii="仿宋_GB2312" w:eastAsia="仿宋_GB2312" w:hAnsi="仿宋_GB2312" w:hint="eastAsia"/>
                <w:color w:val="000000"/>
                <w:kern w:val="0"/>
                <w:szCs w:val="21"/>
              </w:rPr>
              <w:t>糖精钠</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环己基氨基磺酸钠（甜蜜素）</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阿斯巴甜</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苯甲酸及其钠盐（以苯甲酸计）</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山梨酸及其钾盐（以山梨酸计）</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脱氢乙酸</w:t>
            </w:r>
            <w:r>
              <w:rPr>
                <w:rFonts w:ascii="仿宋_GB2312" w:eastAsia="仿宋_GB2312" w:hAnsi="仿宋_GB2312" w:hint="eastAsia"/>
                <w:color w:val="000000"/>
                <w:kern w:val="0"/>
                <w:szCs w:val="21"/>
              </w:rPr>
              <w:t>、</w:t>
            </w:r>
            <w:r w:rsidRPr="00F2785D">
              <w:rPr>
                <w:rFonts w:ascii="仿宋_GB2312" w:eastAsia="仿宋_GB2312" w:hAnsi="仿宋_GB2312" w:hint="eastAsia"/>
                <w:color w:val="000000"/>
                <w:kern w:val="0"/>
                <w:szCs w:val="21"/>
              </w:rPr>
              <w:t>纳他霉素</w:t>
            </w:r>
          </w:p>
        </w:tc>
        <w:tc>
          <w:tcPr>
            <w:tcW w:w="850" w:type="dxa"/>
            <w:vAlign w:val="center"/>
          </w:tcPr>
          <w:p w:rsidR="00E64C2D" w:rsidRPr="00F2785D" w:rsidRDefault="00E64C2D" w:rsidP="005A6A0A">
            <w:pPr>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100</w:t>
            </w:r>
          </w:p>
        </w:tc>
      </w:tr>
      <w:tr w:rsidR="00E64C2D" w:rsidTr="005A6A0A">
        <w:trPr>
          <w:trHeight w:val="432"/>
          <w:jc w:val="center"/>
        </w:trPr>
        <w:tc>
          <w:tcPr>
            <w:tcW w:w="675" w:type="dxa"/>
            <w:vAlign w:val="center"/>
          </w:tcPr>
          <w:p w:rsidR="00E64C2D" w:rsidRPr="00F2785D" w:rsidRDefault="00E64C2D" w:rsidP="005A6A0A">
            <w:pPr>
              <w:jc w:val="center"/>
              <w:rPr>
                <w:rFonts w:ascii="仿宋_GB2312" w:eastAsia="仿宋_GB2312" w:hint="eastAsia"/>
                <w:color w:val="000000"/>
                <w:szCs w:val="21"/>
              </w:rPr>
            </w:pPr>
            <w:r w:rsidRPr="00F2785D">
              <w:rPr>
                <w:rFonts w:ascii="仿宋_GB2312" w:eastAsia="仿宋_GB2312" w:hAnsi="仿宋_GB2312" w:hint="eastAsia"/>
                <w:b/>
                <w:color w:val="000000"/>
                <w:spacing w:val="-4"/>
                <w:szCs w:val="21"/>
              </w:rPr>
              <w:t>合计</w:t>
            </w:r>
          </w:p>
        </w:tc>
        <w:tc>
          <w:tcPr>
            <w:tcW w:w="1560" w:type="dxa"/>
            <w:vAlign w:val="center"/>
          </w:tcPr>
          <w:p w:rsidR="00E64C2D" w:rsidRPr="00F2785D" w:rsidRDefault="00E64C2D" w:rsidP="005A6A0A">
            <w:pPr>
              <w:spacing w:line="280" w:lineRule="exact"/>
              <w:jc w:val="center"/>
              <w:rPr>
                <w:rFonts w:ascii="仿宋_GB2312" w:eastAsia="仿宋_GB2312" w:hAnsi="仿宋_GB2312" w:hint="eastAsia"/>
                <w:b/>
                <w:color w:val="000000"/>
                <w:spacing w:val="-4"/>
                <w:szCs w:val="21"/>
              </w:rPr>
            </w:pPr>
          </w:p>
        </w:tc>
        <w:tc>
          <w:tcPr>
            <w:tcW w:w="3118" w:type="dxa"/>
            <w:vAlign w:val="center"/>
          </w:tcPr>
          <w:p w:rsidR="00E64C2D" w:rsidRPr="00F2785D" w:rsidRDefault="00E64C2D" w:rsidP="005A6A0A">
            <w:pPr>
              <w:jc w:val="center"/>
              <w:rPr>
                <w:rFonts w:ascii="仿宋_GB2312" w:eastAsia="仿宋_GB2312" w:hint="eastAsia"/>
                <w:color w:val="000000"/>
                <w:szCs w:val="21"/>
              </w:rPr>
            </w:pPr>
          </w:p>
        </w:tc>
        <w:tc>
          <w:tcPr>
            <w:tcW w:w="2552" w:type="dxa"/>
            <w:vAlign w:val="center"/>
          </w:tcPr>
          <w:p w:rsidR="00E64C2D" w:rsidRPr="00F2785D" w:rsidRDefault="00E64C2D" w:rsidP="005A6A0A">
            <w:pPr>
              <w:jc w:val="center"/>
              <w:rPr>
                <w:rFonts w:ascii="仿宋_GB2312" w:eastAsia="仿宋_GB2312" w:hint="eastAsia"/>
                <w:color w:val="000000"/>
                <w:szCs w:val="21"/>
              </w:rPr>
            </w:pPr>
          </w:p>
        </w:tc>
        <w:tc>
          <w:tcPr>
            <w:tcW w:w="850" w:type="dxa"/>
            <w:vAlign w:val="center"/>
          </w:tcPr>
          <w:p w:rsidR="00E64C2D" w:rsidRPr="00F2785D" w:rsidRDefault="00E64C2D" w:rsidP="005A6A0A">
            <w:pPr>
              <w:jc w:val="center"/>
              <w:rPr>
                <w:rFonts w:ascii="仿宋_GB2312" w:eastAsia="仿宋_GB2312" w:hAnsi="宋体" w:cs="宋体" w:hint="eastAsia"/>
                <w:szCs w:val="21"/>
              </w:rPr>
            </w:pPr>
            <w:r>
              <w:rPr>
                <w:rFonts w:ascii="仿宋_GB2312" w:eastAsia="仿宋_GB2312" w:hAnsi="宋体" w:cs="宋体" w:hint="eastAsia"/>
                <w:szCs w:val="21"/>
              </w:rPr>
              <w:t>678</w:t>
            </w:r>
          </w:p>
        </w:tc>
      </w:tr>
    </w:tbl>
    <w:p w:rsidR="00E64C2D" w:rsidRPr="00E11A1B" w:rsidRDefault="00E64C2D" w:rsidP="00E64C2D">
      <w:pPr>
        <w:rPr>
          <w:rFonts w:ascii="宋体" w:hAnsi="宋体" w:hint="eastAsia"/>
        </w:rPr>
      </w:pPr>
    </w:p>
    <w:p w:rsidR="00E64C2D" w:rsidRDefault="00E64C2D" w:rsidP="00E64C2D">
      <w:pPr>
        <w:ind w:firstLineChars="150" w:firstLine="315"/>
        <w:rPr>
          <w:rFonts w:ascii="宋体" w:hAnsi="宋体" w:hint="eastAsia"/>
        </w:rPr>
      </w:pPr>
    </w:p>
    <w:p w:rsidR="00E64C2D" w:rsidRPr="00E11A1B" w:rsidRDefault="00E64C2D" w:rsidP="00E64C2D">
      <w:pPr>
        <w:ind w:firstLineChars="150" w:firstLine="315"/>
        <w:rPr>
          <w:rFonts w:ascii="宋体" w:hAnsi="宋体" w:hint="eastAsia"/>
        </w:rPr>
      </w:pPr>
      <w:r w:rsidRPr="00E11A1B">
        <w:rPr>
          <w:rFonts w:ascii="宋体" w:hAnsi="宋体" w:hint="eastAsia"/>
        </w:rPr>
        <w:t>备注：</w:t>
      </w:r>
      <w:r w:rsidRPr="00E11A1B">
        <w:rPr>
          <w:rFonts w:ascii="宋体" w:hAnsi="宋体" w:hint="eastAsia"/>
          <w:szCs w:val="21"/>
        </w:rPr>
        <w:t>凡是不注明日期的，其最新版本适用于本方案</w:t>
      </w:r>
    </w:p>
    <w:p w:rsidR="00E64C2D" w:rsidRPr="00E11A1B" w:rsidRDefault="00E64C2D" w:rsidP="00E64C2D">
      <w:pPr>
        <w:rPr>
          <w:rFonts w:ascii="宋体" w:hAnsi="宋体" w:hint="eastAsia"/>
        </w:rPr>
      </w:pPr>
    </w:p>
    <w:p w:rsidR="00E64C2D" w:rsidRPr="00E11A1B" w:rsidRDefault="00E64C2D" w:rsidP="00E64C2D">
      <w:pPr>
        <w:rPr>
          <w:rFonts w:ascii="宋体" w:hAnsi="宋体"/>
        </w:rPr>
        <w:sectPr w:rsidR="00E64C2D" w:rsidRPr="00E11A1B" w:rsidSect="00D01F41">
          <w:pgSz w:w="11906" w:h="16838"/>
          <w:pgMar w:top="1440" w:right="1797" w:bottom="1440" w:left="1797" w:header="851" w:footer="992" w:gutter="0"/>
          <w:cols w:space="720"/>
        </w:sectPr>
      </w:pPr>
    </w:p>
    <w:p w:rsidR="00E64C2D" w:rsidRPr="00E11A1B" w:rsidRDefault="00E64C2D" w:rsidP="00E64C2D">
      <w:pPr>
        <w:spacing w:line="360" w:lineRule="exact"/>
        <w:jc w:val="left"/>
        <w:rPr>
          <w:rFonts w:ascii="宋体" w:hAnsi="宋体"/>
          <w:b/>
          <w:szCs w:val="21"/>
        </w:rPr>
      </w:pPr>
      <w:r w:rsidRPr="00E11A1B">
        <w:rPr>
          <w:rFonts w:ascii="宋体" w:hAnsi="宋体" w:hint="eastAsia"/>
          <w:b/>
          <w:szCs w:val="21"/>
        </w:rPr>
        <w:lastRenderedPageBreak/>
        <w:t>A6分标</w:t>
      </w:r>
    </w:p>
    <w:tbl>
      <w:tblPr>
        <w:tblW w:w="8475"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975"/>
        <w:gridCol w:w="194"/>
        <w:gridCol w:w="108"/>
        <w:gridCol w:w="993"/>
        <w:gridCol w:w="5529"/>
      </w:tblGrid>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一、项目要求及技术需求</w:t>
            </w:r>
          </w:p>
        </w:tc>
      </w:tr>
      <w:tr w:rsidR="00E64C2D" w:rsidRPr="00E11A1B" w:rsidTr="005A6A0A">
        <w:tc>
          <w:tcPr>
            <w:tcW w:w="67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项号</w:t>
            </w:r>
          </w:p>
        </w:tc>
        <w:tc>
          <w:tcPr>
            <w:tcW w:w="1277"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服务名称</w:t>
            </w:r>
          </w:p>
        </w:tc>
        <w:tc>
          <w:tcPr>
            <w:tcW w:w="99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数量</w:t>
            </w:r>
          </w:p>
        </w:tc>
        <w:tc>
          <w:tcPr>
            <w:tcW w:w="552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bCs/>
                <w:color w:val="000000"/>
                <w:szCs w:val="21"/>
              </w:rPr>
            </w:pPr>
            <w:r w:rsidRPr="00E11A1B">
              <w:rPr>
                <w:rFonts w:ascii="宋体" w:hAnsi="宋体" w:hint="eastAsia"/>
                <w:bCs/>
                <w:szCs w:val="21"/>
              </w:rPr>
              <w:t>▲</w:t>
            </w:r>
            <w:r w:rsidRPr="00E11A1B">
              <w:rPr>
                <w:rFonts w:ascii="宋体" w:hAnsi="宋体" w:hint="eastAsia"/>
                <w:szCs w:val="21"/>
              </w:rPr>
              <w:t>服务要求</w:t>
            </w:r>
          </w:p>
        </w:tc>
      </w:tr>
      <w:tr w:rsidR="00E64C2D" w:rsidRPr="00E11A1B" w:rsidTr="005A6A0A">
        <w:trPr>
          <w:trHeight w:val="1028"/>
        </w:trPr>
        <w:tc>
          <w:tcPr>
            <w:tcW w:w="676"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1</w:t>
            </w:r>
          </w:p>
        </w:tc>
        <w:tc>
          <w:tcPr>
            <w:tcW w:w="1277" w:type="dxa"/>
            <w:gridSpan w:val="3"/>
            <w:tcBorders>
              <w:top w:val="single" w:sz="4" w:space="0" w:color="auto"/>
              <w:left w:val="single" w:sz="4" w:space="0" w:color="auto"/>
              <w:bottom w:val="nil"/>
              <w:right w:val="single" w:sz="4" w:space="0" w:color="auto"/>
            </w:tcBorders>
            <w:vAlign w:val="center"/>
            <w:hideMark/>
          </w:tcPr>
          <w:p w:rsidR="00E64C2D" w:rsidRPr="00E11A1B" w:rsidRDefault="00E64C2D" w:rsidP="005A6A0A">
            <w:pPr>
              <w:jc w:val="center"/>
              <w:rPr>
                <w:rFonts w:ascii="宋体" w:hAnsi="宋体"/>
              </w:rPr>
            </w:pPr>
            <w:r w:rsidRPr="00E11A1B">
              <w:rPr>
                <w:rFonts w:ascii="宋体" w:hAnsi="宋体" w:hint="eastAsia"/>
              </w:rPr>
              <w:t>2018年全区保健食品专项风险监测服务</w:t>
            </w:r>
          </w:p>
        </w:tc>
        <w:tc>
          <w:tcPr>
            <w:tcW w:w="993"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60" w:lineRule="exact"/>
              <w:jc w:val="center"/>
              <w:rPr>
                <w:rFonts w:ascii="宋体" w:hAnsi="宋体" w:cs="宋体"/>
                <w:color w:val="000000"/>
                <w:szCs w:val="21"/>
              </w:rPr>
            </w:pPr>
            <w:r w:rsidRPr="00E11A1B">
              <w:rPr>
                <w:rFonts w:ascii="宋体" w:hAnsi="宋体" w:cs="宋体" w:hint="eastAsia"/>
                <w:color w:val="000000"/>
                <w:szCs w:val="21"/>
              </w:rPr>
              <w:t>1项</w:t>
            </w:r>
          </w:p>
        </w:tc>
        <w:tc>
          <w:tcPr>
            <w:tcW w:w="5529" w:type="dxa"/>
            <w:tcBorders>
              <w:top w:val="single" w:sz="4" w:space="0" w:color="auto"/>
              <w:left w:val="single" w:sz="4" w:space="0" w:color="auto"/>
              <w:bottom w:val="nil"/>
              <w:right w:val="single" w:sz="4" w:space="0" w:color="auto"/>
            </w:tcBorders>
            <w:vAlign w:val="center"/>
            <w:hideMark/>
          </w:tcPr>
          <w:p w:rsidR="00E64C2D" w:rsidRDefault="00E64C2D" w:rsidP="005A6A0A">
            <w:pPr>
              <w:rPr>
                <w:rFonts w:ascii="宋体" w:hAnsi="宋体" w:cs="宋体" w:hint="eastAsia"/>
                <w:color w:val="000000"/>
                <w:szCs w:val="21"/>
              </w:rPr>
            </w:pPr>
            <w:r w:rsidRPr="007914C2">
              <w:rPr>
                <w:rFonts w:ascii="宋体" w:hAnsi="宋体" w:cs="宋体" w:hint="eastAsia"/>
                <w:color w:val="000000"/>
                <w:szCs w:val="21"/>
              </w:rPr>
              <w:t>指定范围内承担280批次保健食品专项风险监测任务</w:t>
            </w:r>
            <w:r>
              <w:rPr>
                <w:rFonts w:ascii="宋体" w:hAnsi="宋体" w:cs="宋体" w:hint="eastAsia"/>
                <w:color w:val="000000"/>
                <w:szCs w:val="21"/>
              </w:rPr>
              <w:t>。</w:t>
            </w:r>
            <w:r w:rsidRPr="00E11A1B">
              <w:rPr>
                <w:rFonts w:ascii="宋体" w:hAnsi="宋体" w:cs="宋体" w:hint="eastAsia"/>
                <w:color w:val="000000"/>
                <w:szCs w:val="21"/>
              </w:rPr>
              <w:t>具体需提供的抽检服务品种及项目详见</w:t>
            </w:r>
            <w:r>
              <w:rPr>
                <w:rFonts w:ascii="宋体" w:hAnsi="宋体" w:cs="宋体" w:hint="eastAsia"/>
                <w:color w:val="000000"/>
                <w:szCs w:val="21"/>
              </w:rPr>
              <w:t>本分标</w:t>
            </w:r>
            <w:r w:rsidRPr="00E11A1B">
              <w:rPr>
                <w:rFonts w:ascii="宋体" w:hAnsi="宋体" w:cs="宋体" w:hint="eastAsia"/>
                <w:color w:val="000000"/>
                <w:szCs w:val="21"/>
              </w:rPr>
              <w:t>附件1：《保健食品专项抽检监测类别及检验项目表》。</w:t>
            </w:r>
          </w:p>
          <w:p w:rsidR="00E64C2D" w:rsidRDefault="00E64C2D" w:rsidP="005A6A0A">
            <w:pPr>
              <w:rPr>
                <w:rFonts w:ascii="宋体" w:hAnsi="宋体" w:hint="eastAsia"/>
                <w:szCs w:val="21"/>
              </w:rPr>
            </w:pPr>
            <w:r w:rsidRPr="00E11A1B">
              <w:rPr>
                <w:rFonts w:ascii="宋体" w:hAnsi="宋体" w:cs="宋体" w:hint="eastAsia"/>
                <w:color w:val="000000"/>
                <w:szCs w:val="21"/>
              </w:rPr>
              <w:t>检测方法及检验依据</w:t>
            </w:r>
            <w:r w:rsidRPr="00E11A1B">
              <w:rPr>
                <w:rFonts w:ascii="宋体" w:hAnsi="宋体" w:hint="eastAsia"/>
                <w:szCs w:val="21"/>
              </w:rPr>
              <w:t>详见</w:t>
            </w:r>
            <w:r>
              <w:rPr>
                <w:rFonts w:ascii="宋体" w:hAnsi="宋体" w:cs="宋体" w:hint="eastAsia"/>
                <w:color w:val="000000"/>
                <w:szCs w:val="21"/>
              </w:rPr>
              <w:t>本分标</w:t>
            </w:r>
            <w:r w:rsidRPr="00E11A1B">
              <w:rPr>
                <w:rFonts w:ascii="宋体" w:hAnsi="宋体" w:hint="eastAsia"/>
                <w:szCs w:val="21"/>
              </w:rPr>
              <w:t>附件1</w:t>
            </w:r>
          </w:p>
          <w:p w:rsidR="00E64C2D" w:rsidRPr="00E11A1B" w:rsidRDefault="00E64C2D" w:rsidP="005A6A0A">
            <w:pPr>
              <w:rPr>
                <w:rFonts w:ascii="宋体" w:hAnsi="宋体" w:cs="宋体"/>
                <w:color w:val="000000"/>
                <w:szCs w:val="21"/>
              </w:rPr>
            </w:pPr>
            <w:r>
              <w:rPr>
                <w:rFonts w:ascii="宋体" w:hAnsi="宋体" w:cs="宋体" w:hint="eastAsia"/>
                <w:color w:val="000000"/>
                <w:szCs w:val="21"/>
              </w:rPr>
              <w:t>成果要求：提供质量分析报告和工作总结；按批次提供检验检测报告；（以上成果均包括纸质版和电子版）。</w:t>
            </w:r>
          </w:p>
        </w:tc>
      </w:tr>
      <w:tr w:rsidR="00E64C2D" w:rsidRPr="00E11A1B" w:rsidTr="005A6A0A">
        <w:trPr>
          <w:trHeight w:val="559"/>
        </w:trPr>
        <w:tc>
          <w:tcPr>
            <w:tcW w:w="8475" w:type="dxa"/>
            <w:gridSpan w:val="6"/>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adjustRightInd w:val="0"/>
              <w:snapToGrid w:val="0"/>
              <w:rPr>
                <w:rFonts w:ascii="宋体" w:hAnsi="宋体"/>
                <w:szCs w:val="21"/>
              </w:rPr>
            </w:pPr>
            <w:r w:rsidRPr="00E11A1B">
              <w:rPr>
                <w:rFonts w:ascii="宋体" w:hAnsi="宋体" w:hint="eastAsia"/>
                <w:bCs/>
                <w:szCs w:val="21"/>
              </w:rPr>
              <w:t>▲</w:t>
            </w:r>
            <w:r w:rsidRPr="00E11A1B">
              <w:rPr>
                <w:rFonts w:ascii="宋体" w:hAnsi="宋体" w:hint="eastAsia"/>
                <w:b/>
                <w:color w:val="000000"/>
                <w:szCs w:val="21"/>
              </w:rPr>
              <w:t>涉及项目的其他要求</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采购预算价</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bCs/>
                <w:color w:val="000000"/>
                <w:szCs w:val="21"/>
              </w:rPr>
              <w:t>见《第一章  公开招标公告》。投标报价超采购预算价的，投标无效。</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需实现的功能或者目标</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见</w:t>
            </w:r>
            <w:r w:rsidRPr="00E11A1B">
              <w:rPr>
                <w:rFonts w:ascii="宋体" w:hAnsi="宋体" w:hint="eastAsia"/>
                <w:color w:val="000000"/>
                <w:szCs w:val="21"/>
              </w:rPr>
              <w:t>本表“</w:t>
            </w:r>
            <w:r w:rsidRPr="00E11A1B">
              <w:rPr>
                <w:rFonts w:ascii="宋体" w:hAnsi="宋体" w:hint="eastAsia"/>
                <w:szCs w:val="21"/>
              </w:rPr>
              <w:t>服务要求</w:t>
            </w:r>
            <w:r w:rsidRPr="00E11A1B">
              <w:rPr>
                <w:rFonts w:ascii="宋体" w:hAnsi="宋体" w:hint="eastAsia"/>
                <w:color w:val="000000"/>
                <w:szCs w:val="21"/>
              </w:rPr>
              <w:t>”。</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cs="Arial" w:hint="eastAsia"/>
                <w:color w:val="000000"/>
                <w:szCs w:val="21"/>
              </w:rPr>
              <w:t>为落实政府采购政策需满足的要求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规范标准</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采购标的需执行的国家标准、行业标准、地方标准或者其他标准、规范。多项标准的，按最新标准或较高标准执行。</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采购标的需满足的质量、安全、技术规格、物理特性等</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采购标的需满足的服务标准、期限、效率等</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采购标的验收标准</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Default="00E64C2D" w:rsidP="005A6A0A">
            <w:pPr>
              <w:spacing w:line="380" w:lineRule="exact"/>
              <w:rPr>
                <w:rFonts w:ascii="宋体" w:hAnsi="宋体"/>
                <w:color w:val="000000"/>
                <w:szCs w:val="21"/>
              </w:rPr>
            </w:pPr>
            <w:r>
              <w:rPr>
                <w:rFonts w:ascii="宋体" w:hAnsi="宋体" w:hint="eastAsia"/>
                <w:color w:val="000000"/>
                <w:szCs w:val="21"/>
              </w:rPr>
              <w:t>1、验收过程中所产生的一切费用均由中标人承担。报价时应考虑相关费用。</w:t>
            </w:r>
          </w:p>
          <w:p w:rsidR="00E64C2D" w:rsidRDefault="00E64C2D" w:rsidP="005A6A0A">
            <w:pPr>
              <w:spacing w:line="380" w:lineRule="exact"/>
              <w:rPr>
                <w:rFonts w:ascii="宋体" w:hAnsi="宋体" w:hint="eastAsia"/>
                <w:color w:val="000000"/>
                <w:szCs w:val="21"/>
              </w:rPr>
            </w:pPr>
            <w:r>
              <w:rPr>
                <w:rFonts w:ascii="宋体" w:hAnsi="宋体" w:hint="eastAsia"/>
                <w:color w:val="000000"/>
                <w:szCs w:val="21"/>
              </w:rPr>
              <w:t>2、中标人完成所有委托的抽检任务后，提供抽检项目品种数量明细及质量分析报告给采购人，由采购人组织专家进行验收。</w:t>
            </w:r>
          </w:p>
          <w:p w:rsidR="00E64C2D" w:rsidRPr="00E11A1B" w:rsidRDefault="00E64C2D" w:rsidP="005A6A0A">
            <w:pPr>
              <w:spacing w:line="380" w:lineRule="exact"/>
              <w:rPr>
                <w:rFonts w:ascii="宋体" w:hAnsi="宋体"/>
                <w:color w:val="000000"/>
                <w:szCs w:val="21"/>
              </w:rPr>
            </w:pPr>
            <w:r>
              <w:rPr>
                <w:rFonts w:ascii="宋体" w:hAnsi="宋体" w:hint="eastAsia"/>
                <w:color w:val="000000"/>
                <w:szCs w:val="21"/>
              </w:rPr>
              <w:t>3、《招标项目采购需求》有其他要求的按其要求。</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其他技术及服务要求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二、</w:t>
            </w:r>
            <w:r w:rsidRPr="00E11A1B">
              <w:rPr>
                <w:rFonts w:ascii="宋体" w:hAnsi="宋体" w:hint="eastAsia"/>
                <w:szCs w:val="21"/>
              </w:rPr>
              <w:t>▲</w:t>
            </w:r>
            <w:r w:rsidRPr="00E11A1B">
              <w:rPr>
                <w:rFonts w:ascii="宋体" w:hAnsi="宋体" w:cs="宋体" w:hint="eastAsia"/>
                <w:b/>
                <w:color w:val="000000"/>
                <w:szCs w:val="21"/>
              </w:rPr>
              <w:t>商务要求表</w:t>
            </w:r>
            <w:r w:rsidRPr="00E11A1B">
              <w:rPr>
                <w:rFonts w:ascii="宋体" w:hAnsi="宋体" w:hint="eastAsia"/>
                <w:b/>
                <w:szCs w:val="21"/>
              </w:rPr>
              <w:t>（投标人商务响应表与售后服务承诺同一内容不相符的，以低计算，不满足商务要求的投标无效）</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服务时间及地点</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rPr>
                <w:rFonts w:ascii="宋体" w:hAnsi="宋体"/>
                <w:szCs w:val="21"/>
              </w:rPr>
            </w:pPr>
            <w:r w:rsidRPr="00E11A1B">
              <w:rPr>
                <w:rFonts w:ascii="宋体" w:hAnsi="宋体" w:hint="eastAsia"/>
                <w:szCs w:val="21"/>
              </w:rPr>
              <w:t>服务时间：自签订合同之日起开始提供服务，至2019年1月前完成。</w:t>
            </w:r>
          </w:p>
          <w:p w:rsidR="00E64C2D" w:rsidRPr="00E11A1B" w:rsidRDefault="00E64C2D" w:rsidP="005A6A0A">
            <w:pPr>
              <w:spacing w:line="440" w:lineRule="exact"/>
              <w:rPr>
                <w:rFonts w:ascii="宋体" w:hAnsi="宋体"/>
                <w:szCs w:val="21"/>
              </w:rPr>
            </w:pPr>
            <w:r w:rsidRPr="00E11A1B">
              <w:rPr>
                <w:rFonts w:ascii="宋体" w:hAnsi="宋体" w:hint="eastAsia"/>
                <w:szCs w:val="21"/>
              </w:rPr>
              <w:t>服务地点：广西区内采购人指定地点。</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付款方式</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pStyle w:val="afc"/>
              <w:rPr>
                <w:rFonts w:ascii="宋体" w:hAnsi="宋体"/>
                <w:szCs w:val="21"/>
              </w:rPr>
            </w:pPr>
            <w:r w:rsidRPr="00E11A1B">
              <w:rPr>
                <w:rFonts w:ascii="宋体" w:hAnsi="宋体" w:hint="eastAsia"/>
                <w:szCs w:val="21"/>
              </w:rPr>
              <w:t>按采购人要求进行抽样检验，采购人预付合同款的</w:t>
            </w:r>
            <w:r>
              <w:rPr>
                <w:rFonts w:ascii="宋体" w:hAnsi="宋体" w:hint="eastAsia"/>
                <w:szCs w:val="21"/>
              </w:rPr>
              <w:t>7</w:t>
            </w:r>
            <w:r w:rsidRPr="00E11A1B">
              <w:rPr>
                <w:rFonts w:ascii="宋体" w:hAnsi="宋体" w:hint="eastAsia"/>
                <w:szCs w:val="21"/>
              </w:rPr>
              <w:t>0%，剩余</w:t>
            </w:r>
            <w:r>
              <w:rPr>
                <w:rFonts w:ascii="宋体" w:hAnsi="宋体" w:hint="eastAsia"/>
                <w:szCs w:val="21"/>
              </w:rPr>
              <w:t>3</w:t>
            </w:r>
            <w:r w:rsidRPr="00E11A1B">
              <w:rPr>
                <w:rFonts w:ascii="宋体" w:hAnsi="宋体" w:hint="eastAsia"/>
                <w:szCs w:val="21"/>
              </w:rPr>
              <w:t>0%合同款由采购人在检验项目完成并经采购人验收合格后十五个工作日内付</w:t>
            </w:r>
            <w:r w:rsidRPr="00E11A1B">
              <w:rPr>
                <w:rFonts w:ascii="宋体" w:hAnsi="宋体" w:hint="eastAsia"/>
                <w:szCs w:val="21"/>
              </w:rPr>
              <w:lastRenderedPageBreak/>
              <w:t>清。中标人收到全部合同款之日起三个工作日内将发票开具给采购人。</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lastRenderedPageBreak/>
              <w:t>报价要求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hint="eastAsia"/>
                <w:szCs w:val="21"/>
              </w:rPr>
            </w:pPr>
            <w:r w:rsidRPr="00E11A1B">
              <w:rPr>
                <w:rFonts w:ascii="宋体" w:hAnsi="宋体" w:hint="eastAsia"/>
                <w:szCs w:val="21"/>
              </w:rPr>
              <w:t>投标报价可参考广西壮族自治区物价局和广西壮族自治区财政厅发布的《关于正式核定全区产品质量检验收费项目和收费标准的通知》（桂价费〔2013〕16号）的规定，包含了检验费、样品购置费、报告书邮寄费等。（该文件由代理机构负责提供）。</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2、预算价作为最高限价，食品安全抽检监测报价只能有一个投标报价，以投标人实际报价为准。</w:t>
            </w:r>
          </w:p>
          <w:p w:rsidR="00E64C2D" w:rsidRPr="00E11A1B" w:rsidRDefault="00E64C2D" w:rsidP="005A6A0A">
            <w:pPr>
              <w:spacing w:line="276" w:lineRule="auto"/>
              <w:rPr>
                <w:rFonts w:ascii="宋体" w:hAnsi="宋体"/>
                <w:szCs w:val="21"/>
              </w:rPr>
            </w:pPr>
            <w:r w:rsidRPr="00E11A1B">
              <w:rPr>
                <w:rFonts w:ascii="宋体" w:hAnsi="宋体" w:hint="eastAsia"/>
                <w:szCs w:val="21"/>
              </w:rPr>
              <w:t>3、投标人在投标文件中提供《投标人可以承检的保健食品专项风险监测品种及项目表》，注明是否具备各抽检项目的检验资质，每个品种的“抽检项目”中所列所有项目必须全部满足方为具备该项的检验资质，如有缺项，则按缺少项目数计算资质覆盖能力占全部采购项的比例情况。</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服务要求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szCs w:val="21"/>
              </w:rPr>
            </w:pPr>
            <w:r w:rsidRPr="00E11A1B">
              <w:rPr>
                <w:rFonts w:ascii="宋体" w:hAnsi="宋体" w:hint="eastAsia"/>
                <w:szCs w:val="21"/>
              </w:rPr>
              <w:t>（一）严格遵守法律、法规的规定和检验工作有关纪律要求，确保检验结果真实有效；检验活动中无重大差错，能够保证检验结果质量；出具风险监测检验报告书时具有授权范围涵盖承担的保健食品安全抽检监测任务中相应的食品（保健食品）品种和检验项目；</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（二）负责样品的检验、备份样品的保存、检验报告的寄送、结果分析、异议处理和检验过程中技术问题的处理工作；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（三）必须接受甲方对承担检验任务工作质量情况的监督检查和考核，积极参加与检验任务相关的能力验证并取得满意结果；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（四）能按时完成委托单位安排的临时性和应急性任务。</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（五）按照《食品安全抽样检验管理办法》（总局令第11号）、《广西壮族自治区食品药品监督管理局关于印发食品安全抽检监测承检机构工作规定（试行）的通知》（ 桂食药办科评〔2015〕6号）及年度工作方案等文件要求开展抽样检验。</w:t>
            </w:r>
          </w:p>
          <w:p w:rsidR="00E64C2D" w:rsidRPr="00E11A1B" w:rsidRDefault="00E64C2D" w:rsidP="005A6A0A">
            <w:pPr>
              <w:spacing w:line="276" w:lineRule="auto"/>
              <w:rPr>
                <w:rFonts w:ascii="宋体" w:hAnsi="宋体"/>
                <w:szCs w:val="21"/>
              </w:rPr>
            </w:pPr>
            <w:r w:rsidRPr="00E11A1B">
              <w:rPr>
                <w:rFonts w:ascii="宋体" w:hAnsi="宋体" w:hint="eastAsia"/>
                <w:szCs w:val="21"/>
              </w:rPr>
              <w:t>（六）投标人必须在广西区内设置售后服务场所（不接受委托第三方进行售后的形式，售后服务场所的成立时间在本项目招标公告发布前）及3个以上(含)售后服务人员，以便满足采购人应急服务要求及售后服务问题快速处置（投标文件中提供投标人有效的在广西区内的售后服务场所产权证明或使用证明或房屋租赁合同复印件以及投标人为售后服务人员在投标截止时间前半年内连续3个月缴纳社会保险费的证明复印件），否则投标无效。</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7914C2" w:rsidRDefault="00E64C2D" w:rsidP="005A6A0A">
            <w:pPr>
              <w:spacing w:line="440" w:lineRule="exact"/>
              <w:jc w:val="center"/>
              <w:rPr>
                <w:rFonts w:ascii="宋体" w:hAnsi="宋体"/>
                <w:color w:val="000000"/>
                <w:szCs w:val="21"/>
              </w:rPr>
            </w:pPr>
            <w:r w:rsidRPr="007914C2">
              <w:rPr>
                <w:rFonts w:ascii="宋体" w:hAnsi="宋体" w:hint="eastAsia"/>
                <w:color w:val="000000"/>
                <w:szCs w:val="21"/>
              </w:rPr>
              <w:t>其他要求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一）具有与承担的保健食品安全抽检监测任务相匹配的工作人员、仪器设备、实验室环境设施；拥有运行良好的实验室管理体系，授权范围涵盖承担的保健食品安全抽检监测任务中相应的保健食品品种和抽检监测项目。具有相应的检验和质量分析人员，参与检验的有关人员必须具有检验员证，并具备相应的专业知识和能力，具体要求为：</w:t>
            </w:r>
          </w:p>
          <w:p w:rsidR="00E64C2D" w:rsidRPr="007914C2" w:rsidRDefault="00E64C2D" w:rsidP="005A6A0A">
            <w:pPr>
              <w:spacing w:line="440" w:lineRule="exact"/>
              <w:rPr>
                <w:rFonts w:ascii="宋体" w:hAnsi="宋体"/>
                <w:color w:val="000000"/>
                <w:szCs w:val="21"/>
              </w:rPr>
            </w:pPr>
            <w:r w:rsidRPr="007914C2">
              <w:rPr>
                <w:rFonts w:ascii="宋体" w:hAnsi="宋体" w:hint="eastAsia"/>
                <w:color w:val="000000"/>
                <w:szCs w:val="21"/>
              </w:rPr>
              <w:t>1.应当具备固定的检验工作场所以及投标项目检测所需的抽样、检验检测、运输贮存（冷藏）、数据处理与分析、信息传输等设施设备。请在投标文件中提供投标人检验工作场所实验室平面图及投标人拥有的相</w:t>
            </w:r>
            <w:r w:rsidRPr="007914C2">
              <w:rPr>
                <w:rFonts w:ascii="宋体" w:hAnsi="宋体" w:hint="eastAsia"/>
                <w:color w:val="000000"/>
                <w:szCs w:val="21"/>
              </w:rPr>
              <w:lastRenderedPageBreak/>
              <w:t>关设施和设备清单，并附投标人实验室有效的房屋产权使用证明或租赁合同及仪器设备购置发票复印件。</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2. 具有稳定的的抽样、检验和技术管理人员，从事食品检验相关人员总数应不低于20人，能保证保健食品抽样检验工作的连续性和稳定性。检验和技术管理人员应当熟悉有关投标产品的标准、检验方法原理，掌握检验操作技能、标准操作程序、计量和数据处理知识等；技术负责人至少从事保健食品检验管理及相关工作2年以上；工作满2年以上具有中级或以上系列职称的技术人员应不低于6名，请在投标文件中提供投标人技术人员名单、人员职称（资格）证书及在投标截止时间前连续6个月由投标人代缴纳社保记录或发放工资证明材料复印件。同时承担抽样任务的，应当具有与抽样工作相匹配的专职抽样人员、抽样工具、设备等条件；熟悉保健食品抽样程序，应按照要求派出不少于2人的抽样人员完成抽样工作，抽样人员应当熟悉相关法律、法规、规章和标准等有关规定，并经培训考核合格持抽样员证才能上岗。抽样人员应当使用规范的保健食品抽样文书，准确、完整记录抽样信息，抽样程序应符合规定。请在投标文件中提供专</w:t>
            </w:r>
            <w:r w:rsidRPr="00945D91">
              <w:rPr>
                <w:rFonts w:ascii="宋体" w:hAnsi="宋体" w:hint="eastAsia"/>
                <w:color w:val="000000"/>
                <w:szCs w:val="21"/>
              </w:rPr>
              <w:t>职抽样人员名单及在</w:t>
            </w:r>
            <w:r w:rsidRPr="007914C2">
              <w:rPr>
                <w:rFonts w:ascii="宋体" w:hAnsi="宋体" w:hint="eastAsia"/>
                <w:color w:val="000000"/>
                <w:szCs w:val="21"/>
              </w:rPr>
              <w:t xml:space="preserve">投标截止时间前连续6个月由投标人代缴纳社保记录或发放工资证明材料复印件，抽样工具、设备清单。 </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3.能严格遵守检验工作委托时间进度安排和及时报送检验报告、质量分析报告等规定的材料。具体时限要求为：接到样品后45日内完成检验工作（特殊情况除外），在检验结论作出后10个工作日内将检验结论报送任务委托的食品药品监管部门。监督抽检的检验结论不合格的，承检机构应当在检验结论作出后2个工作日内报告任务委托的食品药品监管部门；另有合同约定的，依约定执行。</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4.拥有安全有效的实验室信息化管理系统和信息分析汇总人员，能够完成食品安全抽检监测数据上报和结果分析工作；按照“谁采集、谁录入；谁检验、谁录入”的原则，抽样单位应当在抽样完成2个工作日内将抽样信息录入食品安全抽检监测信息系统，检验单位检验结论作出后5个工作日内完成检验数据食品安全抽检监测信息管理系统录入工作。录入的信息、数据应当及时、准确。请在投标文件中提供相关人员名单。</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5.具备一定的质量分析和科研能力，能解决检验中发现的技术问题，能</w:t>
            </w:r>
            <w:r w:rsidRPr="007914C2">
              <w:rPr>
                <w:rFonts w:ascii="宋体" w:hAnsi="宋体" w:hint="eastAsia"/>
                <w:color w:val="000000"/>
                <w:szCs w:val="21"/>
              </w:rPr>
              <w:lastRenderedPageBreak/>
              <w:t>根据保健食品的抽检监测结果，以及承担的地方、行业、部门等监督抽查和企业委托检验的情况，结合保健食品产业发展情况，对所监督抽检的产品进行全面评估分析，形成产品监测数据分析报告，提出工作措施建议。请在投标文件中提供投标人承担过的科研项目情况说明。</w:t>
            </w:r>
          </w:p>
          <w:p w:rsidR="00E64C2D" w:rsidRPr="007914C2" w:rsidRDefault="00E64C2D" w:rsidP="005A6A0A">
            <w:pPr>
              <w:spacing w:line="440" w:lineRule="exact"/>
              <w:rPr>
                <w:rFonts w:ascii="宋体" w:hAnsi="宋体"/>
                <w:color w:val="000000"/>
                <w:szCs w:val="21"/>
              </w:rPr>
            </w:pPr>
            <w:r w:rsidRPr="007914C2">
              <w:rPr>
                <w:rFonts w:ascii="宋体" w:hAnsi="宋体" w:hint="eastAsia"/>
                <w:color w:val="000000"/>
                <w:szCs w:val="21"/>
              </w:rPr>
              <w:t>（二）</w:t>
            </w:r>
            <w:r w:rsidRPr="005C02C1">
              <w:rPr>
                <w:rFonts w:hint="eastAsia"/>
                <w:color w:val="000000"/>
                <w:szCs w:val="21"/>
              </w:rPr>
              <w:t>在中华人民共和国境内拥有一个及以上分支机构的投标人，其分支机构所具备的检验资质能力不计入投标人。</w:t>
            </w:r>
          </w:p>
        </w:tc>
      </w:tr>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lastRenderedPageBreak/>
              <w:t>三、投标人的资信要求表</w:t>
            </w:r>
          </w:p>
        </w:tc>
      </w:tr>
      <w:tr w:rsidR="00E64C2D" w:rsidRPr="00E11A1B" w:rsidTr="005A6A0A">
        <w:tc>
          <w:tcPr>
            <w:tcW w:w="1651"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政策性加分条件</w:t>
            </w:r>
          </w:p>
        </w:tc>
        <w:tc>
          <w:tcPr>
            <w:tcW w:w="6824"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符合节能环保等国家政策要求。</w:t>
            </w:r>
          </w:p>
        </w:tc>
      </w:tr>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t>四、</w:t>
            </w:r>
            <w:r w:rsidRPr="00E11A1B">
              <w:rPr>
                <w:rFonts w:ascii="宋体" w:hAnsi="宋体" w:hint="eastAsia"/>
                <w:bCs/>
                <w:szCs w:val="21"/>
              </w:rPr>
              <w:t>▲</w:t>
            </w:r>
            <w:r w:rsidRPr="00E11A1B">
              <w:rPr>
                <w:rFonts w:ascii="宋体" w:hAnsi="宋体" w:cs="宋体" w:hint="eastAsia"/>
                <w:b/>
                <w:color w:val="000000"/>
                <w:szCs w:val="21"/>
              </w:rPr>
              <w:t>采购人对项目的特殊要求及说明</w:t>
            </w:r>
          </w:p>
        </w:tc>
      </w:tr>
      <w:tr w:rsidR="00E64C2D" w:rsidRPr="00E11A1B" w:rsidTr="005A6A0A">
        <w:tc>
          <w:tcPr>
            <w:tcW w:w="1651"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采购人的特殊要求及说明</w:t>
            </w:r>
          </w:p>
        </w:tc>
        <w:tc>
          <w:tcPr>
            <w:tcW w:w="6824"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pStyle w:val="afc"/>
              <w:rPr>
                <w:rFonts w:ascii="宋体" w:hAnsi="宋体"/>
                <w:b/>
                <w:szCs w:val="21"/>
              </w:rPr>
            </w:pPr>
            <w:r w:rsidRPr="00E11A1B">
              <w:rPr>
                <w:rFonts w:ascii="宋体" w:hAnsi="宋体" w:hint="eastAsia"/>
                <w:b/>
                <w:szCs w:val="21"/>
              </w:rPr>
              <w:t>1、本分标货物不接受进口产品（即通过中国海关报关验放进入中国境内且产自关境外的产品）参与投标，如有此类产品参与投标的做无效标处理。</w:t>
            </w:r>
          </w:p>
          <w:p w:rsidR="00E64C2D" w:rsidRPr="00E11A1B" w:rsidRDefault="00E64C2D" w:rsidP="005A6A0A">
            <w:pPr>
              <w:pStyle w:val="afc"/>
              <w:rPr>
                <w:rFonts w:ascii="宋体" w:hAnsi="宋体"/>
                <w:color w:val="000000"/>
                <w:szCs w:val="21"/>
              </w:rPr>
            </w:pPr>
            <w:r w:rsidRPr="00E11A1B">
              <w:rPr>
                <w:rFonts w:ascii="宋体" w:hAnsi="宋体" w:hint="eastAsia"/>
                <w:b/>
                <w:szCs w:val="21"/>
              </w:rPr>
              <w:t>2、本分标属于服务采购，无核心产品要求。</w:t>
            </w:r>
          </w:p>
        </w:tc>
      </w:tr>
    </w:tbl>
    <w:p w:rsidR="00E64C2D" w:rsidRPr="00E11A1B" w:rsidRDefault="00E64C2D" w:rsidP="00E64C2D">
      <w:pPr>
        <w:rPr>
          <w:rFonts w:ascii="宋体" w:hAnsi="宋体" w:hint="eastAsia"/>
          <w:szCs w:val="21"/>
        </w:rPr>
      </w:pPr>
    </w:p>
    <w:p w:rsidR="00E64C2D" w:rsidRPr="00E11A1B" w:rsidRDefault="00E64C2D" w:rsidP="00E64C2D">
      <w:pPr>
        <w:rPr>
          <w:rFonts w:ascii="宋体" w:hAnsi="宋体" w:hint="eastAsia"/>
          <w:b/>
          <w:color w:val="000000"/>
          <w:sz w:val="24"/>
        </w:rPr>
      </w:pPr>
    </w:p>
    <w:p w:rsidR="00E64C2D" w:rsidRPr="00E11A1B" w:rsidRDefault="00E64C2D" w:rsidP="00E64C2D">
      <w:pPr>
        <w:rPr>
          <w:rFonts w:ascii="宋体" w:hAnsi="宋体" w:hint="eastAsia"/>
          <w:b/>
          <w:color w:val="000000"/>
          <w:sz w:val="24"/>
        </w:rPr>
      </w:pPr>
    </w:p>
    <w:p w:rsidR="00E64C2D" w:rsidRPr="00E11A1B" w:rsidRDefault="00E64C2D" w:rsidP="00E64C2D">
      <w:pPr>
        <w:rPr>
          <w:rFonts w:ascii="宋体" w:hAnsi="宋体" w:hint="eastAsia"/>
          <w:b/>
          <w:color w:val="000000"/>
          <w:sz w:val="24"/>
        </w:rPr>
      </w:pPr>
    </w:p>
    <w:p w:rsidR="00E64C2D" w:rsidRPr="00E11A1B" w:rsidRDefault="00E64C2D" w:rsidP="00E64C2D">
      <w:pPr>
        <w:rPr>
          <w:rFonts w:ascii="宋体" w:hAnsi="宋体" w:hint="eastAsia"/>
          <w:b/>
          <w:color w:val="000000"/>
          <w:sz w:val="24"/>
        </w:rPr>
      </w:pPr>
    </w:p>
    <w:p w:rsidR="00E64C2D" w:rsidRPr="00E11A1B" w:rsidRDefault="00E64C2D" w:rsidP="00E64C2D">
      <w:pPr>
        <w:rPr>
          <w:rFonts w:ascii="宋体" w:hAnsi="宋体" w:hint="eastAsia"/>
          <w:b/>
          <w:color w:val="000000"/>
          <w:sz w:val="24"/>
        </w:rPr>
      </w:pPr>
    </w:p>
    <w:p w:rsidR="00E64C2D" w:rsidRPr="00E11A1B" w:rsidRDefault="00E64C2D" w:rsidP="00E64C2D">
      <w:pPr>
        <w:rPr>
          <w:rFonts w:ascii="宋体" w:hAnsi="宋体" w:hint="eastAsia"/>
          <w:b/>
          <w:color w:val="000000"/>
          <w:sz w:val="24"/>
        </w:rPr>
      </w:pPr>
    </w:p>
    <w:p w:rsidR="00E64C2D" w:rsidRPr="00E11A1B" w:rsidRDefault="00E64C2D" w:rsidP="00E64C2D">
      <w:pPr>
        <w:rPr>
          <w:rFonts w:ascii="宋体" w:hAnsi="宋体" w:hint="eastAsia"/>
          <w:b/>
          <w:color w:val="000000"/>
          <w:sz w:val="24"/>
        </w:rPr>
      </w:pPr>
    </w:p>
    <w:p w:rsidR="00E64C2D" w:rsidRPr="00E11A1B" w:rsidRDefault="00E64C2D" w:rsidP="00E64C2D">
      <w:pPr>
        <w:rPr>
          <w:rFonts w:ascii="宋体" w:hAnsi="宋体" w:hint="eastAsia"/>
          <w:b/>
          <w:color w:val="000000"/>
          <w:sz w:val="24"/>
        </w:rPr>
      </w:pPr>
    </w:p>
    <w:p w:rsidR="00E64C2D" w:rsidRPr="00E11A1B" w:rsidRDefault="00E64C2D" w:rsidP="00E64C2D">
      <w:pPr>
        <w:rPr>
          <w:rFonts w:ascii="宋体" w:hAnsi="宋体" w:hint="eastAsia"/>
          <w:b/>
          <w:color w:val="000000"/>
          <w:sz w:val="24"/>
        </w:rPr>
      </w:pPr>
    </w:p>
    <w:p w:rsidR="00E64C2D" w:rsidRPr="00E11A1B" w:rsidRDefault="00E64C2D" w:rsidP="00E64C2D">
      <w:pPr>
        <w:rPr>
          <w:rFonts w:ascii="宋体" w:hAnsi="宋体" w:hint="eastAsia"/>
          <w:b/>
          <w:color w:val="000000"/>
          <w:sz w:val="24"/>
        </w:rPr>
      </w:pPr>
    </w:p>
    <w:p w:rsidR="00E64C2D" w:rsidRPr="00E11A1B" w:rsidRDefault="00E64C2D" w:rsidP="00E64C2D">
      <w:pPr>
        <w:widowControl/>
        <w:jc w:val="left"/>
        <w:rPr>
          <w:rFonts w:ascii="宋体" w:hAnsi="宋体"/>
          <w:b/>
          <w:color w:val="000000"/>
          <w:sz w:val="24"/>
        </w:rPr>
        <w:sectPr w:rsidR="00E64C2D" w:rsidRPr="00E11A1B" w:rsidSect="00D01F41">
          <w:pgSz w:w="11906" w:h="16838"/>
          <w:pgMar w:top="1440" w:right="1797" w:bottom="1440" w:left="1797" w:header="851" w:footer="992" w:gutter="0"/>
          <w:cols w:space="720"/>
        </w:sectPr>
      </w:pPr>
    </w:p>
    <w:p w:rsidR="00E64C2D" w:rsidRPr="00E11A1B" w:rsidRDefault="00E64C2D" w:rsidP="00E64C2D">
      <w:pPr>
        <w:rPr>
          <w:rFonts w:ascii="宋体" w:hAnsi="宋体"/>
          <w:b/>
          <w:color w:val="000000"/>
          <w:sz w:val="24"/>
        </w:rPr>
      </w:pPr>
      <w:r w:rsidRPr="00E11A1B">
        <w:rPr>
          <w:rFonts w:ascii="宋体" w:hAnsi="宋体" w:hint="eastAsia"/>
          <w:b/>
          <w:color w:val="000000"/>
          <w:sz w:val="24"/>
        </w:rPr>
        <w:lastRenderedPageBreak/>
        <w:t>附件1</w:t>
      </w:r>
    </w:p>
    <w:p w:rsidR="00E64C2D" w:rsidRPr="00E11A1B" w:rsidRDefault="00E64C2D" w:rsidP="00E64C2D">
      <w:pPr>
        <w:spacing w:line="640" w:lineRule="exact"/>
        <w:jc w:val="center"/>
        <w:rPr>
          <w:rFonts w:ascii="宋体" w:hAnsi="宋体"/>
          <w:bCs/>
          <w:color w:val="000000"/>
          <w:kern w:val="0"/>
          <w:sz w:val="28"/>
          <w:szCs w:val="28"/>
        </w:rPr>
      </w:pPr>
      <w:r w:rsidRPr="00E11A1B">
        <w:rPr>
          <w:rFonts w:ascii="宋体" w:hAnsi="宋体" w:hint="eastAsia"/>
          <w:bCs/>
          <w:color w:val="000000"/>
          <w:kern w:val="0"/>
          <w:sz w:val="28"/>
          <w:szCs w:val="28"/>
        </w:rPr>
        <w:t>保健食品专项抽检监测类别及检验项目表</w:t>
      </w:r>
    </w:p>
    <w:tbl>
      <w:tblPr>
        <w:tblW w:w="8835" w:type="dxa"/>
        <w:jc w:val="center"/>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4"/>
        <w:gridCol w:w="1233"/>
        <w:gridCol w:w="3388"/>
        <w:gridCol w:w="2642"/>
        <w:gridCol w:w="1018"/>
      </w:tblGrid>
      <w:tr w:rsidR="00E64C2D" w:rsidRPr="00E11A1B" w:rsidTr="005A6A0A">
        <w:trPr>
          <w:trHeight w:val="483"/>
          <w:tblHeader/>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260" w:lineRule="exact"/>
              <w:jc w:val="center"/>
              <w:rPr>
                <w:rFonts w:ascii="宋体" w:hAnsi="宋体"/>
                <w:color w:val="000000"/>
                <w:kern w:val="0"/>
                <w:sz w:val="18"/>
                <w:szCs w:val="18"/>
              </w:rPr>
            </w:pPr>
            <w:r w:rsidRPr="00E11A1B">
              <w:rPr>
                <w:rFonts w:ascii="宋体" w:hAnsi="宋体" w:hint="eastAsia"/>
                <w:b/>
                <w:bCs/>
                <w:color w:val="000000"/>
                <w:kern w:val="0"/>
                <w:sz w:val="18"/>
                <w:szCs w:val="18"/>
              </w:rPr>
              <w:t>序 号</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260" w:lineRule="exact"/>
              <w:jc w:val="center"/>
              <w:rPr>
                <w:rFonts w:ascii="宋体" w:hAnsi="宋体"/>
                <w:b/>
                <w:bCs/>
                <w:color w:val="000000"/>
                <w:kern w:val="0"/>
                <w:sz w:val="18"/>
                <w:szCs w:val="18"/>
              </w:rPr>
            </w:pPr>
            <w:r w:rsidRPr="00E11A1B">
              <w:rPr>
                <w:rFonts w:ascii="宋体" w:hAnsi="宋体" w:hint="eastAsia"/>
                <w:b/>
                <w:bCs/>
                <w:color w:val="000000"/>
                <w:kern w:val="0"/>
                <w:sz w:val="18"/>
                <w:szCs w:val="18"/>
              </w:rPr>
              <w:t>类别</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260" w:lineRule="exact"/>
              <w:jc w:val="center"/>
              <w:rPr>
                <w:rFonts w:ascii="宋体" w:hAnsi="宋体"/>
                <w:color w:val="000000"/>
                <w:kern w:val="0"/>
                <w:sz w:val="18"/>
                <w:szCs w:val="18"/>
              </w:rPr>
            </w:pPr>
            <w:r w:rsidRPr="00E11A1B">
              <w:rPr>
                <w:rFonts w:ascii="宋体" w:hAnsi="宋体" w:hint="eastAsia"/>
                <w:b/>
                <w:bCs/>
                <w:color w:val="000000"/>
                <w:kern w:val="0"/>
                <w:sz w:val="18"/>
                <w:szCs w:val="18"/>
              </w:rPr>
              <w:t>抽检项目</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260" w:lineRule="exact"/>
              <w:jc w:val="center"/>
              <w:rPr>
                <w:rFonts w:ascii="宋体" w:hAnsi="宋体"/>
                <w:b/>
                <w:bCs/>
                <w:color w:val="000000"/>
                <w:kern w:val="0"/>
                <w:sz w:val="18"/>
                <w:szCs w:val="18"/>
              </w:rPr>
            </w:pPr>
            <w:r w:rsidRPr="00E11A1B">
              <w:rPr>
                <w:rFonts w:ascii="宋体" w:hAnsi="宋体" w:hint="eastAsia"/>
                <w:b/>
                <w:bCs/>
                <w:color w:val="000000"/>
                <w:kern w:val="0"/>
                <w:sz w:val="18"/>
                <w:szCs w:val="18"/>
              </w:rPr>
              <w:t>检测方法</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260" w:lineRule="exact"/>
              <w:jc w:val="center"/>
              <w:rPr>
                <w:rFonts w:ascii="宋体" w:hAnsi="宋体"/>
                <w:b/>
                <w:bCs/>
                <w:color w:val="000000"/>
                <w:kern w:val="0"/>
                <w:sz w:val="18"/>
                <w:szCs w:val="18"/>
              </w:rPr>
            </w:pPr>
            <w:r w:rsidRPr="00E11A1B">
              <w:rPr>
                <w:rFonts w:ascii="宋体" w:hAnsi="宋体" w:hint="eastAsia"/>
                <w:b/>
                <w:bCs/>
                <w:color w:val="000000"/>
                <w:kern w:val="0"/>
                <w:sz w:val="18"/>
                <w:szCs w:val="18"/>
              </w:rPr>
              <w:t>任务</w:t>
            </w:r>
          </w:p>
        </w:tc>
      </w:tr>
      <w:tr w:rsidR="00E64C2D" w:rsidRPr="00E11A1B" w:rsidTr="005A6A0A">
        <w:trPr>
          <w:trHeight w:val="779"/>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1</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减肥类样品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西布曲明、N-单去甲基西布曲明、N，N-双去甲基西布曲明、芬氟拉明、麻黄碱、酚酞、呋塞米</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left"/>
              <w:rPr>
                <w:rFonts w:ascii="宋体" w:hAnsi="宋体" w:cs="仿宋_GB2312"/>
                <w:color w:val="000000"/>
                <w:kern w:val="0"/>
                <w:sz w:val="18"/>
                <w:szCs w:val="18"/>
              </w:rPr>
            </w:pPr>
            <w:r w:rsidRPr="00E11A1B">
              <w:rPr>
                <w:rFonts w:ascii="宋体" w:hAnsi="宋体" w:cs="仿宋_GB2312" w:hint="eastAsia"/>
                <w:color w:val="000000"/>
                <w:kern w:val="0"/>
                <w:sz w:val="18"/>
                <w:szCs w:val="18"/>
              </w:rPr>
              <w:t>国家食品药品监督管理局药品检验补充检验方法和检验项目批准件2006004、2012005、食药监办许[2010]114</w:t>
            </w:r>
          </w:p>
        </w:tc>
        <w:tc>
          <w:tcPr>
            <w:tcW w:w="1019" w:type="dxa"/>
            <w:vMerge w:val="restart"/>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left"/>
              <w:rPr>
                <w:rFonts w:ascii="宋体" w:hAnsi="宋体" w:cs="仿宋_GB2312"/>
                <w:color w:val="000000"/>
                <w:kern w:val="0"/>
                <w:sz w:val="18"/>
                <w:szCs w:val="18"/>
              </w:rPr>
            </w:pPr>
            <w:r w:rsidRPr="00E11A1B">
              <w:rPr>
                <w:rFonts w:ascii="宋体" w:hAnsi="宋体" w:cs="仿宋_GB2312" w:hint="eastAsia"/>
                <w:color w:val="000000"/>
                <w:kern w:val="0"/>
                <w:sz w:val="18"/>
                <w:szCs w:val="18"/>
              </w:rPr>
              <w:t>每批次产品选择至少2项指标开展检验。</w:t>
            </w:r>
          </w:p>
        </w:tc>
      </w:tr>
      <w:tr w:rsidR="00E64C2D" w:rsidRPr="00E11A1B" w:rsidTr="005A6A0A">
        <w:trPr>
          <w:trHeight w:val="1133"/>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2</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rPr>
            </w:pPr>
            <w:r w:rsidRPr="00E11A1B">
              <w:rPr>
                <w:rFonts w:ascii="宋体" w:hAnsi="宋体" w:cs="仿宋_GB2312" w:hint="eastAsia"/>
                <w:color w:val="000000"/>
              </w:rPr>
              <w:t>辅助降血糖类</w:t>
            </w:r>
          </w:p>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甲苯磺丁脲、格列苯脲、格列齐特、格列吡嗪、格列喹酮、格列美脲、马来酸罗格列酮、瑞格列奈、盐酸吡格列酮、盐酸二甲双胍、盐酸苯乙双胍、盐酸丁二胍、格列波脲</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left"/>
              <w:rPr>
                <w:rFonts w:ascii="宋体" w:hAnsi="宋体" w:cs="仿宋_GB2312"/>
                <w:color w:val="000000"/>
                <w:kern w:val="0"/>
                <w:sz w:val="18"/>
                <w:szCs w:val="18"/>
              </w:rPr>
            </w:pPr>
            <w:r w:rsidRPr="00E11A1B">
              <w:rPr>
                <w:rFonts w:ascii="宋体" w:hAnsi="宋体" w:cs="仿宋_GB2312" w:hint="eastAsia"/>
                <w:color w:val="000000"/>
                <w:kern w:val="0"/>
                <w:sz w:val="18"/>
                <w:szCs w:val="18"/>
              </w:rPr>
              <w:t>国家食品药品监督管理局药品检验补充检验方法和检验项目批准件2009029、2011008、2013001</w:t>
            </w:r>
          </w:p>
        </w:tc>
        <w:tc>
          <w:tcPr>
            <w:tcW w:w="1019"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3</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rPr>
            </w:pPr>
            <w:r w:rsidRPr="00E11A1B">
              <w:rPr>
                <w:rFonts w:ascii="宋体" w:hAnsi="宋体" w:cs="仿宋_GB2312" w:hint="eastAsia"/>
                <w:color w:val="000000"/>
              </w:rPr>
              <w:t>改善睡眠类样品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rPr>
            </w:pPr>
            <w:r w:rsidRPr="00E11A1B">
              <w:rPr>
                <w:rFonts w:ascii="宋体" w:hAnsi="宋体" w:cs="仿宋_GB2312" w:hint="eastAsia"/>
                <w:color w:val="000000"/>
              </w:rPr>
              <w:t>氯氮卓、马来酸咪达唑仑、硝西泮、艾司唑仑、奥沙西泮、阿普唑仑、劳拉西泮、氯硝西泮、三唑仑、地西泮、巴比妥、苯巴比妥、司可巴比妥、异戊巴比妥、氯美扎酮、褪黑素、佐匹克隆、氯苯那敏、扎来普隆、文拉法辛、青藤碱、罗通定</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left"/>
              <w:rPr>
                <w:rFonts w:ascii="宋体" w:hAnsi="宋体" w:cs="仿宋_GB2312"/>
                <w:color w:val="000000"/>
                <w:kern w:val="0"/>
                <w:sz w:val="18"/>
                <w:szCs w:val="18"/>
              </w:rPr>
            </w:pPr>
            <w:r w:rsidRPr="00E11A1B">
              <w:rPr>
                <w:rFonts w:ascii="宋体" w:hAnsi="宋体" w:cs="仿宋_GB2312" w:hint="eastAsia"/>
                <w:color w:val="000000"/>
                <w:kern w:val="0"/>
                <w:sz w:val="18"/>
                <w:szCs w:val="18"/>
              </w:rPr>
              <w:t>国家食品药品监督管理局药品检验补充检验方法和检验项目批准件2012004、2009024、2013002</w:t>
            </w:r>
          </w:p>
        </w:tc>
        <w:tc>
          <w:tcPr>
            <w:tcW w:w="1019"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4</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缓解体力疲劳类/提高免疫力类样品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那红地那非、红地那非、伐地那非、羟基豪莫西地那非、西地那非、豪莫西地那非、氨基他达那非、他达那非、硫代艾地那非、伪伐地那非、那莫西地那非</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left"/>
              <w:rPr>
                <w:rFonts w:ascii="宋体" w:hAnsi="宋体" w:cs="仿宋_GB2312"/>
                <w:color w:val="000000"/>
                <w:kern w:val="0"/>
                <w:sz w:val="18"/>
                <w:szCs w:val="18"/>
              </w:rPr>
            </w:pPr>
            <w:r w:rsidRPr="00E11A1B">
              <w:rPr>
                <w:rFonts w:ascii="宋体" w:hAnsi="宋体" w:cs="仿宋_GB2312" w:hint="eastAsia"/>
                <w:color w:val="000000"/>
                <w:kern w:val="0"/>
                <w:sz w:val="18"/>
                <w:szCs w:val="18"/>
              </w:rPr>
              <w:t>国家食品药品监督管理局药品检验补充检验方法和检验项目批准件2009030</w:t>
            </w:r>
          </w:p>
        </w:tc>
        <w:tc>
          <w:tcPr>
            <w:tcW w:w="1019"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r>
      <w:tr w:rsidR="00E64C2D" w:rsidRPr="00E11A1B" w:rsidTr="005A6A0A">
        <w:trPr>
          <w:trHeight w:val="272"/>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5</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rPr>
            </w:pPr>
            <w:r w:rsidRPr="00E11A1B">
              <w:rPr>
                <w:rFonts w:ascii="宋体" w:hAnsi="宋体" w:cs="仿宋_GB2312" w:hint="eastAsia"/>
                <w:color w:val="000000"/>
              </w:rPr>
              <w:t>辅助降血压类</w:t>
            </w:r>
          </w:p>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阿替洛尔、盐酸可乐定、氢氯噻嗪、卡托普利、哌唑嗪、利血平、硝苯地平、氨氯地平、尼群地平、尼莫地平、尼索地平、非洛地平</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left"/>
              <w:rPr>
                <w:rFonts w:ascii="宋体" w:hAnsi="宋体" w:cs="仿宋_GB2312"/>
                <w:color w:val="000000"/>
                <w:kern w:val="0"/>
                <w:sz w:val="18"/>
                <w:szCs w:val="18"/>
              </w:rPr>
            </w:pPr>
            <w:r w:rsidRPr="00E11A1B">
              <w:rPr>
                <w:rFonts w:ascii="宋体" w:hAnsi="宋体" w:cs="仿宋_GB2312" w:hint="eastAsia"/>
                <w:color w:val="000000"/>
                <w:kern w:val="0"/>
                <w:sz w:val="18"/>
                <w:szCs w:val="18"/>
              </w:rPr>
              <w:t>国家食品药品监督管理局药品检验补充检验方法和检验项目批准件2009032、2014008</w:t>
            </w:r>
          </w:p>
        </w:tc>
        <w:tc>
          <w:tcPr>
            <w:tcW w:w="1019"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6</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rPr>
            </w:pPr>
            <w:r w:rsidRPr="00E11A1B">
              <w:rPr>
                <w:rFonts w:ascii="宋体" w:hAnsi="宋体" w:cs="仿宋_GB2312" w:hint="eastAsia"/>
                <w:color w:val="000000"/>
              </w:rPr>
              <w:t>辅助降血脂类</w:t>
            </w:r>
          </w:p>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洛伐他汀、辛伐他汀、烟酸、美伐他汀、脱羟基洛伐他丁、洛伐他汀羟酸钠盐</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kern w:val="0"/>
                <w:sz w:val="18"/>
                <w:szCs w:val="18"/>
              </w:rPr>
              <w:t>食药监办许[2010]114号</w:t>
            </w:r>
          </w:p>
        </w:tc>
        <w:tc>
          <w:tcPr>
            <w:tcW w:w="1019"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7</w:t>
            </w:r>
          </w:p>
        </w:tc>
        <w:tc>
          <w:tcPr>
            <w:tcW w:w="1234" w:type="dxa"/>
            <w:vMerge w:val="restart"/>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所有样品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铅（Pb）</w:t>
            </w:r>
            <w:r w:rsidRPr="00E11A1B">
              <w:rPr>
                <w:rFonts w:ascii="宋体" w:hAnsi="宋体" w:cs="仿宋_GB2312" w:hint="eastAsia"/>
                <w:color w:val="000000"/>
                <w:vertAlign w:val="superscript"/>
              </w:rPr>
              <w:t>a</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GB 5009.12</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8</w:t>
            </w:r>
          </w:p>
        </w:tc>
        <w:tc>
          <w:tcPr>
            <w:tcW w:w="1234"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总砷（As）</w:t>
            </w:r>
            <w:r w:rsidRPr="00E11A1B">
              <w:rPr>
                <w:rFonts w:ascii="宋体" w:hAnsi="宋体" w:cs="仿宋_GB2312" w:hint="eastAsia"/>
                <w:color w:val="000000"/>
                <w:vertAlign w:val="superscript"/>
              </w:rPr>
              <w:t>a</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GB 5009.11</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9</w:t>
            </w:r>
          </w:p>
        </w:tc>
        <w:tc>
          <w:tcPr>
            <w:tcW w:w="1234"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rPr>
            </w:pPr>
            <w:r w:rsidRPr="00E11A1B">
              <w:rPr>
                <w:rFonts w:ascii="宋体" w:hAnsi="宋体" w:cs="仿宋_GB2312" w:hint="eastAsia"/>
                <w:color w:val="000000"/>
              </w:rPr>
              <w:t>总汞（Hg）</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rPr>
            </w:pPr>
            <w:r w:rsidRPr="00E11A1B">
              <w:rPr>
                <w:rFonts w:ascii="宋体" w:hAnsi="宋体" w:cs="仿宋_GB2312" w:hint="eastAsia"/>
                <w:color w:val="000000"/>
              </w:rPr>
              <w:t>GB 5009.17</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10</w:t>
            </w:r>
          </w:p>
        </w:tc>
        <w:tc>
          <w:tcPr>
            <w:tcW w:w="1234"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菌落总数</w:t>
            </w:r>
            <w:r w:rsidRPr="00E11A1B">
              <w:rPr>
                <w:rFonts w:ascii="宋体" w:hAnsi="宋体" w:cs="仿宋_GB2312" w:hint="eastAsia"/>
                <w:color w:val="000000"/>
                <w:vertAlign w:val="superscript"/>
              </w:rPr>
              <w:t>b</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GB 4789.2</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11</w:t>
            </w:r>
          </w:p>
        </w:tc>
        <w:tc>
          <w:tcPr>
            <w:tcW w:w="1234"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大肠菌群</w:t>
            </w:r>
            <w:r w:rsidRPr="00E11A1B">
              <w:rPr>
                <w:rFonts w:ascii="宋体" w:hAnsi="宋体" w:cs="仿宋_GB2312" w:hint="eastAsia"/>
                <w:color w:val="000000"/>
                <w:vertAlign w:val="superscript"/>
              </w:rPr>
              <w:t>b</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rPr>
            </w:pPr>
            <w:r w:rsidRPr="00E11A1B">
              <w:rPr>
                <w:rFonts w:ascii="宋体" w:hAnsi="宋体" w:cs="仿宋_GB2312" w:hint="eastAsia"/>
                <w:color w:val="000000"/>
              </w:rPr>
              <w:t>GB/T 4789.3-2003</w:t>
            </w:r>
          </w:p>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lastRenderedPageBreak/>
              <w:t>GB 4789.3 MPN计数法</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lastRenderedPageBreak/>
              <w:t>12</w:t>
            </w:r>
          </w:p>
        </w:tc>
        <w:tc>
          <w:tcPr>
            <w:tcW w:w="1234"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霉菌和酵母</w:t>
            </w:r>
            <w:r w:rsidRPr="00E11A1B">
              <w:rPr>
                <w:rFonts w:ascii="宋体" w:hAnsi="宋体" w:cs="仿宋_GB2312" w:hint="eastAsia"/>
                <w:color w:val="000000"/>
                <w:vertAlign w:val="superscript"/>
              </w:rPr>
              <w:t>b</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GB 4789.15</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13</w:t>
            </w:r>
          </w:p>
        </w:tc>
        <w:tc>
          <w:tcPr>
            <w:tcW w:w="1234"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金黄色葡萄球菌</w:t>
            </w:r>
            <w:r w:rsidRPr="00E11A1B">
              <w:rPr>
                <w:rFonts w:ascii="宋体" w:hAnsi="宋体" w:cs="仿宋_GB2312" w:hint="eastAsia"/>
                <w:color w:val="000000"/>
                <w:vertAlign w:val="superscript"/>
              </w:rPr>
              <w:t>b</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GB 4789.10</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14</w:t>
            </w:r>
          </w:p>
        </w:tc>
        <w:tc>
          <w:tcPr>
            <w:tcW w:w="1234"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rPr>
            </w:pP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沙门氏菌</w:t>
            </w:r>
            <w:r w:rsidRPr="00E11A1B">
              <w:rPr>
                <w:rFonts w:ascii="宋体" w:hAnsi="宋体" w:cs="仿宋_GB2312" w:hint="eastAsia"/>
                <w:color w:val="000000"/>
                <w:vertAlign w:val="superscript"/>
              </w:rPr>
              <w:t>b</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GB 4789.4</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overflowPunct w:val="0"/>
              <w:topLinePunct/>
              <w:snapToGrid w:val="0"/>
              <w:spacing w:line="360" w:lineRule="exact"/>
              <w:jc w:val="center"/>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15</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胶囊样品（包括硬、软胶囊）</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胶囊壳中的铬</w:t>
            </w:r>
            <w:r w:rsidRPr="00E11A1B">
              <w:rPr>
                <w:rFonts w:ascii="宋体" w:hAnsi="宋体" w:cs="仿宋_GB2312" w:hint="eastAsia"/>
                <w:color w:val="000000"/>
                <w:vertAlign w:val="superscript"/>
              </w:rPr>
              <w:t>c</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《中国药典》2015年版</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spacing w:line="360" w:lineRule="exact"/>
              <w:jc w:val="center"/>
              <w:rPr>
                <w:rFonts w:ascii="宋体" w:hAnsi="宋体" w:cs="仿宋_GB2312"/>
                <w:color w:val="000000"/>
                <w:kern w:val="0"/>
                <w:sz w:val="18"/>
                <w:szCs w:val="18"/>
              </w:rPr>
            </w:pPr>
          </w:p>
        </w:tc>
      </w:tr>
      <w:tr w:rsidR="00E64C2D" w:rsidRPr="00E11A1B" w:rsidTr="005A6A0A">
        <w:trPr>
          <w:trHeight w:val="640"/>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16</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口服液样品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可溶性固形物</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企业标准</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spacing w:line="360" w:lineRule="exact"/>
              <w:jc w:val="center"/>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17</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rPr>
            </w:pPr>
            <w:r w:rsidRPr="00E11A1B">
              <w:rPr>
                <w:rFonts w:ascii="宋体" w:hAnsi="宋体" w:cs="仿宋_GB2312" w:hint="eastAsia"/>
                <w:color w:val="000000"/>
              </w:rPr>
              <w:t>鱼油类软胶囊</w:t>
            </w:r>
          </w:p>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酸价、过氧化值</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企业标准</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spacing w:line="360" w:lineRule="exact"/>
              <w:jc w:val="center"/>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18</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kern w:val="0"/>
                <w:sz w:val="20"/>
                <w:szCs w:val="20"/>
              </w:rPr>
              <w:t>酒类样品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rPr>
              <w:t>邻苯二甲酸二丁酯（DBP）、邻苯二甲酸二（2-乙基）乙酯（DEHP）</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kern w:val="0"/>
                <w:sz w:val="20"/>
                <w:szCs w:val="20"/>
              </w:rPr>
              <w:t>GB 5009.271-2016《食品安全国家标准 食品中邻苯二甲酸酯的测定》</w:t>
            </w:r>
          </w:p>
        </w:tc>
        <w:tc>
          <w:tcPr>
            <w:tcW w:w="1019" w:type="dxa"/>
            <w:tcBorders>
              <w:top w:val="single" w:sz="4" w:space="0" w:color="000000"/>
              <w:left w:val="single" w:sz="4" w:space="0" w:color="000000"/>
              <w:bottom w:val="single" w:sz="4" w:space="0" w:color="000000"/>
              <w:right w:val="single" w:sz="4" w:space="0" w:color="000000"/>
            </w:tcBorders>
            <w:vAlign w:val="center"/>
          </w:tcPr>
          <w:p w:rsidR="00E64C2D" w:rsidRPr="00E11A1B" w:rsidRDefault="00E64C2D" w:rsidP="005A6A0A">
            <w:pPr>
              <w:spacing w:line="360" w:lineRule="exact"/>
              <w:jc w:val="center"/>
              <w:rPr>
                <w:rFonts w:ascii="宋体" w:hAnsi="宋体" w:cs="仿宋_GB2312"/>
                <w:color w:val="000000"/>
                <w:kern w:val="0"/>
                <w:sz w:val="18"/>
                <w:szCs w:val="18"/>
              </w:rPr>
            </w:pPr>
          </w:p>
        </w:tc>
      </w:tr>
      <w:tr w:rsidR="00E64C2D" w:rsidRPr="00E11A1B" w:rsidTr="005A6A0A">
        <w:trPr>
          <w:trHeight w:val="25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19</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rPr>
            </w:pPr>
            <w:r w:rsidRPr="00E11A1B">
              <w:rPr>
                <w:rFonts w:ascii="宋体" w:hAnsi="宋体" w:cs="仿宋_GB2312" w:hint="eastAsia"/>
                <w:color w:val="000000"/>
              </w:rPr>
              <w:t>含植物原料样品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rPr>
            </w:pPr>
            <w:r w:rsidRPr="00E11A1B">
              <w:rPr>
                <w:rFonts w:ascii="宋体" w:hAnsi="宋体" w:cs="仿宋_GB2312" w:hint="eastAsia"/>
                <w:color w:val="000000"/>
              </w:rPr>
              <w:t>甲胺磷、对硫磷、甲基对硫磷、久效磷、磷胺、马拉硫磷、氧化乐果、三唑磷、毒死蜱、敌敌畏、乐果、克百威、灭多威、氯氰菊酯、氰戊菊酯、氯氟氰菊酯、多菌灵</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rPr>
            </w:pPr>
            <w:r w:rsidRPr="00E11A1B">
              <w:rPr>
                <w:rFonts w:ascii="宋体" w:hAnsi="宋体" w:cs="仿宋_GB2312" w:hint="eastAsia"/>
                <w:color w:val="000000"/>
              </w:rPr>
              <w:t>GB 2763-2005《食品中农药最大残留限量》</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kern w:val="0"/>
                <w:sz w:val="18"/>
                <w:szCs w:val="18"/>
              </w:rPr>
              <w:t>每批次产品选择至少2项指标开展检验。</w:t>
            </w:r>
          </w:p>
        </w:tc>
      </w:tr>
      <w:tr w:rsidR="00E64C2D" w:rsidRPr="00E11A1B" w:rsidTr="005A6A0A">
        <w:trPr>
          <w:trHeight w:val="901"/>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spacing w:line="400" w:lineRule="exact"/>
              <w:jc w:val="center"/>
              <w:rPr>
                <w:rFonts w:ascii="宋体" w:hAnsi="宋体"/>
                <w:color w:val="000000"/>
                <w:kern w:val="0"/>
                <w:sz w:val="18"/>
                <w:szCs w:val="18"/>
              </w:rPr>
            </w:pPr>
            <w:r w:rsidRPr="00E11A1B">
              <w:rPr>
                <w:rFonts w:ascii="宋体" w:hAnsi="宋体" w:hint="eastAsia"/>
                <w:color w:val="000000"/>
                <w:kern w:val="0"/>
                <w:sz w:val="18"/>
                <w:szCs w:val="18"/>
              </w:rPr>
              <w:t>20</w:t>
            </w:r>
          </w:p>
        </w:tc>
        <w:tc>
          <w:tcPr>
            <w:tcW w:w="123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rPr>
            </w:pPr>
            <w:r w:rsidRPr="00E11A1B">
              <w:rPr>
                <w:rFonts w:ascii="宋体" w:hAnsi="宋体" w:cs="仿宋_GB2312" w:hint="eastAsia"/>
                <w:color w:val="000000"/>
              </w:rPr>
              <w:t>所有</w:t>
            </w:r>
          </w:p>
          <w:p w:rsidR="00E64C2D" w:rsidRPr="00E11A1B" w:rsidRDefault="00E64C2D" w:rsidP="005A6A0A">
            <w:pPr>
              <w:spacing w:line="360" w:lineRule="exact"/>
              <w:jc w:val="center"/>
              <w:rPr>
                <w:rFonts w:ascii="宋体" w:hAnsi="宋体" w:cs="仿宋_GB2312"/>
                <w:color w:val="000000"/>
              </w:rPr>
            </w:pPr>
            <w:r w:rsidRPr="00E11A1B">
              <w:rPr>
                <w:rFonts w:ascii="宋体" w:hAnsi="宋体" w:cs="仿宋_GB2312" w:hint="eastAsia"/>
                <w:color w:val="000000"/>
              </w:rPr>
              <w:t>样品</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rPr>
            </w:pPr>
            <w:r w:rsidRPr="00E11A1B">
              <w:rPr>
                <w:rFonts w:ascii="宋体" w:hAnsi="宋体" w:cs="仿宋_GB2312" w:hint="eastAsia"/>
                <w:color w:val="000000"/>
              </w:rPr>
              <w:t>功效/标志性成分</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rPr>
            </w:pPr>
            <w:r w:rsidRPr="00E11A1B">
              <w:rPr>
                <w:rFonts w:ascii="宋体" w:hAnsi="宋体" w:cs="仿宋_GB2312" w:hint="eastAsia"/>
                <w:color w:val="000000"/>
              </w:rPr>
              <w:t>企业标准</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360" w:lineRule="exact"/>
              <w:jc w:val="center"/>
              <w:rPr>
                <w:rFonts w:ascii="宋体" w:hAnsi="宋体" w:cs="仿宋_GB2312"/>
                <w:color w:val="000000"/>
                <w:kern w:val="0"/>
                <w:sz w:val="18"/>
                <w:szCs w:val="18"/>
              </w:rPr>
            </w:pPr>
            <w:r w:rsidRPr="00E11A1B">
              <w:rPr>
                <w:rFonts w:ascii="宋体" w:hAnsi="宋体" w:cs="仿宋_GB2312" w:hint="eastAsia"/>
                <w:color w:val="000000"/>
                <w:kern w:val="0"/>
                <w:sz w:val="18"/>
                <w:szCs w:val="18"/>
              </w:rPr>
              <w:t>抽检样品不少于50%批次。</w:t>
            </w:r>
          </w:p>
        </w:tc>
      </w:tr>
      <w:tr w:rsidR="00E64C2D" w:rsidRPr="00E11A1B" w:rsidTr="005A6A0A">
        <w:trPr>
          <w:trHeight w:val="257"/>
          <w:jc w:val="center"/>
        </w:trPr>
        <w:tc>
          <w:tcPr>
            <w:tcW w:w="8841" w:type="dxa"/>
            <w:gridSpan w:val="5"/>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400" w:lineRule="exact"/>
              <w:jc w:val="center"/>
              <w:rPr>
                <w:rFonts w:ascii="宋体" w:hAnsi="宋体"/>
                <w:b/>
                <w:color w:val="000000"/>
              </w:rPr>
            </w:pPr>
            <w:r w:rsidRPr="00E11A1B">
              <w:rPr>
                <w:rFonts w:ascii="宋体" w:hAnsi="宋体" w:hint="eastAsia"/>
                <w:b/>
                <w:color w:val="000000"/>
              </w:rPr>
              <w:t>合计</w:t>
            </w:r>
          </w:p>
        </w:tc>
      </w:tr>
      <w:tr w:rsidR="00E64C2D" w:rsidRPr="00E11A1B" w:rsidTr="005A6A0A">
        <w:trPr>
          <w:trHeight w:val="257"/>
          <w:jc w:val="center"/>
        </w:trPr>
        <w:tc>
          <w:tcPr>
            <w:tcW w:w="8841" w:type="dxa"/>
            <w:gridSpan w:val="5"/>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spacing w:line="400" w:lineRule="exact"/>
              <w:jc w:val="left"/>
              <w:rPr>
                <w:rFonts w:ascii="宋体" w:hAnsi="宋体"/>
                <w:color w:val="000000"/>
              </w:rPr>
            </w:pPr>
            <w:r w:rsidRPr="00E11A1B">
              <w:rPr>
                <w:rFonts w:ascii="宋体" w:hAnsi="宋体" w:hint="eastAsia"/>
                <w:color w:val="000000"/>
              </w:rPr>
              <w:t>注：</w:t>
            </w:r>
            <w:r w:rsidRPr="00E11A1B">
              <w:rPr>
                <w:rFonts w:ascii="宋体" w:hAnsi="宋体"/>
                <w:color w:val="000000"/>
              </w:rPr>
              <w:t>a.</w:t>
            </w:r>
            <w:r w:rsidRPr="00E11A1B">
              <w:rPr>
                <w:rFonts w:ascii="宋体" w:hAnsi="宋体" w:hint="eastAsia"/>
                <w:color w:val="000000"/>
              </w:rPr>
              <w:t>应符合</w:t>
            </w:r>
            <w:r w:rsidRPr="00E11A1B">
              <w:rPr>
                <w:rFonts w:ascii="宋体" w:hAnsi="宋体"/>
                <w:color w:val="000000"/>
              </w:rPr>
              <w:t>GB 2762</w:t>
            </w:r>
            <w:r w:rsidRPr="00E11A1B">
              <w:rPr>
                <w:rFonts w:ascii="宋体" w:hAnsi="宋体" w:hint="eastAsia"/>
                <w:color w:val="000000"/>
              </w:rPr>
              <w:t>中相应类属食品的规定，无相应类属食品的应符合</w:t>
            </w:r>
            <w:r w:rsidRPr="00E11A1B">
              <w:rPr>
                <w:rFonts w:ascii="宋体" w:hAnsi="宋体"/>
                <w:color w:val="000000"/>
              </w:rPr>
              <w:t>GB 16740</w:t>
            </w:r>
            <w:r w:rsidRPr="00E11A1B">
              <w:rPr>
                <w:rFonts w:ascii="宋体" w:hAnsi="宋体" w:hint="eastAsia"/>
                <w:color w:val="000000"/>
              </w:rPr>
              <w:t>表</w:t>
            </w:r>
            <w:r w:rsidRPr="00E11A1B">
              <w:rPr>
                <w:rFonts w:ascii="宋体" w:hAnsi="宋体"/>
                <w:color w:val="000000"/>
              </w:rPr>
              <w:t>2</w:t>
            </w:r>
            <w:r w:rsidRPr="00E11A1B">
              <w:rPr>
                <w:rFonts w:ascii="宋体" w:hAnsi="宋体" w:hint="eastAsia"/>
                <w:color w:val="000000"/>
              </w:rPr>
              <w:t>的规定。</w:t>
            </w:r>
          </w:p>
          <w:p w:rsidR="00E64C2D" w:rsidRPr="00E11A1B" w:rsidRDefault="00E64C2D" w:rsidP="005A6A0A">
            <w:pPr>
              <w:spacing w:line="400" w:lineRule="exact"/>
              <w:ind w:firstLine="435"/>
              <w:jc w:val="left"/>
              <w:rPr>
                <w:rFonts w:ascii="宋体" w:hAnsi="宋体"/>
                <w:color w:val="000000"/>
              </w:rPr>
            </w:pPr>
            <w:r w:rsidRPr="00E11A1B">
              <w:rPr>
                <w:rFonts w:ascii="宋体" w:hAnsi="宋体"/>
                <w:color w:val="000000"/>
              </w:rPr>
              <w:t>b.</w:t>
            </w:r>
            <w:r w:rsidRPr="00E11A1B">
              <w:rPr>
                <w:rFonts w:ascii="宋体" w:hAnsi="宋体" w:hint="eastAsia"/>
                <w:color w:val="000000"/>
              </w:rPr>
              <w:t>微生物限量应符合</w:t>
            </w:r>
            <w:r w:rsidRPr="00E11A1B">
              <w:rPr>
                <w:rFonts w:ascii="宋体" w:hAnsi="宋体"/>
                <w:color w:val="000000"/>
              </w:rPr>
              <w:t>GB 29921</w:t>
            </w:r>
            <w:r w:rsidRPr="00E11A1B">
              <w:rPr>
                <w:rFonts w:ascii="宋体" w:hAnsi="宋体" w:hint="eastAsia"/>
                <w:color w:val="000000"/>
              </w:rPr>
              <w:t>中相应类属食品和相应类属食品的食品安全国家标准的规定，无相应类属食品规定的应符合</w:t>
            </w:r>
            <w:r w:rsidRPr="00E11A1B">
              <w:rPr>
                <w:rFonts w:ascii="宋体" w:hAnsi="宋体"/>
                <w:color w:val="000000"/>
              </w:rPr>
              <w:t>GB 16740</w:t>
            </w:r>
            <w:r w:rsidRPr="00E11A1B">
              <w:rPr>
                <w:rFonts w:ascii="宋体" w:hAnsi="宋体" w:hint="eastAsia"/>
                <w:color w:val="000000"/>
              </w:rPr>
              <w:t>表</w:t>
            </w:r>
            <w:r w:rsidRPr="00E11A1B">
              <w:rPr>
                <w:rFonts w:ascii="宋体" w:hAnsi="宋体"/>
                <w:color w:val="000000"/>
              </w:rPr>
              <w:t>3</w:t>
            </w:r>
            <w:r w:rsidRPr="00E11A1B">
              <w:rPr>
                <w:rFonts w:ascii="宋体" w:hAnsi="宋体" w:hint="eastAsia"/>
                <w:color w:val="000000"/>
              </w:rPr>
              <w:t>的规定。</w:t>
            </w:r>
          </w:p>
          <w:p w:rsidR="00E64C2D" w:rsidRPr="00E11A1B" w:rsidRDefault="00E64C2D" w:rsidP="005A6A0A">
            <w:pPr>
              <w:spacing w:line="360" w:lineRule="exact"/>
              <w:ind w:firstLineChars="200" w:firstLine="420"/>
              <w:jc w:val="left"/>
              <w:rPr>
                <w:rFonts w:ascii="宋体" w:hAnsi="宋体"/>
                <w:color w:val="000000"/>
              </w:rPr>
            </w:pPr>
            <w:r w:rsidRPr="00E11A1B">
              <w:rPr>
                <w:rFonts w:ascii="宋体" w:hAnsi="宋体"/>
                <w:color w:val="000000"/>
              </w:rPr>
              <w:t>c.</w:t>
            </w:r>
            <w:r w:rsidRPr="00E11A1B">
              <w:rPr>
                <w:rFonts w:ascii="宋体" w:hAnsi="宋体" w:hint="eastAsia"/>
                <w:color w:val="000000"/>
              </w:rPr>
              <w:t>限明胶空心胶囊检测。</w:t>
            </w:r>
          </w:p>
          <w:p w:rsidR="00E64C2D" w:rsidRPr="00E11A1B" w:rsidRDefault="00E64C2D" w:rsidP="005A6A0A">
            <w:pPr>
              <w:spacing w:line="360" w:lineRule="exact"/>
              <w:ind w:firstLineChars="200" w:firstLine="420"/>
              <w:jc w:val="left"/>
              <w:rPr>
                <w:rFonts w:ascii="宋体" w:hAnsi="宋体"/>
                <w:color w:val="000000"/>
              </w:rPr>
            </w:pPr>
            <w:r w:rsidRPr="00E11A1B">
              <w:rPr>
                <w:rFonts w:ascii="宋体" w:hAnsi="宋体"/>
                <w:color w:val="000000"/>
              </w:rPr>
              <w:t>d.</w:t>
            </w:r>
            <w:r w:rsidRPr="00E11A1B">
              <w:rPr>
                <w:rFonts w:ascii="宋体" w:hAnsi="宋体" w:hint="eastAsia"/>
                <w:color w:val="000000"/>
              </w:rPr>
              <w:t>具体检验项目，将根据国家总局</w:t>
            </w:r>
            <w:r w:rsidRPr="00E11A1B">
              <w:rPr>
                <w:rFonts w:ascii="宋体" w:hAnsi="宋体"/>
                <w:color w:val="000000"/>
              </w:rPr>
              <w:t>2018</w:t>
            </w:r>
            <w:r w:rsidRPr="00E11A1B">
              <w:rPr>
                <w:rFonts w:ascii="宋体" w:hAnsi="宋体" w:hint="eastAsia"/>
                <w:color w:val="000000"/>
              </w:rPr>
              <w:t>年风险监测计划调整。</w:t>
            </w:r>
          </w:p>
        </w:tc>
      </w:tr>
    </w:tbl>
    <w:p w:rsidR="00E64C2D" w:rsidRPr="00E11A1B" w:rsidRDefault="00E64C2D" w:rsidP="00E64C2D">
      <w:pPr>
        <w:textAlignment w:val="baseline"/>
        <w:rPr>
          <w:rFonts w:ascii="宋体" w:hAnsi="宋体" w:hint="eastAsia"/>
          <w:b/>
          <w:color w:val="000000"/>
          <w:szCs w:val="21"/>
        </w:rPr>
      </w:pPr>
      <w:r w:rsidRPr="00E11A1B">
        <w:rPr>
          <w:rFonts w:ascii="宋体" w:hAnsi="宋体" w:hint="eastAsia"/>
          <w:b/>
          <w:color w:val="000000"/>
          <w:szCs w:val="21"/>
        </w:rPr>
        <w:t>注：</w:t>
      </w:r>
    </w:p>
    <w:p w:rsidR="00E64C2D" w:rsidRPr="00E11A1B" w:rsidRDefault="00E64C2D" w:rsidP="00E64C2D">
      <w:pPr>
        <w:rPr>
          <w:rFonts w:ascii="宋体" w:hAnsi="宋体" w:hint="eastAsia"/>
          <w:color w:val="000000"/>
          <w:sz w:val="24"/>
        </w:rPr>
      </w:pPr>
      <w:r w:rsidRPr="00E11A1B">
        <w:rPr>
          <w:rFonts w:ascii="宋体" w:hAnsi="宋体" w:hint="eastAsia"/>
          <w:color w:val="000000"/>
          <w:sz w:val="24"/>
        </w:rPr>
        <w:t>1.列入本次保健食品风险监测项目</w:t>
      </w:r>
      <w:r w:rsidRPr="00E11A1B">
        <w:rPr>
          <w:rFonts w:ascii="宋体" w:hAnsi="宋体" w:hint="eastAsia"/>
          <w:b/>
          <w:color w:val="000000"/>
          <w:sz w:val="24"/>
        </w:rPr>
        <w:t>抽样区域</w:t>
      </w:r>
      <w:r w:rsidRPr="00E11A1B">
        <w:rPr>
          <w:rFonts w:ascii="宋体" w:hAnsi="宋体" w:hint="eastAsia"/>
          <w:color w:val="000000"/>
          <w:sz w:val="24"/>
        </w:rPr>
        <w:t>包括广西14个设区市及其辖区，每市完成抽样20批次，共14×20=280批次。</w:t>
      </w:r>
    </w:p>
    <w:p w:rsidR="00E64C2D" w:rsidRPr="00E11A1B" w:rsidRDefault="00E64C2D" w:rsidP="00E64C2D">
      <w:pPr>
        <w:rPr>
          <w:rFonts w:ascii="宋体" w:hAnsi="宋体" w:hint="eastAsia"/>
          <w:color w:val="000000"/>
          <w:sz w:val="24"/>
        </w:rPr>
      </w:pPr>
      <w:r w:rsidRPr="00E11A1B">
        <w:rPr>
          <w:rFonts w:ascii="宋体" w:hAnsi="宋体" w:hint="eastAsia"/>
          <w:color w:val="000000"/>
          <w:sz w:val="24"/>
        </w:rPr>
        <w:t>2.</w:t>
      </w:r>
      <w:r w:rsidRPr="00E11A1B">
        <w:rPr>
          <w:rFonts w:ascii="宋体" w:hAnsi="宋体" w:hint="eastAsia"/>
          <w:b/>
          <w:color w:val="000000"/>
          <w:sz w:val="24"/>
        </w:rPr>
        <w:t>样品类别</w:t>
      </w:r>
      <w:r w:rsidRPr="00E11A1B">
        <w:rPr>
          <w:rFonts w:ascii="宋体" w:hAnsi="宋体" w:hint="eastAsia"/>
          <w:color w:val="000000"/>
          <w:sz w:val="24"/>
        </w:rPr>
        <w:t>主要包括减肥类、辅助降血糖类、改善睡眠类、缓解体力疲劳类/提高免疫力类、辅助降血压类、辅助降血脂类等功能类保健食品和营养素补充类保健食品。</w:t>
      </w:r>
    </w:p>
    <w:p w:rsidR="00E64C2D" w:rsidRPr="00E11A1B" w:rsidRDefault="00E64C2D" w:rsidP="00E64C2D">
      <w:pPr>
        <w:rPr>
          <w:rFonts w:ascii="宋体" w:hAnsi="宋体" w:hint="eastAsia"/>
          <w:color w:val="000000"/>
          <w:sz w:val="24"/>
        </w:rPr>
      </w:pPr>
      <w:r w:rsidRPr="00E11A1B">
        <w:rPr>
          <w:rFonts w:ascii="宋体" w:hAnsi="宋体" w:hint="eastAsia"/>
          <w:color w:val="000000"/>
          <w:sz w:val="24"/>
        </w:rPr>
        <w:t>3.每批次样品抽样量应满足附件</w:t>
      </w:r>
      <w:r>
        <w:rPr>
          <w:rFonts w:ascii="宋体" w:hAnsi="宋体" w:hint="eastAsia"/>
          <w:color w:val="000000"/>
          <w:sz w:val="24"/>
        </w:rPr>
        <w:t>1</w:t>
      </w:r>
      <w:r w:rsidRPr="00E11A1B">
        <w:rPr>
          <w:rFonts w:ascii="宋体" w:hAnsi="宋体" w:hint="eastAsia"/>
          <w:color w:val="000000"/>
          <w:sz w:val="24"/>
        </w:rPr>
        <w:t>检验项目要求。</w:t>
      </w:r>
    </w:p>
    <w:p w:rsidR="00E64C2D" w:rsidRPr="00E11A1B" w:rsidRDefault="00E64C2D" w:rsidP="00E64C2D">
      <w:pPr>
        <w:rPr>
          <w:rFonts w:ascii="宋体" w:hAnsi="宋体" w:hint="eastAsia"/>
          <w:color w:val="000000"/>
          <w:sz w:val="24"/>
        </w:rPr>
      </w:pPr>
      <w:r w:rsidRPr="00E11A1B">
        <w:rPr>
          <w:rFonts w:ascii="宋体" w:hAnsi="宋体" w:hint="eastAsia"/>
          <w:color w:val="000000"/>
          <w:sz w:val="24"/>
        </w:rPr>
        <w:t>4.抽样时应索取样品的产品企业标准。</w:t>
      </w:r>
    </w:p>
    <w:p w:rsidR="00E64C2D" w:rsidRPr="00E11A1B" w:rsidRDefault="00E64C2D" w:rsidP="00E64C2D">
      <w:pPr>
        <w:rPr>
          <w:rFonts w:ascii="宋体" w:hAnsi="宋体" w:hint="eastAsia"/>
          <w:color w:val="000000"/>
          <w:sz w:val="24"/>
        </w:rPr>
      </w:pPr>
      <w:r w:rsidRPr="00E11A1B">
        <w:rPr>
          <w:rFonts w:ascii="宋体" w:hAnsi="宋体" w:hint="eastAsia"/>
          <w:color w:val="000000"/>
          <w:sz w:val="24"/>
        </w:rPr>
        <w:lastRenderedPageBreak/>
        <w:t>5.原则上不能重复抽样。</w:t>
      </w:r>
    </w:p>
    <w:p w:rsidR="00E64C2D" w:rsidRPr="00E11A1B" w:rsidRDefault="00E64C2D" w:rsidP="00E64C2D">
      <w:pPr>
        <w:rPr>
          <w:rFonts w:ascii="宋体" w:hAnsi="宋体"/>
        </w:rPr>
      </w:pPr>
    </w:p>
    <w:p w:rsidR="00E64C2D" w:rsidRPr="00E11A1B" w:rsidRDefault="00E64C2D" w:rsidP="00E64C2D">
      <w:pPr>
        <w:rPr>
          <w:rFonts w:ascii="宋体" w:hAnsi="宋体" w:hint="eastAsia"/>
        </w:rPr>
      </w:pPr>
    </w:p>
    <w:p w:rsidR="00E64C2D" w:rsidRPr="00E11A1B" w:rsidRDefault="00E64C2D" w:rsidP="00E64C2D">
      <w:pPr>
        <w:spacing w:line="360" w:lineRule="exact"/>
        <w:jc w:val="left"/>
        <w:rPr>
          <w:rFonts w:ascii="宋体" w:hAnsi="宋体"/>
          <w:b/>
          <w:szCs w:val="21"/>
        </w:rPr>
      </w:pPr>
      <w:r w:rsidRPr="00E11A1B">
        <w:rPr>
          <w:rFonts w:ascii="宋体" w:hAnsi="宋体" w:hint="eastAsia"/>
          <w:b/>
          <w:szCs w:val="21"/>
        </w:rPr>
        <w:t>B1分标</w:t>
      </w:r>
    </w:p>
    <w:tbl>
      <w:tblPr>
        <w:tblW w:w="8475"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975"/>
        <w:gridCol w:w="194"/>
        <w:gridCol w:w="108"/>
        <w:gridCol w:w="993"/>
        <w:gridCol w:w="5529"/>
      </w:tblGrid>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一、项目要求及技术需求</w:t>
            </w:r>
          </w:p>
        </w:tc>
      </w:tr>
      <w:tr w:rsidR="00E64C2D" w:rsidRPr="00E11A1B" w:rsidTr="005A6A0A">
        <w:tc>
          <w:tcPr>
            <w:tcW w:w="67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项号</w:t>
            </w:r>
          </w:p>
        </w:tc>
        <w:tc>
          <w:tcPr>
            <w:tcW w:w="1277"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服务名称</w:t>
            </w:r>
          </w:p>
        </w:tc>
        <w:tc>
          <w:tcPr>
            <w:tcW w:w="99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数量</w:t>
            </w:r>
          </w:p>
        </w:tc>
        <w:tc>
          <w:tcPr>
            <w:tcW w:w="552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bCs/>
                <w:color w:val="000000"/>
                <w:szCs w:val="21"/>
              </w:rPr>
            </w:pPr>
            <w:r w:rsidRPr="00E11A1B">
              <w:rPr>
                <w:rFonts w:ascii="宋体" w:hAnsi="宋体" w:hint="eastAsia"/>
                <w:bCs/>
                <w:szCs w:val="21"/>
              </w:rPr>
              <w:t>▲</w:t>
            </w:r>
            <w:r w:rsidRPr="00E11A1B">
              <w:rPr>
                <w:rFonts w:ascii="宋体" w:hAnsi="宋体" w:hint="eastAsia"/>
                <w:szCs w:val="21"/>
              </w:rPr>
              <w:t>服务要求</w:t>
            </w:r>
          </w:p>
        </w:tc>
      </w:tr>
      <w:tr w:rsidR="00E64C2D" w:rsidRPr="00E11A1B" w:rsidTr="005A6A0A">
        <w:trPr>
          <w:trHeight w:val="1028"/>
        </w:trPr>
        <w:tc>
          <w:tcPr>
            <w:tcW w:w="676"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1</w:t>
            </w:r>
          </w:p>
        </w:tc>
        <w:tc>
          <w:tcPr>
            <w:tcW w:w="1277" w:type="dxa"/>
            <w:gridSpan w:val="3"/>
            <w:tcBorders>
              <w:top w:val="single" w:sz="4" w:space="0" w:color="auto"/>
              <w:left w:val="single" w:sz="4" w:space="0" w:color="auto"/>
              <w:bottom w:val="nil"/>
              <w:right w:val="single" w:sz="4" w:space="0" w:color="auto"/>
            </w:tcBorders>
            <w:vAlign w:val="center"/>
            <w:hideMark/>
          </w:tcPr>
          <w:p w:rsidR="00E64C2D" w:rsidRPr="00E11A1B" w:rsidRDefault="00E64C2D" w:rsidP="005A6A0A">
            <w:pPr>
              <w:jc w:val="center"/>
              <w:rPr>
                <w:rFonts w:ascii="宋体" w:hAnsi="宋体"/>
              </w:rPr>
            </w:pPr>
            <w:r w:rsidRPr="00E11A1B">
              <w:rPr>
                <w:rFonts w:ascii="宋体" w:hAnsi="宋体" w:hint="eastAsia"/>
              </w:rPr>
              <w:t>2</w:t>
            </w:r>
            <w:r w:rsidRPr="00E11A1B">
              <w:rPr>
                <w:rFonts w:ascii="宋体" w:hAnsi="宋体" w:hint="eastAsia"/>
                <w:szCs w:val="21"/>
              </w:rPr>
              <w:t>018年全区化妆品质量安全专项监督抽检服务</w:t>
            </w:r>
          </w:p>
        </w:tc>
        <w:tc>
          <w:tcPr>
            <w:tcW w:w="993"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60" w:lineRule="exact"/>
              <w:jc w:val="center"/>
              <w:rPr>
                <w:rFonts w:ascii="宋体" w:hAnsi="宋体" w:cs="宋体"/>
                <w:color w:val="000000"/>
                <w:szCs w:val="21"/>
              </w:rPr>
            </w:pPr>
            <w:r w:rsidRPr="00E11A1B">
              <w:rPr>
                <w:rFonts w:ascii="宋体" w:hAnsi="宋体" w:cs="宋体" w:hint="eastAsia"/>
                <w:color w:val="000000"/>
                <w:szCs w:val="21"/>
              </w:rPr>
              <w:t>1项</w:t>
            </w:r>
          </w:p>
        </w:tc>
        <w:tc>
          <w:tcPr>
            <w:tcW w:w="5529" w:type="dxa"/>
            <w:tcBorders>
              <w:top w:val="single" w:sz="4" w:space="0" w:color="auto"/>
              <w:left w:val="single" w:sz="4" w:space="0" w:color="auto"/>
              <w:bottom w:val="nil"/>
              <w:right w:val="single" w:sz="4" w:space="0" w:color="auto"/>
            </w:tcBorders>
            <w:vAlign w:val="center"/>
            <w:hideMark/>
          </w:tcPr>
          <w:p w:rsidR="00E64C2D" w:rsidRDefault="00E64C2D" w:rsidP="005A6A0A">
            <w:pPr>
              <w:rPr>
                <w:rFonts w:ascii="宋体" w:hAnsi="宋体" w:hint="eastAsia"/>
                <w:szCs w:val="21"/>
              </w:rPr>
            </w:pPr>
            <w:r w:rsidRPr="00E11A1B">
              <w:rPr>
                <w:rFonts w:ascii="宋体" w:hAnsi="宋体" w:hint="eastAsia"/>
                <w:szCs w:val="21"/>
              </w:rPr>
              <w:t>在指定范围内开展化妆品洗发液280批次质量安全专项监督抽检。具体需提供的抽检服务品种及项目详见</w:t>
            </w:r>
            <w:r>
              <w:rPr>
                <w:rFonts w:ascii="宋体" w:hAnsi="宋体" w:cs="宋体" w:hint="eastAsia"/>
                <w:color w:val="000000"/>
                <w:szCs w:val="21"/>
              </w:rPr>
              <w:t>本分标</w:t>
            </w:r>
            <w:r w:rsidRPr="00E11A1B">
              <w:rPr>
                <w:rFonts w:ascii="宋体" w:hAnsi="宋体" w:hint="eastAsia"/>
                <w:szCs w:val="21"/>
              </w:rPr>
              <w:t>附件1：《2018年化妆品质量安全专项监督抽检品种及项目表》。</w:t>
            </w:r>
          </w:p>
          <w:p w:rsidR="00E64C2D" w:rsidRDefault="00E64C2D" w:rsidP="005A6A0A">
            <w:pPr>
              <w:rPr>
                <w:rFonts w:ascii="宋体" w:hAnsi="宋体" w:hint="eastAsia"/>
                <w:szCs w:val="21"/>
              </w:rPr>
            </w:pPr>
            <w:r w:rsidRPr="00E11A1B">
              <w:rPr>
                <w:rFonts w:ascii="宋体" w:hAnsi="宋体" w:cs="宋体" w:hint="eastAsia"/>
                <w:color w:val="000000"/>
                <w:szCs w:val="21"/>
              </w:rPr>
              <w:t>检测方法及检验依据</w:t>
            </w:r>
            <w:r w:rsidRPr="00E11A1B">
              <w:rPr>
                <w:rFonts w:ascii="宋体" w:hAnsi="宋体" w:hint="eastAsia"/>
                <w:szCs w:val="21"/>
              </w:rPr>
              <w:t>详见</w:t>
            </w:r>
            <w:r>
              <w:rPr>
                <w:rFonts w:ascii="宋体" w:hAnsi="宋体" w:cs="宋体" w:hint="eastAsia"/>
                <w:color w:val="000000"/>
                <w:szCs w:val="21"/>
              </w:rPr>
              <w:t>本分标</w:t>
            </w:r>
            <w:r w:rsidRPr="00E11A1B">
              <w:rPr>
                <w:rFonts w:ascii="宋体" w:hAnsi="宋体" w:hint="eastAsia"/>
                <w:szCs w:val="21"/>
              </w:rPr>
              <w:t>附件1</w:t>
            </w:r>
          </w:p>
          <w:p w:rsidR="00E64C2D" w:rsidRPr="00E11A1B" w:rsidRDefault="00E64C2D" w:rsidP="005A6A0A">
            <w:pPr>
              <w:rPr>
                <w:rFonts w:ascii="宋体" w:hAnsi="宋体" w:cs="宋体"/>
                <w:color w:val="000000"/>
                <w:szCs w:val="21"/>
              </w:rPr>
            </w:pPr>
            <w:r>
              <w:rPr>
                <w:rFonts w:ascii="宋体" w:hAnsi="宋体" w:cs="宋体" w:hint="eastAsia"/>
                <w:color w:val="000000"/>
                <w:szCs w:val="21"/>
              </w:rPr>
              <w:t>成果要求：提供质量分析报告和工作总结；按批次提供检验检测报告；（以上成果均包括纸质版和电子版）。</w:t>
            </w:r>
          </w:p>
        </w:tc>
      </w:tr>
      <w:tr w:rsidR="00E64C2D" w:rsidRPr="00E11A1B" w:rsidTr="005A6A0A">
        <w:trPr>
          <w:trHeight w:val="489"/>
        </w:trPr>
        <w:tc>
          <w:tcPr>
            <w:tcW w:w="8475" w:type="dxa"/>
            <w:gridSpan w:val="6"/>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adjustRightInd w:val="0"/>
              <w:snapToGrid w:val="0"/>
              <w:rPr>
                <w:rFonts w:ascii="宋体" w:hAnsi="宋体"/>
                <w:szCs w:val="21"/>
              </w:rPr>
            </w:pPr>
            <w:r w:rsidRPr="00E11A1B">
              <w:rPr>
                <w:rFonts w:ascii="宋体" w:hAnsi="宋体" w:hint="eastAsia"/>
                <w:bCs/>
                <w:szCs w:val="21"/>
              </w:rPr>
              <w:t>▲</w:t>
            </w:r>
            <w:r w:rsidRPr="00E11A1B">
              <w:rPr>
                <w:rFonts w:ascii="宋体" w:hAnsi="宋体" w:hint="eastAsia"/>
                <w:b/>
                <w:color w:val="000000"/>
                <w:szCs w:val="21"/>
              </w:rPr>
              <w:t>涉及项目的其他要求</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采购预算价</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bCs/>
                <w:color w:val="000000"/>
                <w:szCs w:val="21"/>
              </w:rPr>
              <w:t>见《第一章  公开招标公告》。投标报价超采购预算价的，投标无效。</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需实现的功能或者目标</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见</w:t>
            </w:r>
            <w:r w:rsidRPr="00E11A1B">
              <w:rPr>
                <w:rFonts w:ascii="宋体" w:hAnsi="宋体" w:hint="eastAsia"/>
                <w:color w:val="000000"/>
                <w:szCs w:val="21"/>
              </w:rPr>
              <w:t>本表“</w:t>
            </w:r>
            <w:r w:rsidRPr="00E11A1B">
              <w:rPr>
                <w:rFonts w:ascii="宋体" w:hAnsi="宋体" w:hint="eastAsia"/>
                <w:szCs w:val="21"/>
              </w:rPr>
              <w:t>服务要求</w:t>
            </w:r>
            <w:r w:rsidRPr="00E11A1B">
              <w:rPr>
                <w:rFonts w:ascii="宋体" w:hAnsi="宋体" w:hint="eastAsia"/>
                <w:color w:val="000000"/>
                <w:szCs w:val="21"/>
              </w:rPr>
              <w:t>”。</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cs="Arial" w:hint="eastAsia"/>
                <w:color w:val="000000"/>
                <w:szCs w:val="21"/>
              </w:rPr>
              <w:t>为落实政府采购政策需满足的要求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规范标准</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采购标的需执行的国家标准、行业标准、地方标准或者其他标准、规范。多项标准的，按最新标准或较高标准执行。</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采购标的需满足的质量、安全、技术规格、物理特性等</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采购标的需满足的服务标准、期限、效率等</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采购标的验收标准</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Default="00E64C2D" w:rsidP="005A6A0A">
            <w:pPr>
              <w:spacing w:line="380" w:lineRule="exact"/>
              <w:rPr>
                <w:rFonts w:ascii="宋体" w:hAnsi="宋体"/>
                <w:color w:val="000000"/>
                <w:szCs w:val="21"/>
              </w:rPr>
            </w:pPr>
            <w:r>
              <w:rPr>
                <w:rFonts w:ascii="宋体" w:hAnsi="宋体" w:hint="eastAsia"/>
                <w:color w:val="000000"/>
                <w:szCs w:val="21"/>
              </w:rPr>
              <w:t>1、验收过程中所产生的一切费用均由中标人承担。报价时应考虑相关费用。</w:t>
            </w:r>
          </w:p>
          <w:p w:rsidR="00E64C2D" w:rsidRDefault="00E64C2D" w:rsidP="005A6A0A">
            <w:pPr>
              <w:spacing w:line="380" w:lineRule="exact"/>
              <w:rPr>
                <w:rFonts w:ascii="宋体" w:hAnsi="宋体" w:hint="eastAsia"/>
                <w:color w:val="000000"/>
                <w:szCs w:val="21"/>
              </w:rPr>
            </w:pPr>
            <w:r>
              <w:rPr>
                <w:rFonts w:ascii="宋体" w:hAnsi="宋体" w:hint="eastAsia"/>
                <w:color w:val="000000"/>
                <w:szCs w:val="21"/>
              </w:rPr>
              <w:t>2、中标人完成所有委托的抽检任务后，提供抽检项目品种数量明细及质量分析报告给采购人，由采购人组织专家进行验收。</w:t>
            </w:r>
          </w:p>
          <w:p w:rsidR="00E64C2D" w:rsidRPr="00E11A1B" w:rsidRDefault="00E64C2D" w:rsidP="005A6A0A">
            <w:pPr>
              <w:spacing w:line="380" w:lineRule="exact"/>
              <w:rPr>
                <w:rFonts w:ascii="宋体" w:hAnsi="宋体"/>
                <w:color w:val="000000"/>
                <w:szCs w:val="21"/>
              </w:rPr>
            </w:pPr>
            <w:r>
              <w:rPr>
                <w:rFonts w:ascii="宋体" w:hAnsi="宋体" w:hint="eastAsia"/>
                <w:color w:val="000000"/>
                <w:szCs w:val="21"/>
              </w:rPr>
              <w:t>3、《招标项目采购需求》有其他要求的按其要求。</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其他技术及服务要求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二、</w:t>
            </w:r>
            <w:r w:rsidRPr="00E11A1B">
              <w:rPr>
                <w:rFonts w:ascii="宋体" w:hAnsi="宋体" w:hint="eastAsia"/>
                <w:szCs w:val="21"/>
              </w:rPr>
              <w:t>▲</w:t>
            </w:r>
            <w:r w:rsidRPr="00E11A1B">
              <w:rPr>
                <w:rFonts w:ascii="宋体" w:hAnsi="宋体" w:cs="宋体" w:hint="eastAsia"/>
                <w:b/>
                <w:color w:val="000000"/>
                <w:szCs w:val="21"/>
              </w:rPr>
              <w:t>商务要求表</w:t>
            </w:r>
            <w:r w:rsidRPr="00E11A1B">
              <w:rPr>
                <w:rFonts w:ascii="宋体" w:hAnsi="宋体" w:hint="eastAsia"/>
                <w:b/>
                <w:szCs w:val="21"/>
              </w:rPr>
              <w:t>（投标人商务响应表与售后服务承诺同一内容不相符的，以低计算，不满足商务要求的投标无效）</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服务时间及地点</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rPr>
                <w:rFonts w:ascii="宋体" w:hAnsi="宋体"/>
                <w:szCs w:val="21"/>
              </w:rPr>
            </w:pPr>
            <w:r w:rsidRPr="00E11A1B">
              <w:rPr>
                <w:rFonts w:ascii="宋体" w:hAnsi="宋体" w:hint="eastAsia"/>
                <w:szCs w:val="21"/>
              </w:rPr>
              <w:t>服务时间：自签订合同之日起开始提供服务，至2019年1月前完成。</w:t>
            </w:r>
          </w:p>
          <w:p w:rsidR="00E64C2D" w:rsidRPr="00E11A1B" w:rsidRDefault="00E64C2D" w:rsidP="005A6A0A">
            <w:pPr>
              <w:spacing w:line="440" w:lineRule="exact"/>
              <w:rPr>
                <w:rFonts w:ascii="宋体" w:hAnsi="宋体"/>
                <w:szCs w:val="21"/>
              </w:rPr>
            </w:pPr>
            <w:r w:rsidRPr="00E11A1B">
              <w:rPr>
                <w:rFonts w:ascii="宋体" w:hAnsi="宋体" w:hint="eastAsia"/>
                <w:szCs w:val="21"/>
              </w:rPr>
              <w:lastRenderedPageBreak/>
              <w:t>服务地点：广西区内采购人指定地点。</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lastRenderedPageBreak/>
              <w:t>付款方式</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pStyle w:val="afc"/>
              <w:rPr>
                <w:rFonts w:ascii="宋体" w:hAnsi="宋体"/>
                <w:szCs w:val="21"/>
              </w:rPr>
            </w:pPr>
            <w:r w:rsidRPr="00E11A1B">
              <w:rPr>
                <w:rFonts w:ascii="宋体" w:hAnsi="宋体" w:hint="eastAsia"/>
                <w:szCs w:val="21"/>
              </w:rPr>
              <w:t>按采购人要求进行抽样检验，采购人预付合同款的</w:t>
            </w:r>
            <w:r>
              <w:rPr>
                <w:rFonts w:ascii="宋体" w:hAnsi="宋体" w:hint="eastAsia"/>
                <w:szCs w:val="21"/>
              </w:rPr>
              <w:t>7</w:t>
            </w:r>
            <w:r w:rsidRPr="00E11A1B">
              <w:rPr>
                <w:rFonts w:ascii="宋体" w:hAnsi="宋体" w:hint="eastAsia"/>
                <w:szCs w:val="21"/>
              </w:rPr>
              <w:t>0%，剩余</w:t>
            </w:r>
            <w:r>
              <w:rPr>
                <w:rFonts w:ascii="宋体" w:hAnsi="宋体" w:hint="eastAsia"/>
                <w:szCs w:val="21"/>
              </w:rPr>
              <w:t>3</w:t>
            </w:r>
            <w:r w:rsidRPr="00E11A1B">
              <w:rPr>
                <w:rFonts w:ascii="宋体" w:hAnsi="宋体" w:hint="eastAsia"/>
                <w:szCs w:val="21"/>
              </w:rPr>
              <w:t>0%合同款由采购人在检验项目完成并经采购人验收合格后十五个工作日内付清。中标人收到全部合同款之日起三个工作日内将发票开具给采购人。</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报价要求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hint="eastAsia"/>
                <w:szCs w:val="21"/>
              </w:rPr>
            </w:pPr>
            <w:r w:rsidRPr="00E11A1B">
              <w:rPr>
                <w:rFonts w:ascii="宋体" w:hAnsi="宋体" w:hint="eastAsia"/>
                <w:szCs w:val="21"/>
              </w:rPr>
              <w:t>投标报价可参考广西壮族自治区物价局和广西壮族自治区财政厅发布的《关于正式核定全区产品质量检验收费项目和收费标准的通知》（桂价费〔2013〕16号）的规定，包含了检验费、样品购置费、报告书邮寄费等。（该文件由代理机构负责提供）。</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2、预算价作为最高限价，化妆品质量安全专项监督抽检报价只能有一个投标报价，以投标人实际报价为准。</w:t>
            </w:r>
          </w:p>
          <w:p w:rsidR="00E64C2D" w:rsidRPr="00E11A1B" w:rsidRDefault="00E64C2D" w:rsidP="005A6A0A">
            <w:pPr>
              <w:spacing w:line="276" w:lineRule="auto"/>
              <w:rPr>
                <w:rFonts w:ascii="宋体" w:hAnsi="宋体"/>
                <w:szCs w:val="21"/>
              </w:rPr>
            </w:pPr>
            <w:r w:rsidRPr="00E11A1B">
              <w:rPr>
                <w:rFonts w:ascii="宋体" w:hAnsi="宋体" w:hint="eastAsia"/>
                <w:szCs w:val="21"/>
              </w:rPr>
              <w:t>3、投标人在投标文件中提供《投标人可以承检的化妆品抽检服务品种及项目表》，注明是否具备各抽检项目的检验资质，“抽检项目”中所列所有项目必须全部满足，，如有缺项，则按缺少项目数计算资质覆盖能力占全部采购项的比例情况。</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服务要求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szCs w:val="21"/>
              </w:rPr>
            </w:pPr>
            <w:r w:rsidRPr="00E11A1B">
              <w:rPr>
                <w:rFonts w:ascii="宋体" w:hAnsi="宋体" w:hint="eastAsia"/>
                <w:szCs w:val="21"/>
              </w:rPr>
              <w:t>（一）严格遵守法律、法规的规定和检验工作有关纪律要求，确保检验结果真实有效；检验活动中无重大差错，能够保证检验结果质量；具有授权范围涵盖承担的抽检任务中相应的品种和检验项目；</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（二）负责样品的检验、检验报告的寄送、结果分析、异议处理和检验过程中技术问题的处理工作；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（三）必须接受甲方对承担检验任务工作质量情况的监督检查和考核，积极参加与检验任务相关的能力验证并取得满意结果；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（四）能按时完成委托单位安排的临时性和应急性任务。</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（五）按照《化妆品监督抽检工作规范》（食药监办药化监〔2017〕103号）及年度工作方案等文件要求开展抽样检验。</w:t>
            </w:r>
          </w:p>
          <w:p w:rsidR="00E64C2D" w:rsidRPr="00E11A1B" w:rsidRDefault="00E64C2D" w:rsidP="005A6A0A">
            <w:pPr>
              <w:spacing w:line="276" w:lineRule="auto"/>
              <w:rPr>
                <w:rFonts w:ascii="宋体" w:hAnsi="宋体"/>
                <w:szCs w:val="21"/>
              </w:rPr>
            </w:pPr>
            <w:r w:rsidRPr="00E11A1B">
              <w:rPr>
                <w:rFonts w:ascii="宋体" w:hAnsi="宋体" w:hint="eastAsia"/>
                <w:szCs w:val="21"/>
              </w:rPr>
              <w:t>（六）投标人必须在广西区内设置售后服务场所（不接受委托第三方进行售后的形式，售后服务场所的成立时间在本项目招标公告发布前）及3个以上(含)售后服务人员，以便满足采购人应急服务要求及售后服务问题快速处置（投标文件中提供投标人有效的在广西区内的售后服务场所产权证明或使用证明或房屋租赁合同复印件以及投标人为售后服务人员在投标截止时间前半年内连续3个月缴纳社会保险费的证明复印件），否则投标无效。</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7914C2" w:rsidRDefault="00E64C2D" w:rsidP="005A6A0A">
            <w:pPr>
              <w:spacing w:line="440" w:lineRule="exact"/>
              <w:jc w:val="center"/>
              <w:rPr>
                <w:rFonts w:ascii="宋体" w:hAnsi="宋体"/>
                <w:color w:val="000000"/>
                <w:szCs w:val="21"/>
              </w:rPr>
            </w:pPr>
            <w:r w:rsidRPr="007914C2">
              <w:rPr>
                <w:rFonts w:ascii="宋体" w:hAnsi="宋体" w:hint="eastAsia"/>
                <w:color w:val="000000"/>
                <w:szCs w:val="21"/>
              </w:rPr>
              <w:t>其他要求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7914C2" w:rsidRDefault="00E64C2D" w:rsidP="005A6A0A">
            <w:pPr>
              <w:spacing w:line="440" w:lineRule="exact"/>
              <w:rPr>
                <w:rFonts w:ascii="宋体" w:hAnsi="宋体"/>
                <w:color w:val="000000"/>
                <w:szCs w:val="21"/>
              </w:rPr>
            </w:pPr>
            <w:r w:rsidRPr="007914C2">
              <w:rPr>
                <w:rFonts w:ascii="宋体" w:hAnsi="宋体" w:hint="eastAsia"/>
                <w:color w:val="000000"/>
                <w:szCs w:val="21"/>
              </w:rPr>
              <w:t>（一）具有与承担的抽检任务相匹配的工作人员、仪器设备、实验室环境设施；拥有运行良好的实验室管理体系，授权范围涵盖承担的抽检任务中相应的品种和监督抽检项目。具有相应的检验和质量分析人员，参与检验的有关人员必须具有检验员证或上岗证，并具备相应的专业知识和能力，具体要求为：</w:t>
            </w:r>
          </w:p>
          <w:p w:rsidR="00E64C2D" w:rsidRPr="007914C2" w:rsidRDefault="00E64C2D" w:rsidP="005A6A0A">
            <w:pPr>
              <w:spacing w:line="440" w:lineRule="exact"/>
              <w:rPr>
                <w:rFonts w:ascii="宋体" w:hAnsi="宋体"/>
                <w:color w:val="000000"/>
                <w:szCs w:val="21"/>
              </w:rPr>
            </w:pPr>
            <w:r w:rsidRPr="007914C2">
              <w:rPr>
                <w:rFonts w:ascii="宋体" w:hAnsi="宋体" w:hint="eastAsia"/>
                <w:color w:val="000000"/>
                <w:szCs w:val="21"/>
              </w:rPr>
              <w:t>1. 具有固定且能够独立运行的检验工作场所以及投标项目检测所需的抽样、检验检测、数据处理与分析、信息传输等设施设备，能够满足本项目要求的承检任务需要。请在投标文件中提供投标人检验工作场所实验室平面图及投标人拥有的相关设施和设备清单，并附投标人实验室有</w:t>
            </w:r>
            <w:r w:rsidRPr="007914C2">
              <w:rPr>
                <w:rFonts w:ascii="宋体" w:hAnsi="宋体" w:hint="eastAsia"/>
                <w:color w:val="000000"/>
                <w:szCs w:val="21"/>
              </w:rPr>
              <w:lastRenderedPageBreak/>
              <w:t>效的房屋产权使用证明或租赁合同及仪器设备购置发票复印件。</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2. 具有稳定的的抽样、检验和技术管理人员，从事化妆品检验相关人员总数应不低于25人，能保证抽样检验工作的连续性和稳定性。检验和技术管理人员应当熟悉有关投标产品的标准、检验方法原理，掌握检验操作技能、标准操作程序、计量和数据处理知识等；技术负责人、质量负责人至少从事化妆品相关检验管理及相关工作2年以上；在本单位从事检验工作满2年（含）以上具有中级或以上系列职称的技术人员应不低于10名，请在投标文件中提供投标人技术人员名单、人员职称（资格）证书及在投标截止时间前连续6个月由投标人代缴纳社保记录或发放工资证明材料复印件。同时承担抽样任务的，应当具有与抽样工作相匹配的独立抽样人员、抽样工具、设备等条件；熟悉化妆品抽样程序，应按照要求派出不少于2人的抽样人员完成抽样工作，抽样人员应当熟悉相关法律、法规、规章和标准等有关规定，并经本单位培训考核合格经授权后才能上岗。抽样人员应当使用规范的抽样文书，准确、完整记录抽样信息，抽样程序应符合规定；请在投标文件中</w:t>
            </w:r>
            <w:r w:rsidRPr="00945D91">
              <w:rPr>
                <w:rFonts w:ascii="宋体" w:hAnsi="宋体" w:hint="eastAsia"/>
                <w:color w:val="000000"/>
                <w:szCs w:val="21"/>
              </w:rPr>
              <w:t>提供专职抽样人员名单及在投标截止时间前连续6个月由投标人代缴纳社保记录或发放工资证明材料复印件，抽样工具、设备清单。</w:t>
            </w:r>
            <w:r w:rsidRPr="007914C2">
              <w:rPr>
                <w:rFonts w:ascii="宋体" w:hAnsi="宋体" w:hint="eastAsia"/>
                <w:color w:val="000000"/>
                <w:szCs w:val="21"/>
              </w:rPr>
              <w:t xml:space="preserve"> </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3. 能严格遵守检验工作委托时间进度安排和及时报送检验报告、质量分析报告等规定的材料。具体时限要求为：接到样品后45个工作日内完成检验工作（另有约定的除外），在检验结论做出后10个工作日内将检验结论报送任务委托的食品药品监管部门。监督抽检的检验结论不合格的，承检机构应当在检验结论做出后2个工作日内报告任务委托的食品药品监管部门；另有合同约定的，依约定执行。</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4. 拥有安全有效的实验室信息化管理系统和信息分析汇总人员，能够完成化妆品抽检数据上报和结果分析工作；按照“谁采集、谁录入；谁检验、谁录入”的原则，抽样单位应当在抽样完成2个工作日内将抽样信息录入化妆品抽检信息系统，检验单位检验结论做出后5个工作日内完成检验数据化妆品抽检信息管理系统录入工作。录入的信息、数据应当及时、准确；请在投标文件中提供相关人员名单。</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5. 具备一定的质量分析和科研能力，能解决检验中发现的技术问题，能根据化妆品的抽检结果，以及承担的地方、行业、部门等监督抽查和</w:t>
            </w:r>
            <w:r w:rsidRPr="007914C2">
              <w:rPr>
                <w:rFonts w:ascii="宋体" w:hAnsi="宋体" w:hint="eastAsia"/>
                <w:color w:val="000000"/>
                <w:szCs w:val="21"/>
              </w:rPr>
              <w:lastRenderedPageBreak/>
              <w:t>企业委托检验的情况，结合产品所属行业、产业发展情况，对所监督抽检的产品进行评估分析，形成产品监测数据分析报告，提出工作措施和建议。请在投标文件中提供投标人承担过的科研项目情况说明和产品抽检监测数据分析报告。</w:t>
            </w:r>
          </w:p>
          <w:p w:rsidR="00E64C2D" w:rsidRPr="007914C2" w:rsidRDefault="00E64C2D" w:rsidP="005A6A0A">
            <w:pPr>
              <w:spacing w:line="440" w:lineRule="exact"/>
              <w:rPr>
                <w:rFonts w:ascii="宋体" w:hAnsi="宋体"/>
                <w:color w:val="000000"/>
                <w:szCs w:val="21"/>
              </w:rPr>
            </w:pPr>
            <w:r w:rsidRPr="007914C2">
              <w:rPr>
                <w:rFonts w:ascii="宋体" w:hAnsi="宋体" w:hint="eastAsia"/>
                <w:color w:val="000000"/>
                <w:szCs w:val="21"/>
              </w:rPr>
              <w:t>（二）</w:t>
            </w:r>
            <w:r w:rsidRPr="00A30802">
              <w:rPr>
                <w:rFonts w:hint="eastAsia"/>
                <w:color w:val="000000"/>
                <w:szCs w:val="21"/>
              </w:rPr>
              <w:t>在中华人民共和国境内拥有一个及以上分支机构的投标人，其分支机构所具备的检验资质能力不计入投标人。</w:t>
            </w:r>
          </w:p>
        </w:tc>
      </w:tr>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lastRenderedPageBreak/>
              <w:t>三、投标人的资信要求表</w:t>
            </w:r>
          </w:p>
        </w:tc>
      </w:tr>
      <w:tr w:rsidR="00E64C2D" w:rsidRPr="00E11A1B" w:rsidTr="005A6A0A">
        <w:tc>
          <w:tcPr>
            <w:tcW w:w="1651"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政策性加分条件</w:t>
            </w:r>
          </w:p>
        </w:tc>
        <w:tc>
          <w:tcPr>
            <w:tcW w:w="6824"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符合节能环保等国家政策要求。</w:t>
            </w:r>
          </w:p>
        </w:tc>
      </w:tr>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t>四、</w:t>
            </w:r>
            <w:r w:rsidRPr="00E11A1B">
              <w:rPr>
                <w:rFonts w:ascii="宋体" w:hAnsi="宋体" w:hint="eastAsia"/>
                <w:bCs/>
                <w:szCs w:val="21"/>
              </w:rPr>
              <w:t>▲</w:t>
            </w:r>
            <w:r w:rsidRPr="00E11A1B">
              <w:rPr>
                <w:rFonts w:ascii="宋体" w:hAnsi="宋体" w:cs="宋体" w:hint="eastAsia"/>
                <w:b/>
                <w:color w:val="000000"/>
                <w:szCs w:val="21"/>
              </w:rPr>
              <w:t>采购人对项目的特殊要求及说明</w:t>
            </w:r>
          </w:p>
        </w:tc>
      </w:tr>
      <w:tr w:rsidR="00E64C2D" w:rsidRPr="00E11A1B" w:rsidTr="005A6A0A">
        <w:tc>
          <w:tcPr>
            <w:tcW w:w="1651"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采购人的特殊要求及说明</w:t>
            </w:r>
          </w:p>
        </w:tc>
        <w:tc>
          <w:tcPr>
            <w:tcW w:w="6824"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pStyle w:val="afc"/>
              <w:rPr>
                <w:rFonts w:ascii="宋体" w:hAnsi="宋体"/>
                <w:b/>
                <w:szCs w:val="21"/>
              </w:rPr>
            </w:pPr>
            <w:r w:rsidRPr="00E11A1B">
              <w:rPr>
                <w:rFonts w:ascii="宋体" w:hAnsi="宋体" w:hint="eastAsia"/>
                <w:b/>
                <w:szCs w:val="21"/>
              </w:rPr>
              <w:t>1、本分标货物不接受进口产品（即通过中国海关报关验放进入中国境内且产自关境外的产品）参与投标，如有此类产品参与投标的做无效标处理。</w:t>
            </w:r>
          </w:p>
          <w:p w:rsidR="00E64C2D" w:rsidRPr="00E11A1B" w:rsidRDefault="00E64C2D" w:rsidP="005A6A0A">
            <w:pPr>
              <w:pStyle w:val="afc"/>
              <w:rPr>
                <w:rFonts w:ascii="宋体" w:hAnsi="宋体"/>
                <w:color w:val="000000"/>
                <w:szCs w:val="21"/>
              </w:rPr>
            </w:pPr>
            <w:r w:rsidRPr="00E11A1B">
              <w:rPr>
                <w:rFonts w:ascii="宋体" w:hAnsi="宋体" w:hint="eastAsia"/>
                <w:b/>
                <w:szCs w:val="21"/>
              </w:rPr>
              <w:t>2、本分标属于服务采购，无核心产品要求。</w:t>
            </w:r>
          </w:p>
        </w:tc>
      </w:tr>
    </w:tbl>
    <w:p w:rsidR="00E64C2D" w:rsidRPr="00E11A1B" w:rsidRDefault="00E64C2D" w:rsidP="00E64C2D">
      <w:pPr>
        <w:rPr>
          <w:rFonts w:ascii="宋体" w:hAnsi="宋体" w:hint="eastAsia"/>
          <w:szCs w:val="21"/>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rPr>
        <w:sectPr w:rsidR="00E64C2D" w:rsidRPr="00E11A1B" w:rsidSect="00024211">
          <w:pgSz w:w="11906" w:h="16838"/>
          <w:pgMar w:top="1440" w:right="1797" w:bottom="1440" w:left="1797" w:header="851" w:footer="992" w:gutter="0"/>
          <w:cols w:space="720"/>
          <w:titlePg/>
        </w:sectPr>
      </w:pPr>
    </w:p>
    <w:p w:rsidR="00E64C2D" w:rsidRPr="00E11A1B" w:rsidRDefault="00E64C2D" w:rsidP="00E64C2D">
      <w:pPr>
        <w:rPr>
          <w:rFonts w:ascii="宋体" w:hAnsi="宋体" w:hint="eastAsia"/>
        </w:rPr>
      </w:pPr>
    </w:p>
    <w:p w:rsidR="00E64C2D" w:rsidRPr="00E11A1B" w:rsidRDefault="00E64C2D" w:rsidP="00E64C2D">
      <w:pPr>
        <w:rPr>
          <w:rFonts w:ascii="宋体" w:hAnsi="宋体"/>
          <w:b/>
          <w:color w:val="000000"/>
          <w:sz w:val="24"/>
        </w:rPr>
      </w:pPr>
      <w:r w:rsidRPr="00E11A1B">
        <w:rPr>
          <w:rFonts w:ascii="宋体" w:hAnsi="宋体" w:hint="eastAsia"/>
          <w:b/>
          <w:color w:val="000000"/>
          <w:sz w:val="24"/>
        </w:rPr>
        <w:t>附件1</w:t>
      </w:r>
    </w:p>
    <w:p w:rsidR="00E64C2D" w:rsidRPr="00E11A1B" w:rsidRDefault="00E64C2D" w:rsidP="00E64C2D">
      <w:pPr>
        <w:spacing w:line="640" w:lineRule="exact"/>
        <w:jc w:val="center"/>
        <w:rPr>
          <w:rFonts w:ascii="宋体" w:hAnsi="宋体"/>
          <w:b/>
          <w:bCs/>
          <w:color w:val="000000"/>
          <w:kern w:val="0"/>
          <w:sz w:val="30"/>
          <w:szCs w:val="30"/>
        </w:rPr>
      </w:pPr>
      <w:r w:rsidRPr="00E11A1B">
        <w:rPr>
          <w:rFonts w:ascii="宋体" w:hAnsi="宋体" w:hint="eastAsia"/>
          <w:b/>
          <w:bCs/>
          <w:color w:val="000000"/>
          <w:kern w:val="0"/>
          <w:sz w:val="30"/>
          <w:szCs w:val="30"/>
        </w:rPr>
        <w:t>2018年化妆品质量安全专项监督抽检品种及项目表</w:t>
      </w:r>
    </w:p>
    <w:p w:rsidR="00E64C2D" w:rsidRPr="00E11A1B" w:rsidRDefault="00E64C2D" w:rsidP="00E64C2D">
      <w:pPr>
        <w:spacing w:line="640" w:lineRule="exact"/>
        <w:jc w:val="center"/>
        <w:rPr>
          <w:rFonts w:ascii="宋体" w:hAnsi="宋体" w:hint="eastAsia"/>
          <w:b/>
          <w:bCs/>
          <w:color w:val="000000"/>
          <w:kern w:val="0"/>
          <w:sz w:val="30"/>
          <w:szCs w:val="30"/>
        </w:rPr>
      </w:pPr>
    </w:p>
    <w:tbl>
      <w:tblPr>
        <w:tblW w:w="14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980"/>
        <w:gridCol w:w="1980"/>
        <w:gridCol w:w="3335"/>
        <w:gridCol w:w="2423"/>
        <w:gridCol w:w="2160"/>
        <w:gridCol w:w="2160"/>
      </w:tblGrid>
      <w:tr w:rsidR="00E64C2D" w:rsidRPr="00E11A1B" w:rsidTr="005A6A0A">
        <w:trPr>
          <w:trHeight w:val="622"/>
        </w:trPr>
        <w:tc>
          <w:tcPr>
            <w:tcW w:w="64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hint="eastAsia"/>
                <w:color w:val="000000"/>
                <w:szCs w:val="21"/>
              </w:rPr>
              <w:t>序号</w:t>
            </w:r>
          </w:p>
        </w:tc>
        <w:tc>
          <w:tcPr>
            <w:tcW w:w="1980"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hint="eastAsia"/>
                <w:color w:val="000000"/>
                <w:szCs w:val="21"/>
              </w:rPr>
              <w:t>样品品种</w:t>
            </w:r>
          </w:p>
        </w:tc>
        <w:tc>
          <w:tcPr>
            <w:tcW w:w="1980"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hint="eastAsia"/>
                <w:color w:val="000000"/>
                <w:szCs w:val="21"/>
              </w:rPr>
              <w:t>抽样批次</w:t>
            </w:r>
          </w:p>
        </w:tc>
        <w:tc>
          <w:tcPr>
            <w:tcW w:w="33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hint="eastAsia"/>
                <w:color w:val="000000"/>
                <w:szCs w:val="21"/>
              </w:rPr>
              <w:t>检验项目</w:t>
            </w:r>
          </w:p>
        </w:tc>
        <w:tc>
          <w:tcPr>
            <w:tcW w:w="2424"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hint="eastAsia"/>
                <w:color w:val="000000"/>
                <w:szCs w:val="21"/>
              </w:rPr>
              <w:t>检测依据</w:t>
            </w:r>
          </w:p>
        </w:tc>
        <w:tc>
          <w:tcPr>
            <w:tcW w:w="2160"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hint="eastAsia"/>
                <w:color w:val="000000"/>
                <w:szCs w:val="21"/>
              </w:rPr>
              <w:t>判定依据</w:t>
            </w:r>
          </w:p>
        </w:tc>
        <w:tc>
          <w:tcPr>
            <w:tcW w:w="2160"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hint="eastAsia"/>
                <w:color w:val="000000"/>
                <w:szCs w:val="21"/>
              </w:rPr>
              <w:t>备注</w:t>
            </w:r>
          </w:p>
        </w:tc>
      </w:tr>
      <w:tr w:rsidR="00E64C2D" w:rsidRPr="00E11A1B" w:rsidTr="005A6A0A">
        <w:trPr>
          <w:trHeight w:val="625"/>
        </w:trPr>
        <w:tc>
          <w:tcPr>
            <w:tcW w:w="648"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color w:val="000000"/>
                <w:szCs w:val="21"/>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hint="eastAsia"/>
                <w:color w:val="000000"/>
                <w:szCs w:val="21"/>
              </w:rPr>
              <w:t>洗发液</w:t>
            </w:r>
          </w:p>
        </w:tc>
        <w:tc>
          <w:tcPr>
            <w:tcW w:w="1980"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color w:val="000000"/>
                <w:szCs w:val="21"/>
              </w:rPr>
              <w:t>280</w:t>
            </w:r>
            <w:r w:rsidRPr="00E11A1B">
              <w:rPr>
                <w:rFonts w:ascii="宋体" w:hAnsi="宋体" w:hint="eastAsia"/>
                <w:color w:val="000000"/>
                <w:szCs w:val="21"/>
              </w:rPr>
              <w:t>批（覆盖全区</w:t>
            </w:r>
            <w:r w:rsidRPr="00E11A1B">
              <w:rPr>
                <w:rFonts w:ascii="宋体" w:hAnsi="宋体"/>
                <w:color w:val="000000"/>
                <w:szCs w:val="21"/>
              </w:rPr>
              <w:t>14</w:t>
            </w:r>
            <w:r w:rsidRPr="00E11A1B">
              <w:rPr>
                <w:rFonts w:ascii="宋体" w:hAnsi="宋体" w:hint="eastAsia"/>
                <w:color w:val="000000"/>
                <w:szCs w:val="21"/>
              </w:rPr>
              <w:t>个设区市）</w:t>
            </w:r>
          </w:p>
        </w:tc>
        <w:tc>
          <w:tcPr>
            <w:tcW w:w="333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color w:val="000000"/>
                <w:szCs w:val="21"/>
              </w:rPr>
              <w:t>GB/T 29679</w:t>
            </w:r>
            <w:r w:rsidRPr="00E11A1B">
              <w:rPr>
                <w:rFonts w:ascii="宋体" w:hAnsi="宋体" w:hint="eastAsia"/>
                <w:color w:val="000000"/>
                <w:szCs w:val="21"/>
              </w:rPr>
              <w:t>：感官指标（外观、色泽、香气）、理化指标（耐热、耐寒、</w:t>
            </w:r>
            <w:r w:rsidRPr="00E11A1B">
              <w:rPr>
                <w:rFonts w:ascii="宋体" w:hAnsi="宋体"/>
                <w:color w:val="000000"/>
                <w:szCs w:val="21"/>
              </w:rPr>
              <w:t>PH</w:t>
            </w:r>
            <w:r w:rsidRPr="00E11A1B">
              <w:rPr>
                <w:rFonts w:ascii="宋体" w:hAnsi="宋体" w:hint="eastAsia"/>
                <w:color w:val="000000"/>
                <w:szCs w:val="21"/>
              </w:rPr>
              <w:t>、泡沫、有效物含量）、卫生指标（菌落总数、霉菌和酵母菌总数、粪大肠菌群、金黄色葡萄球菌、铜绿假单胞菌、铅、汞、砷、镉）、禁用组分（酮康唑、氟康唑、克霉唑、环吡酮胺）。</w:t>
            </w:r>
          </w:p>
        </w:tc>
        <w:tc>
          <w:tcPr>
            <w:tcW w:w="2424"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color w:val="000000"/>
                <w:szCs w:val="21"/>
              </w:rPr>
              <w:t>GB/T 29679</w:t>
            </w:r>
            <w:r w:rsidRPr="00E11A1B">
              <w:rPr>
                <w:rFonts w:ascii="宋体" w:hAnsi="宋体" w:hint="eastAsia"/>
                <w:color w:val="000000"/>
                <w:szCs w:val="21"/>
              </w:rPr>
              <w:t>、《化妆品安全技术规范》（</w:t>
            </w:r>
            <w:r w:rsidRPr="00E11A1B">
              <w:rPr>
                <w:rFonts w:ascii="宋体" w:hAnsi="宋体"/>
                <w:color w:val="000000"/>
                <w:szCs w:val="21"/>
              </w:rPr>
              <w:t>2015</w:t>
            </w:r>
            <w:r w:rsidRPr="00E11A1B">
              <w:rPr>
                <w:rFonts w:ascii="宋体" w:hAnsi="宋体" w:hint="eastAsia"/>
                <w:color w:val="000000"/>
                <w:szCs w:val="21"/>
              </w:rPr>
              <w:t>年版）</w:t>
            </w:r>
          </w:p>
        </w:tc>
        <w:tc>
          <w:tcPr>
            <w:tcW w:w="2160"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center"/>
              <w:rPr>
                <w:rFonts w:ascii="宋体" w:hAnsi="宋体"/>
                <w:color w:val="000000"/>
                <w:szCs w:val="21"/>
              </w:rPr>
            </w:pPr>
            <w:r w:rsidRPr="00E11A1B">
              <w:rPr>
                <w:rFonts w:ascii="宋体" w:hAnsi="宋体"/>
                <w:color w:val="000000"/>
                <w:szCs w:val="21"/>
              </w:rPr>
              <w:t>GB/T 29679</w:t>
            </w:r>
            <w:r w:rsidRPr="00E11A1B">
              <w:rPr>
                <w:rFonts w:ascii="宋体" w:hAnsi="宋体" w:hint="eastAsia"/>
                <w:color w:val="000000"/>
                <w:szCs w:val="21"/>
              </w:rPr>
              <w:t>、《化妆品安全技术规范》（</w:t>
            </w:r>
            <w:r w:rsidRPr="00E11A1B">
              <w:rPr>
                <w:rFonts w:ascii="宋体" w:hAnsi="宋体"/>
                <w:color w:val="000000"/>
                <w:szCs w:val="21"/>
              </w:rPr>
              <w:t>2015</w:t>
            </w:r>
            <w:r w:rsidRPr="00E11A1B">
              <w:rPr>
                <w:rFonts w:ascii="宋体" w:hAnsi="宋体" w:hint="eastAsia"/>
                <w:color w:val="000000"/>
                <w:szCs w:val="21"/>
              </w:rPr>
              <w:t>年版）</w:t>
            </w:r>
          </w:p>
        </w:tc>
        <w:tc>
          <w:tcPr>
            <w:tcW w:w="2160"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00" w:lineRule="exact"/>
              <w:jc w:val="left"/>
              <w:rPr>
                <w:rFonts w:ascii="宋体" w:hAnsi="宋体"/>
                <w:color w:val="000000"/>
                <w:szCs w:val="21"/>
              </w:rPr>
            </w:pPr>
            <w:r w:rsidRPr="00E11A1B">
              <w:rPr>
                <w:rFonts w:ascii="宋体" w:hAnsi="宋体" w:hint="eastAsia"/>
                <w:color w:val="000000"/>
                <w:szCs w:val="21"/>
              </w:rPr>
              <w:t>生产日期为</w:t>
            </w:r>
            <w:r w:rsidRPr="00E11A1B">
              <w:rPr>
                <w:rFonts w:ascii="宋体" w:hAnsi="宋体"/>
                <w:color w:val="000000"/>
                <w:szCs w:val="21"/>
              </w:rPr>
              <w:t>2016</w:t>
            </w:r>
            <w:r w:rsidRPr="00E11A1B">
              <w:rPr>
                <w:rFonts w:ascii="宋体" w:hAnsi="宋体" w:hint="eastAsia"/>
                <w:color w:val="000000"/>
                <w:szCs w:val="21"/>
              </w:rPr>
              <w:t>年</w:t>
            </w:r>
            <w:r w:rsidRPr="00E11A1B">
              <w:rPr>
                <w:rFonts w:ascii="宋体" w:hAnsi="宋体"/>
                <w:color w:val="000000"/>
                <w:szCs w:val="21"/>
              </w:rPr>
              <w:t>12</w:t>
            </w:r>
            <w:r w:rsidRPr="00E11A1B">
              <w:rPr>
                <w:rFonts w:ascii="宋体" w:hAnsi="宋体" w:hint="eastAsia"/>
                <w:color w:val="000000"/>
                <w:szCs w:val="21"/>
              </w:rPr>
              <w:t>月</w:t>
            </w:r>
            <w:r w:rsidRPr="00E11A1B">
              <w:rPr>
                <w:rFonts w:ascii="宋体" w:hAnsi="宋体"/>
                <w:color w:val="000000"/>
                <w:szCs w:val="21"/>
              </w:rPr>
              <w:t>1</w:t>
            </w:r>
            <w:r w:rsidRPr="00E11A1B">
              <w:rPr>
                <w:rFonts w:ascii="宋体" w:hAnsi="宋体" w:hint="eastAsia"/>
                <w:color w:val="000000"/>
                <w:szCs w:val="21"/>
              </w:rPr>
              <w:t>日前的产品按《化妆品卫生规范》（</w:t>
            </w:r>
            <w:r w:rsidRPr="00E11A1B">
              <w:rPr>
                <w:rFonts w:ascii="宋体" w:hAnsi="宋体"/>
                <w:color w:val="000000"/>
                <w:szCs w:val="21"/>
              </w:rPr>
              <w:t>2007</w:t>
            </w:r>
            <w:r w:rsidRPr="00E11A1B">
              <w:rPr>
                <w:rFonts w:ascii="宋体" w:hAnsi="宋体" w:hint="eastAsia"/>
                <w:color w:val="000000"/>
                <w:szCs w:val="21"/>
              </w:rPr>
              <w:t>年版）进行判定。</w:t>
            </w:r>
          </w:p>
        </w:tc>
      </w:tr>
    </w:tbl>
    <w:p w:rsidR="00E64C2D" w:rsidRPr="00E11A1B" w:rsidRDefault="00E64C2D" w:rsidP="00E64C2D">
      <w:pPr>
        <w:rPr>
          <w:rFonts w:ascii="宋体" w:hAnsi="宋体" w:hint="eastAsia"/>
          <w:b/>
          <w:bCs/>
          <w:color w:val="000000"/>
          <w:kern w:val="0"/>
          <w:szCs w:val="21"/>
        </w:rPr>
      </w:pPr>
      <w:r w:rsidRPr="00E11A1B">
        <w:rPr>
          <w:rFonts w:ascii="宋体" w:hAnsi="宋体" w:hint="eastAsia"/>
          <w:b/>
          <w:bCs/>
          <w:color w:val="000000"/>
          <w:kern w:val="0"/>
          <w:szCs w:val="21"/>
        </w:rPr>
        <w:t>注：投标人检测能力资质覆盖率按《2018年化妆品质量安全专项监督抽检品种及项目表》中“检验项目”所规定的项目（总计21项）计算其资质覆盖能力占比。</w:t>
      </w:r>
    </w:p>
    <w:p w:rsidR="00E64C2D" w:rsidRPr="00E11A1B" w:rsidRDefault="00E64C2D" w:rsidP="00E64C2D">
      <w:pPr>
        <w:rPr>
          <w:rFonts w:ascii="宋体" w:hAnsi="宋体" w:hint="eastAsia"/>
          <w:b/>
          <w:bCs/>
          <w:color w:val="000000"/>
          <w:kern w:val="0"/>
          <w:szCs w:val="21"/>
        </w:rPr>
      </w:pPr>
    </w:p>
    <w:p w:rsidR="00E64C2D" w:rsidRPr="00E11A1B" w:rsidRDefault="00E64C2D" w:rsidP="00E64C2D">
      <w:pPr>
        <w:rPr>
          <w:rFonts w:ascii="宋体" w:hAnsi="宋体" w:hint="eastAsia"/>
          <w:b/>
          <w:bCs/>
          <w:color w:val="000000"/>
          <w:kern w:val="0"/>
          <w:szCs w:val="21"/>
        </w:rPr>
      </w:pPr>
    </w:p>
    <w:p w:rsidR="00E64C2D" w:rsidRPr="00E11A1B" w:rsidRDefault="00E64C2D" w:rsidP="00E64C2D">
      <w:pPr>
        <w:rPr>
          <w:rFonts w:ascii="宋体" w:hAnsi="宋体" w:hint="eastAsia"/>
          <w:b/>
          <w:bCs/>
          <w:color w:val="000000"/>
          <w:kern w:val="0"/>
          <w:szCs w:val="21"/>
        </w:rPr>
      </w:pPr>
    </w:p>
    <w:p w:rsidR="00E64C2D" w:rsidRPr="00E11A1B" w:rsidRDefault="00E64C2D" w:rsidP="00E64C2D">
      <w:pPr>
        <w:rPr>
          <w:rFonts w:ascii="宋体" w:hAnsi="宋体" w:hint="eastAsia"/>
          <w:b/>
          <w:bCs/>
          <w:color w:val="000000"/>
          <w:kern w:val="0"/>
          <w:szCs w:val="21"/>
        </w:rPr>
      </w:pPr>
    </w:p>
    <w:p w:rsidR="00E64C2D" w:rsidRPr="00E11A1B" w:rsidRDefault="00E64C2D" w:rsidP="00E64C2D">
      <w:pPr>
        <w:rPr>
          <w:rFonts w:ascii="宋体" w:hAnsi="宋体" w:hint="eastAsia"/>
          <w:b/>
          <w:bCs/>
          <w:color w:val="000000"/>
          <w:kern w:val="0"/>
          <w:szCs w:val="21"/>
        </w:rPr>
      </w:pPr>
    </w:p>
    <w:p w:rsidR="00E64C2D" w:rsidRPr="00E11A1B" w:rsidRDefault="00E64C2D" w:rsidP="00E64C2D">
      <w:pPr>
        <w:rPr>
          <w:rFonts w:ascii="宋体" w:hAnsi="宋体" w:hint="eastAsia"/>
          <w:b/>
          <w:bCs/>
          <w:color w:val="000000"/>
          <w:kern w:val="0"/>
          <w:szCs w:val="21"/>
        </w:rPr>
      </w:pPr>
    </w:p>
    <w:p w:rsidR="00E64C2D" w:rsidRPr="00E11A1B" w:rsidRDefault="00E64C2D" w:rsidP="00E64C2D">
      <w:pPr>
        <w:rPr>
          <w:rFonts w:ascii="宋体" w:hAnsi="宋体" w:hint="eastAsia"/>
          <w:b/>
          <w:bCs/>
          <w:color w:val="000000"/>
          <w:kern w:val="0"/>
          <w:szCs w:val="21"/>
        </w:rPr>
      </w:pPr>
    </w:p>
    <w:p w:rsidR="00E64C2D" w:rsidRPr="00E11A1B" w:rsidRDefault="00E64C2D" w:rsidP="00E64C2D">
      <w:pPr>
        <w:rPr>
          <w:rFonts w:ascii="宋体" w:hAnsi="宋体" w:hint="eastAsia"/>
          <w:b/>
          <w:bCs/>
          <w:color w:val="000000"/>
          <w:kern w:val="0"/>
          <w:szCs w:val="21"/>
        </w:rPr>
      </w:pPr>
    </w:p>
    <w:p w:rsidR="00E64C2D" w:rsidRPr="00E11A1B" w:rsidRDefault="00E64C2D" w:rsidP="00E64C2D">
      <w:pPr>
        <w:rPr>
          <w:rFonts w:ascii="宋体" w:hAnsi="宋体" w:hint="eastAsia"/>
          <w:b/>
          <w:bCs/>
          <w:color w:val="000000"/>
          <w:kern w:val="0"/>
          <w:szCs w:val="21"/>
        </w:rPr>
      </w:pPr>
    </w:p>
    <w:p w:rsidR="00E64C2D" w:rsidRPr="00E11A1B" w:rsidRDefault="00E64C2D" w:rsidP="00E64C2D">
      <w:pPr>
        <w:rPr>
          <w:rFonts w:ascii="宋体" w:hAnsi="宋体" w:hint="eastAsia"/>
          <w:b/>
          <w:bCs/>
          <w:color w:val="000000"/>
          <w:kern w:val="0"/>
          <w:szCs w:val="21"/>
        </w:rPr>
      </w:pPr>
    </w:p>
    <w:p w:rsidR="00E64C2D" w:rsidRPr="00E11A1B" w:rsidRDefault="00E64C2D" w:rsidP="00E64C2D">
      <w:pPr>
        <w:rPr>
          <w:rFonts w:ascii="宋体" w:hAnsi="宋体"/>
          <w:b/>
          <w:bCs/>
          <w:color w:val="000000"/>
          <w:kern w:val="0"/>
          <w:szCs w:val="21"/>
        </w:rPr>
        <w:sectPr w:rsidR="00E64C2D" w:rsidRPr="00E11A1B" w:rsidSect="00024211">
          <w:pgSz w:w="16838" w:h="11906" w:orient="landscape"/>
          <w:pgMar w:top="1797" w:right="1440" w:bottom="1797" w:left="1440" w:header="851" w:footer="992" w:gutter="0"/>
          <w:cols w:space="720"/>
          <w:titlePg/>
        </w:sectPr>
      </w:pPr>
    </w:p>
    <w:p w:rsidR="00E64C2D" w:rsidRPr="00E11A1B" w:rsidRDefault="00E64C2D" w:rsidP="00E64C2D">
      <w:pPr>
        <w:rPr>
          <w:rFonts w:ascii="宋体" w:hAnsi="宋体"/>
        </w:rPr>
      </w:pPr>
    </w:p>
    <w:p w:rsidR="00E64C2D" w:rsidRPr="00E11A1B" w:rsidRDefault="00E64C2D" w:rsidP="00E64C2D">
      <w:pPr>
        <w:spacing w:line="360" w:lineRule="exact"/>
        <w:jc w:val="left"/>
        <w:rPr>
          <w:rFonts w:ascii="宋体" w:hAnsi="宋体"/>
          <w:b/>
          <w:szCs w:val="21"/>
        </w:rPr>
      </w:pPr>
      <w:r w:rsidRPr="00E11A1B">
        <w:rPr>
          <w:rFonts w:ascii="宋体" w:hAnsi="宋体" w:hint="eastAsia"/>
          <w:b/>
          <w:szCs w:val="21"/>
        </w:rPr>
        <w:t>B2分标</w:t>
      </w:r>
    </w:p>
    <w:tbl>
      <w:tblPr>
        <w:tblW w:w="8475"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975"/>
        <w:gridCol w:w="194"/>
        <w:gridCol w:w="108"/>
        <w:gridCol w:w="993"/>
        <w:gridCol w:w="5529"/>
      </w:tblGrid>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一、项目要求及技术需求</w:t>
            </w:r>
          </w:p>
        </w:tc>
      </w:tr>
      <w:tr w:rsidR="00E64C2D" w:rsidRPr="00E11A1B" w:rsidTr="005A6A0A">
        <w:tc>
          <w:tcPr>
            <w:tcW w:w="676"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项号</w:t>
            </w:r>
          </w:p>
        </w:tc>
        <w:tc>
          <w:tcPr>
            <w:tcW w:w="1277"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服务名称</w:t>
            </w:r>
          </w:p>
        </w:tc>
        <w:tc>
          <w:tcPr>
            <w:tcW w:w="993"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color w:val="000000"/>
                <w:szCs w:val="21"/>
              </w:rPr>
            </w:pPr>
            <w:r w:rsidRPr="00E11A1B">
              <w:rPr>
                <w:rFonts w:ascii="宋体" w:hAnsi="宋体" w:cs="宋体" w:hint="eastAsia"/>
                <w:color w:val="000000"/>
                <w:szCs w:val="21"/>
              </w:rPr>
              <w:t>数量</w:t>
            </w:r>
          </w:p>
        </w:tc>
        <w:tc>
          <w:tcPr>
            <w:tcW w:w="5529" w:type="dxa"/>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jc w:val="center"/>
              <w:rPr>
                <w:rFonts w:ascii="宋体" w:hAnsi="宋体" w:cs="宋体"/>
                <w:bCs/>
                <w:color w:val="000000"/>
                <w:szCs w:val="21"/>
              </w:rPr>
            </w:pPr>
            <w:r w:rsidRPr="00E11A1B">
              <w:rPr>
                <w:rFonts w:ascii="宋体" w:hAnsi="宋体" w:hint="eastAsia"/>
                <w:bCs/>
                <w:szCs w:val="21"/>
              </w:rPr>
              <w:t>▲</w:t>
            </w:r>
            <w:r w:rsidRPr="00E11A1B">
              <w:rPr>
                <w:rFonts w:ascii="宋体" w:hAnsi="宋体" w:hint="eastAsia"/>
                <w:szCs w:val="21"/>
              </w:rPr>
              <w:t>服务要求</w:t>
            </w:r>
          </w:p>
        </w:tc>
      </w:tr>
      <w:tr w:rsidR="00E64C2D" w:rsidRPr="00E11A1B" w:rsidTr="005A6A0A">
        <w:trPr>
          <w:trHeight w:val="1028"/>
        </w:trPr>
        <w:tc>
          <w:tcPr>
            <w:tcW w:w="676"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1</w:t>
            </w:r>
          </w:p>
        </w:tc>
        <w:tc>
          <w:tcPr>
            <w:tcW w:w="1277" w:type="dxa"/>
            <w:gridSpan w:val="3"/>
            <w:tcBorders>
              <w:top w:val="single" w:sz="4" w:space="0" w:color="auto"/>
              <w:left w:val="single" w:sz="4" w:space="0" w:color="auto"/>
              <w:bottom w:val="nil"/>
              <w:right w:val="single" w:sz="4" w:space="0" w:color="auto"/>
            </w:tcBorders>
            <w:vAlign w:val="center"/>
            <w:hideMark/>
          </w:tcPr>
          <w:p w:rsidR="00E64C2D" w:rsidRPr="00E11A1B" w:rsidRDefault="00E64C2D" w:rsidP="005A6A0A">
            <w:pPr>
              <w:jc w:val="center"/>
              <w:rPr>
                <w:rFonts w:ascii="宋体" w:hAnsi="宋体"/>
                <w:szCs w:val="21"/>
              </w:rPr>
            </w:pPr>
            <w:r w:rsidRPr="00E11A1B">
              <w:rPr>
                <w:rFonts w:ascii="宋体" w:hAnsi="宋体" w:hint="eastAsia"/>
                <w:szCs w:val="21"/>
              </w:rPr>
              <w:t>2018年食用植物油专项监督抽检服务</w:t>
            </w:r>
          </w:p>
        </w:tc>
        <w:tc>
          <w:tcPr>
            <w:tcW w:w="993"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spacing w:line="260" w:lineRule="exact"/>
              <w:jc w:val="center"/>
              <w:rPr>
                <w:rFonts w:ascii="宋体" w:hAnsi="宋体" w:cs="宋体"/>
                <w:color w:val="000000"/>
                <w:szCs w:val="21"/>
              </w:rPr>
            </w:pPr>
            <w:r w:rsidRPr="00E11A1B">
              <w:rPr>
                <w:rFonts w:ascii="宋体" w:hAnsi="宋体" w:cs="宋体" w:hint="eastAsia"/>
                <w:color w:val="000000"/>
                <w:szCs w:val="21"/>
              </w:rPr>
              <w:t>1项</w:t>
            </w:r>
          </w:p>
        </w:tc>
        <w:tc>
          <w:tcPr>
            <w:tcW w:w="5529" w:type="dxa"/>
            <w:tcBorders>
              <w:top w:val="single" w:sz="4" w:space="0" w:color="auto"/>
              <w:left w:val="single" w:sz="4" w:space="0" w:color="auto"/>
              <w:bottom w:val="nil"/>
              <w:right w:val="single" w:sz="4" w:space="0" w:color="auto"/>
            </w:tcBorders>
            <w:vAlign w:val="center"/>
            <w:hideMark/>
          </w:tcPr>
          <w:p w:rsidR="00E64C2D" w:rsidRPr="00E11A1B" w:rsidRDefault="00E64C2D" w:rsidP="005A6A0A">
            <w:pPr>
              <w:rPr>
                <w:rFonts w:ascii="宋体" w:hAnsi="宋体" w:hint="eastAsia"/>
                <w:szCs w:val="21"/>
              </w:rPr>
            </w:pPr>
            <w:r w:rsidRPr="00E11A1B">
              <w:rPr>
                <w:rFonts w:ascii="宋体" w:hAnsi="宋体" w:hint="eastAsia"/>
                <w:szCs w:val="21"/>
              </w:rPr>
              <w:t>承担从生产、流通和餐饮三个环节抽样的600批次食用植物油样品的检验工作（样品的抽样和送样工作由当地食品药品监管部门负责）。具体需提供的抽检服务品种及项目详见</w:t>
            </w:r>
            <w:r>
              <w:rPr>
                <w:rFonts w:ascii="宋体" w:hAnsi="宋体" w:cs="宋体" w:hint="eastAsia"/>
                <w:color w:val="000000"/>
                <w:szCs w:val="21"/>
              </w:rPr>
              <w:t>本分标</w:t>
            </w:r>
            <w:r w:rsidRPr="00E11A1B">
              <w:rPr>
                <w:rFonts w:ascii="宋体" w:hAnsi="宋体" w:hint="eastAsia"/>
                <w:szCs w:val="21"/>
              </w:rPr>
              <w:t>附件1：《食用植物油检验项目表》。</w:t>
            </w:r>
          </w:p>
          <w:p w:rsidR="00E64C2D" w:rsidRDefault="00E64C2D" w:rsidP="005A6A0A">
            <w:pPr>
              <w:rPr>
                <w:rFonts w:ascii="宋体" w:hAnsi="宋体" w:cs="宋体" w:hint="eastAsia"/>
                <w:color w:val="000000"/>
                <w:szCs w:val="21"/>
              </w:rPr>
            </w:pPr>
            <w:r w:rsidRPr="00E11A1B">
              <w:rPr>
                <w:rFonts w:ascii="宋体" w:hAnsi="宋体" w:cs="宋体" w:hint="eastAsia"/>
                <w:color w:val="000000"/>
                <w:szCs w:val="21"/>
              </w:rPr>
              <w:t>检验项目、检测方法及检验依据以国家食品药品监管总局《国家食品安全监督抽检实施细则（2018年版）》（食药监办食监三[2018]14号）规定的为准。</w:t>
            </w:r>
          </w:p>
          <w:p w:rsidR="00E64C2D" w:rsidRPr="00E11A1B" w:rsidRDefault="00E64C2D" w:rsidP="005A6A0A">
            <w:pPr>
              <w:rPr>
                <w:rFonts w:ascii="宋体" w:hAnsi="宋体" w:cs="宋体"/>
                <w:color w:val="000000"/>
                <w:szCs w:val="21"/>
              </w:rPr>
            </w:pPr>
            <w:r>
              <w:rPr>
                <w:rFonts w:ascii="宋体" w:hAnsi="宋体" w:cs="宋体" w:hint="eastAsia"/>
                <w:color w:val="000000"/>
                <w:szCs w:val="21"/>
              </w:rPr>
              <w:t>成果要求：提供质量分析报告和工作总结；按批次提供检验检测报告；（以上成果均包括纸质版和电子版）。</w:t>
            </w:r>
          </w:p>
        </w:tc>
      </w:tr>
      <w:tr w:rsidR="00E64C2D" w:rsidRPr="00E11A1B" w:rsidTr="005A6A0A">
        <w:trPr>
          <w:trHeight w:val="463"/>
        </w:trPr>
        <w:tc>
          <w:tcPr>
            <w:tcW w:w="8475" w:type="dxa"/>
            <w:gridSpan w:val="6"/>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adjustRightInd w:val="0"/>
              <w:snapToGrid w:val="0"/>
              <w:rPr>
                <w:rFonts w:ascii="宋体" w:hAnsi="宋体"/>
                <w:szCs w:val="21"/>
              </w:rPr>
            </w:pPr>
            <w:r w:rsidRPr="00E11A1B">
              <w:rPr>
                <w:rFonts w:ascii="宋体" w:hAnsi="宋体" w:hint="eastAsia"/>
                <w:bCs/>
                <w:szCs w:val="21"/>
              </w:rPr>
              <w:t>▲</w:t>
            </w:r>
            <w:r w:rsidRPr="00E11A1B">
              <w:rPr>
                <w:rFonts w:ascii="宋体" w:hAnsi="宋体" w:hint="eastAsia"/>
                <w:b/>
                <w:color w:val="000000"/>
                <w:szCs w:val="21"/>
              </w:rPr>
              <w:t>涉及项目的其他要求</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采购预算价</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bCs/>
                <w:color w:val="000000"/>
                <w:szCs w:val="21"/>
              </w:rPr>
              <w:t>见《第一章  公开招标公告》。投标报价超采购预算价的，投标无效。</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需实现的功能或者目标</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见</w:t>
            </w:r>
            <w:r w:rsidRPr="00E11A1B">
              <w:rPr>
                <w:rFonts w:ascii="宋体" w:hAnsi="宋体" w:hint="eastAsia"/>
                <w:color w:val="000000"/>
                <w:szCs w:val="21"/>
              </w:rPr>
              <w:t>本表“</w:t>
            </w:r>
            <w:r w:rsidRPr="00E11A1B">
              <w:rPr>
                <w:rFonts w:ascii="宋体" w:hAnsi="宋体" w:hint="eastAsia"/>
                <w:szCs w:val="21"/>
              </w:rPr>
              <w:t>服务要求</w:t>
            </w:r>
            <w:r w:rsidRPr="00E11A1B">
              <w:rPr>
                <w:rFonts w:ascii="宋体" w:hAnsi="宋体" w:hint="eastAsia"/>
                <w:color w:val="000000"/>
                <w:szCs w:val="21"/>
              </w:rPr>
              <w:t>”。</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cs="Arial" w:hint="eastAsia"/>
                <w:color w:val="000000"/>
                <w:szCs w:val="21"/>
              </w:rPr>
              <w:t>为落实政府采购政策需满足的要求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规范标准</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cs="Arial" w:hint="eastAsia"/>
                <w:color w:val="000000"/>
                <w:szCs w:val="21"/>
              </w:rPr>
              <w:t>采购标的需执行的国家标准、行业标准、地方标准或者其他标准、规范。多项标准的，按最新标准或较高标准执行。</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采购标的需满足的质量、安全、技术规格、物理特性等</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采购标的需满足的服务标准、期限、效率等</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s="Arial"/>
                <w:color w:val="000000"/>
                <w:szCs w:val="21"/>
              </w:rPr>
            </w:pPr>
            <w:r w:rsidRPr="00E11A1B">
              <w:rPr>
                <w:rFonts w:ascii="宋体" w:hAnsi="宋体" w:cs="Arial" w:hint="eastAsia"/>
                <w:color w:val="000000"/>
                <w:szCs w:val="21"/>
              </w:rPr>
              <w:t>见本表“</w:t>
            </w:r>
            <w:r w:rsidRPr="00E11A1B">
              <w:rPr>
                <w:rFonts w:ascii="宋体" w:hAnsi="宋体" w:hint="eastAsia"/>
                <w:szCs w:val="21"/>
              </w:rPr>
              <w:t>服务要求</w:t>
            </w:r>
            <w:r w:rsidRPr="00E11A1B">
              <w:rPr>
                <w:rFonts w:ascii="宋体" w:hAnsi="宋体" w:cs="Arial" w:hint="eastAsia"/>
                <w:color w:val="000000"/>
                <w:szCs w:val="21"/>
              </w:rPr>
              <w:t>”。</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jc w:val="center"/>
              <w:rPr>
                <w:rFonts w:ascii="宋体" w:hAnsi="宋体"/>
                <w:color w:val="000000"/>
                <w:szCs w:val="21"/>
              </w:rPr>
            </w:pPr>
            <w:r w:rsidRPr="00E11A1B">
              <w:rPr>
                <w:rFonts w:ascii="宋体" w:hAnsi="宋体" w:hint="eastAsia"/>
                <w:color w:val="000000"/>
                <w:szCs w:val="21"/>
              </w:rPr>
              <w:t>采购标的验收标准</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Default="00E64C2D" w:rsidP="005A6A0A">
            <w:pPr>
              <w:spacing w:line="380" w:lineRule="exact"/>
              <w:rPr>
                <w:rFonts w:ascii="宋体" w:hAnsi="宋体"/>
                <w:color w:val="000000"/>
                <w:szCs w:val="21"/>
              </w:rPr>
            </w:pPr>
            <w:r>
              <w:rPr>
                <w:rFonts w:ascii="宋体" w:hAnsi="宋体" w:hint="eastAsia"/>
                <w:color w:val="000000"/>
                <w:szCs w:val="21"/>
              </w:rPr>
              <w:t>1、验收过程中所产生的一切费用均由中标人承担。报价时应考虑相关费用。</w:t>
            </w:r>
          </w:p>
          <w:p w:rsidR="00E64C2D" w:rsidRDefault="00E64C2D" w:rsidP="005A6A0A">
            <w:pPr>
              <w:spacing w:line="380" w:lineRule="exact"/>
              <w:rPr>
                <w:rFonts w:ascii="宋体" w:hAnsi="宋体" w:hint="eastAsia"/>
                <w:color w:val="000000"/>
                <w:szCs w:val="21"/>
              </w:rPr>
            </w:pPr>
            <w:r>
              <w:rPr>
                <w:rFonts w:ascii="宋体" w:hAnsi="宋体" w:hint="eastAsia"/>
                <w:color w:val="000000"/>
                <w:szCs w:val="21"/>
              </w:rPr>
              <w:t>2、中标人完成所有委托的抽检任务后，提供抽检项目品种数量明细及质量分析报告给采购人，由采购人组织专家进行验收。</w:t>
            </w:r>
          </w:p>
          <w:p w:rsidR="00E64C2D" w:rsidRPr="00E11A1B" w:rsidRDefault="00E64C2D" w:rsidP="005A6A0A">
            <w:pPr>
              <w:spacing w:line="380" w:lineRule="exact"/>
              <w:rPr>
                <w:rFonts w:ascii="宋体" w:hAnsi="宋体"/>
                <w:color w:val="000000"/>
                <w:szCs w:val="21"/>
              </w:rPr>
            </w:pPr>
            <w:r>
              <w:rPr>
                <w:rFonts w:ascii="宋体" w:hAnsi="宋体" w:hint="eastAsia"/>
                <w:color w:val="000000"/>
                <w:szCs w:val="21"/>
              </w:rPr>
              <w:t>3、《招标项目采购需求》有其他要求的按其要求。</w:t>
            </w:r>
          </w:p>
        </w:tc>
      </w:tr>
      <w:tr w:rsidR="00E64C2D" w:rsidRPr="00E11A1B" w:rsidTr="005A6A0A">
        <w:trPr>
          <w:trHeight w:val="90"/>
        </w:trPr>
        <w:tc>
          <w:tcPr>
            <w:tcW w:w="1845" w:type="dxa"/>
            <w:gridSpan w:val="3"/>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80" w:lineRule="exact"/>
              <w:jc w:val="center"/>
              <w:rPr>
                <w:rFonts w:ascii="宋体" w:hAnsi="宋体" w:cs="Arial"/>
                <w:color w:val="000000"/>
                <w:szCs w:val="21"/>
              </w:rPr>
            </w:pPr>
            <w:r w:rsidRPr="00E11A1B">
              <w:rPr>
                <w:rFonts w:ascii="宋体" w:hAnsi="宋体" w:cs="Arial" w:hint="eastAsia"/>
                <w:color w:val="000000"/>
                <w:szCs w:val="21"/>
              </w:rPr>
              <w:t>其他技术及服务要求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80" w:lineRule="exact"/>
              <w:rPr>
                <w:rFonts w:ascii="宋体" w:hAnsi="宋体"/>
                <w:color w:val="000000"/>
                <w:szCs w:val="21"/>
              </w:rPr>
            </w:pPr>
            <w:r w:rsidRPr="00E11A1B">
              <w:rPr>
                <w:rFonts w:ascii="宋体" w:hAnsi="宋体" w:hint="eastAsia"/>
                <w:color w:val="000000"/>
                <w:szCs w:val="21"/>
              </w:rPr>
              <w:t>无</w:t>
            </w:r>
          </w:p>
        </w:tc>
      </w:tr>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b/>
                <w:color w:val="000000"/>
                <w:szCs w:val="21"/>
              </w:rPr>
            </w:pPr>
            <w:r w:rsidRPr="00E11A1B">
              <w:rPr>
                <w:rFonts w:ascii="宋体" w:hAnsi="宋体" w:cs="宋体" w:hint="eastAsia"/>
                <w:b/>
                <w:color w:val="000000"/>
                <w:szCs w:val="21"/>
              </w:rPr>
              <w:t>二、</w:t>
            </w:r>
            <w:r w:rsidRPr="00E11A1B">
              <w:rPr>
                <w:rFonts w:ascii="宋体" w:hAnsi="宋体" w:hint="eastAsia"/>
                <w:szCs w:val="21"/>
              </w:rPr>
              <w:t>▲</w:t>
            </w:r>
            <w:r w:rsidRPr="00E11A1B">
              <w:rPr>
                <w:rFonts w:ascii="宋体" w:hAnsi="宋体" w:cs="宋体" w:hint="eastAsia"/>
                <w:b/>
                <w:color w:val="000000"/>
                <w:szCs w:val="21"/>
              </w:rPr>
              <w:t>商务要求表</w:t>
            </w:r>
            <w:r w:rsidRPr="00E11A1B">
              <w:rPr>
                <w:rFonts w:ascii="宋体" w:hAnsi="宋体" w:hint="eastAsia"/>
                <w:b/>
                <w:szCs w:val="21"/>
              </w:rPr>
              <w:t>（投标人商务响应表与售后服务承诺同一内容不相符的，以低计算，不满足商务要求的投标无效）</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lastRenderedPageBreak/>
              <w:t>服务时间及地点</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rPr>
                <w:rFonts w:ascii="宋体" w:hAnsi="宋体"/>
                <w:szCs w:val="21"/>
              </w:rPr>
            </w:pPr>
            <w:r w:rsidRPr="00E11A1B">
              <w:rPr>
                <w:rFonts w:ascii="宋体" w:hAnsi="宋体" w:hint="eastAsia"/>
                <w:szCs w:val="21"/>
              </w:rPr>
              <w:t>服务时间：自签订合同之日起开始提供服务，至2019年1月前完成。</w:t>
            </w:r>
          </w:p>
          <w:p w:rsidR="00E64C2D" w:rsidRPr="00E11A1B" w:rsidRDefault="00E64C2D" w:rsidP="005A6A0A">
            <w:pPr>
              <w:spacing w:line="440" w:lineRule="exact"/>
              <w:rPr>
                <w:rFonts w:ascii="宋体" w:hAnsi="宋体"/>
                <w:szCs w:val="21"/>
              </w:rPr>
            </w:pPr>
            <w:r w:rsidRPr="00E11A1B">
              <w:rPr>
                <w:rFonts w:ascii="宋体" w:hAnsi="宋体" w:hint="eastAsia"/>
                <w:szCs w:val="21"/>
              </w:rPr>
              <w:t>服务地点：广西区内采购人指定地点。</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440" w:lineRule="exact"/>
              <w:jc w:val="center"/>
              <w:rPr>
                <w:rFonts w:ascii="宋体" w:hAnsi="宋体"/>
                <w:szCs w:val="21"/>
              </w:rPr>
            </w:pPr>
            <w:r w:rsidRPr="00E11A1B">
              <w:rPr>
                <w:rFonts w:ascii="宋体" w:hAnsi="宋体" w:hint="eastAsia"/>
                <w:szCs w:val="21"/>
              </w:rPr>
              <w:t>付款方式</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pStyle w:val="afc"/>
              <w:rPr>
                <w:rFonts w:ascii="宋体" w:hAnsi="宋体"/>
                <w:szCs w:val="21"/>
              </w:rPr>
            </w:pPr>
            <w:r w:rsidRPr="00E11A1B">
              <w:rPr>
                <w:rFonts w:ascii="宋体" w:hAnsi="宋体" w:hint="eastAsia"/>
                <w:szCs w:val="21"/>
              </w:rPr>
              <w:t>按采购人要求分批次进行检验，采购人不预付合同款，由采购人在检验项目完成并经采购人验收合格后二十个工作日内一次性付清。中标人收到该批次全部合同款之日起三个工作日内将发票开具给采购人。</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报价要求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szCs w:val="21"/>
              </w:rPr>
            </w:pPr>
            <w:r w:rsidRPr="00E11A1B">
              <w:rPr>
                <w:rFonts w:ascii="宋体" w:hAnsi="宋体" w:hint="eastAsia"/>
                <w:szCs w:val="21"/>
              </w:rPr>
              <w:t>1、投标报价可参考广西壮族自治区物价局和广西壮族自治区财政厅发布的《关于正式核定全区产品质量检验收费项目和收费标准的通知》（桂价费〔2013〕16号）的规定，包含了检验费、报告书邮寄费等。（该文件由代理机构负责提供）</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2、预算价作为最高限价，广西食用植物油安全专项抽检报价只能有一个投标报价，以投标人实际报价为准。</w:t>
            </w:r>
          </w:p>
          <w:p w:rsidR="00E64C2D" w:rsidRPr="00E11A1B" w:rsidRDefault="00E64C2D" w:rsidP="005A6A0A">
            <w:pPr>
              <w:spacing w:line="276" w:lineRule="auto"/>
              <w:rPr>
                <w:rFonts w:ascii="宋体" w:hAnsi="宋体"/>
                <w:szCs w:val="21"/>
              </w:rPr>
            </w:pPr>
            <w:r w:rsidRPr="00E11A1B">
              <w:rPr>
                <w:rFonts w:ascii="宋体" w:hAnsi="宋体" w:hint="eastAsia"/>
                <w:szCs w:val="21"/>
              </w:rPr>
              <w:t>3、投标人在投标文件中提供《投标人可以承检的食品安全抽检品种及项目表》，注明是否具备各抽检项目的检验资质，每个“食品细类（四级）”的“抽检项目”中所列所有项目必须全部满足方为具备该“食品细类（四级）”项的检验资质，如有缺项，则按缺少项目数计算资质覆盖能力占全部采购项的比例情况。</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jc w:val="center"/>
              <w:rPr>
                <w:rFonts w:ascii="宋体" w:hAnsi="宋体"/>
                <w:szCs w:val="21"/>
              </w:rPr>
            </w:pPr>
            <w:r w:rsidRPr="00E11A1B">
              <w:rPr>
                <w:rFonts w:ascii="宋体" w:hAnsi="宋体" w:hint="eastAsia"/>
                <w:szCs w:val="21"/>
              </w:rPr>
              <w:t>服务要求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276" w:lineRule="auto"/>
              <w:rPr>
                <w:rFonts w:ascii="宋体" w:hAnsi="宋体"/>
                <w:szCs w:val="21"/>
              </w:rPr>
            </w:pPr>
            <w:r w:rsidRPr="00E11A1B">
              <w:rPr>
                <w:rFonts w:ascii="宋体" w:hAnsi="宋体" w:hint="eastAsia"/>
                <w:szCs w:val="21"/>
              </w:rPr>
              <w:t>（一）严格遵守法律、法规的规定和检验工作有关纪律要求，确保检验结果真实有效；检验活动中无重大差错，能够保证检验结果质量；具有授权范围涵盖承担的食品安全抽检监测任务中相应的食品品种和检验项目；</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（二）负责样品的检验、检验报告的寄送、结果分析、异议处理和检验过程中技术问题的处理工作；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（三）必须接受甲方对承担检验任务工作质量情况的监督检查和考核，积极参加与检验任务相关的能力验证并取得满意结果；</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（四）能按时完成委托单位安排的临时性和应急性任务。</w:t>
            </w:r>
          </w:p>
          <w:p w:rsidR="00E64C2D" w:rsidRPr="00E11A1B" w:rsidRDefault="00E64C2D" w:rsidP="005A6A0A">
            <w:pPr>
              <w:spacing w:line="276" w:lineRule="auto"/>
              <w:rPr>
                <w:rFonts w:ascii="宋体" w:hAnsi="宋体" w:hint="eastAsia"/>
                <w:szCs w:val="21"/>
              </w:rPr>
            </w:pPr>
            <w:r w:rsidRPr="00E11A1B">
              <w:rPr>
                <w:rFonts w:ascii="宋体" w:hAnsi="宋体" w:hint="eastAsia"/>
                <w:szCs w:val="21"/>
              </w:rPr>
              <w:t>（五）按照《食品安全抽样检验管理办法》（总局令第11号）、《广西壮族自治区食品药品监督管理局关于印发食品安全抽检监测承检机构工作规定（试行）的通知》（ 桂食药办科评〔2015〕6号）及年度工作方案等文件要求开展抽样检验。</w:t>
            </w:r>
          </w:p>
          <w:p w:rsidR="00E64C2D" w:rsidRPr="00E11A1B" w:rsidRDefault="00E64C2D" w:rsidP="005A6A0A">
            <w:pPr>
              <w:spacing w:line="276" w:lineRule="auto"/>
              <w:rPr>
                <w:rFonts w:ascii="宋体" w:hAnsi="宋体"/>
                <w:szCs w:val="21"/>
              </w:rPr>
            </w:pPr>
            <w:r w:rsidRPr="00E11A1B">
              <w:rPr>
                <w:rFonts w:ascii="宋体" w:hAnsi="宋体" w:hint="eastAsia"/>
                <w:szCs w:val="21"/>
              </w:rPr>
              <w:t>（六）投标人必须在广西区内设置售后服务场所（不接受委托第三方进行售后的形式，售后服务场所的成立时间在本项目招标公告发布前）及3个以上(含)售后服务人员，以便满足采购人应急服务要求及售后服务问题快速处置（投标文件中提供投标人有效的在广西区内的售后服务场所产权证明或使用证明或房屋租赁合同复印件以及投标人为售后服务人员在投标截止时间前半年内连续3个月缴纳社会保险费的证明复印件），否则投标无效。</w:t>
            </w:r>
          </w:p>
        </w:tc>
      </w:tr>
      <w:tr w:rsidR="00E64C2D" w:rsidRPr="00E11A1B" w:rsidTr="005A6A0A">
        <w:tc>
          <w:tcPr>
            <w:tcW w:w="1845" w:type="dxa"/>
            <w:gridSpan w:val="3"/>
            <w:tcBorders>
              <w:top w:val="single" w:sz="4" w:space="0" w:color="auto"/>
              <w:left w:val="single" w:sz="4" w:space="0" w:color="auto"/>
              <w:bottom w:val="single" w:sz="4" w:space="0" w:color="auto"/>
              <w:right w:val="single" w:sz="4" w:space="0" w:color="auto"/>
            </w:tcBorders>
            <w:vAlign w:val="center"/>
            <w:hideMark/>
          </w:tcPr>
          <w:p w:rsidR="00E64C2D" w:rsidRPr="007914C2" w:rsidRDefault="00E64C2D" w:rsidP="005A6A0A">
            <w:pPr>
              <w:spacing w:line="440" w:lineRule="exact"/>
              <w:jc w:val="center"/>
              <w:rPr>
                <w:rFonts w:ascii="宋体" w:hAnsi="宋体"/>
                <w:color w:val="000000"/>
                <w:szCs w:val="21"/>
              </w:rPr>
            </w:pPr>
            <w:r w:rsidRPr="007914C2">
              <w:rPr>
                <w:rFonts w:ascii="宋体" w:hAnsi="宋体" w:hint="eastAsia"/>
                <w:color w:val="000000"/>
                <w:szCs w:val="21"/>
              </w:rPr>
              <w:t>其他要求</w:t>
            </w:r>
          </w:p>
        </w:tc>
        <w:tc>
          <w:tcPr>
            <w:tcW w:w="6630" w:type="dxa"/>
            <w:gridSpan w:val="3"/>
            <w:tcBorders>
              <w:top w:val="single" w:sz="4" w:space="0" w:color="auto"/>
              <w:left w:val="single" w:sz="4" w:space="0" w:color="auto"/>
              <w:bottom w:val="single" w:sz="4" w:space="0" w:color="auto"/>
              <w:right w:val="single" w:sz="4" w:space="0" w:color="auto"/>
            </w:tcBorders>
            <w:vAlign w:val="center"/>
            <w:hideMark/>
          </w:tcPr>
          <w:p w:rsidR="00E64C2D" w:rsidRPr="007914C2" w:rsidRDefault="00E64C2D" w:rsidP="005A6A0A">
            <w:pPr>
              <w:spacing w:line="440" w:lineRule="exact"/>
              <w:rPr>
                <w:rFonts w:ascii="宋体" w:hAnsi="宋体"/>
                <w:color w:val="000000"/>
                <w:szCs w:val="21"/>
              </w:rPr>
            </w:pPr>
            <w:r w:rsidRPr="007914C2">
              <w:rPr>
                <w:rFonts w:ascii="宋体" w:hAnsi="宋体" w:hint="eastAsia"/>
                <w:color w:val="000000"/>
                <w:szCs w:val="21"/>
              </w:rPr>
              <w:t>（一）具有与承担的食品安全抽检监测任务相匹配的工作人员、仪器设备、实验室环境设施；拥有运行良好的实验室管理体系，授权范围涵盖</w:t>
            </w:r>
            <w:r w:rsidRPr="007914C2">
              <w:rPr>
                <w:rFonts w:ascii="宋体" w:hAnsi="宋体" w:hint="eastAsia"/>
                <w:color w:val="000000"/>
                <w:szCs w:val="21"/>
              </w:rPr>
              <w:lastRenderedPageBreak/>
              <w:t>承担的食品安全抽检监测任务中相应的食品品种和监督抽检项目。具有相应的检验和质量分析人员，参与检验的有关人员必须具有检验员证，并具备相应的专业知识和能力，具体要求为：</w:t>
            </w:r>
          </w:p>
          <w:p w:rsidR="00E64C2D" w:rsidRPr="007914C2" w:rsidRDefault="00E64C2D" w:rsidP="005A6A0A">
            <w:pPr>
              <w:spacing w:line="440" w:lineRule="exact"/>
              <w:rPr>
                <w:rFonts w:ascii="宋体" w:hAnsi="宋体"/>
                <w:color w:val="000000"/>
                <w:szCs w:val="21"/>
              </w:rPr>
            </w:pPr>
            <w:r w:rsidRPr="007914C2">
              <w:rPr>
                <w:rFonts w:ascii="宋体" w:hAnsi="宋体" w:hint="eastAsia"/>
                <w:color w:val="000000"/>
                <w:szCs w:val="21"/>
              </w:rPr>
              <w:t>1. 具有固定且能够独立运行的检验工作场所以及投标项目检测所需的抽样、检验检测、运输贮存（冷藏和冷冻）、数据处理与分析、信息传输等设施设备，能够满足本项目要求的承检任务需要。请在投标文件中提供投标人检验工作场所实验室平面图及投标人拥有的相关设施和设备清单，并附投标人实验室有效的房屋产权使用证明或租赁合同及仪器设备购置发票复印件。</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2. 具有稳定的的抽样、检验和技术管理人员，从事食品检验相关人员总数应不低于25人，直接从事食品检验工作满2年及以上的检验人员占投标人从事食品检验相关人员总数的比例应不低于40%（含），能保证食品抽样检验工作的连续性和稳定性。检验和技术管理人员应当熟悉有关投标产品的标准、检验方法原理，掌握检验操作技能、标准操作程序、计量和数据处理知识等；技术负责人、质量负责人至少从事食品检验管理及相关工作5年以上；在本单位从事食品检验工作满2年（含）以上具有中级或以上系列职称的技术人员应不低于5名，请在投标文件中提供投标人技术人员名单、人员职称（资格）证书及在投标截止时间前连续6个月由投标人代缴纳社保记录或发放工资证明材料复印件</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3. 能严格遵守检验工作委托时间进度安排和及时报送检验报告、质量分析报告等规定的材料。具体时限要求为：接到样品后5个工作日内完成检验工作（另有约定的除外），在检验结论做出后10个工作日内将检验结论报送任务委托的食品药品监管部门。监督抽检的检验结论不合格的，承检机构应当在检验结论做出后2个工作日内报告任务委托的食品药品监管部门；另有合同约定的，依约定执行。</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t>4. 拥有安全有效的实验室信息化管理系统和信息分析汇总人员，能够完成食品安全抽检监测数据上报和结果分析工作；按照“谁采集、谁录入；谁检验、谁录入”的原则，抽样单位应当在抽样完成2个工作日内将抽样信息录入食品安全抽检监测信息系统，检验单位检验结论做出后5个工作日内完成检验数据食品安全抽检监测信息管理系统录入工作。录入的信息、数据应当及时、准确；请在投标文件中提供相关人员名单。</w:t>
            </w:r>
          </w:p>
          <w:p w:rsidR="00E64C2D" w:rsidRPr="007914C2" w:rsidRDefault="00E64C2D" w:rsidP="005A6A0A">
            <w:pPr>
              <w:spacing w:line="440" w:lineRule="exact"/>
              <w:rPr>
                <w:rFonts w:ascii="宋体" w:hAnsi="宋体" w:hint="eastAsia"/>
                <w:color w:val="000000"/>
                <w:szCs w:val="21"/>
              </w:rPr>
            </w:pPr>
            <w:r w:rsidRPr="007914C2">
              <w:rPr>
                <w:rFonts w:ascii="宋体" w:hAnsi="宋体" w:hint="eastAsia"/>
                <w:color w:val="000000"/>
                <w:szCs w:val="21"/>
              </w:rPr>
              <w:lastRenderedPageBreak/>
              <w:t>5. 具备一定的质量分析和科研能力，能解决检验中发现的技术问题，能根据食品的抽检结果，以及承担的地方、行业、部门等监督抽查和企业委托检验的情况，结合产品所属行业、产业发展情况，对所监督抽检的产品进行评估分析，形成产品监测数据分析报告，提出工作措施和建议。请在投标文件中提供投标人承担过的科研项目情况说明和产品抽检监测数据分析报告。</w:t>
            </w:r>
          </w:p>
          <w:p w:rsidR="00E64C2D" w:rsidRPr="007914C2" w:rsidRDefault="00E64C2D" w:rsidP="005A6A0A">
            <w:pPr>
              <w:spacing w:line="440" w:lineRule="exact"/>
              <w:rPr>
                <w:rFonts w:ascii="宋体" w:hAnsi="宋体"/>
                <w:color w:val="000000"/>
                <w:szCs w:val="21"/>
              </w:rPr>
            </w:pPr>
            <w:r w:rsidRPr="007914C2">
              <w:rPr>
                <w:rFonts w:ascii="宋体" w:hAnsi="宋体" w:hint="eastAsia"/>
                <w:color w:val="000000"/>
                <w:szCs w:val="21"/>
              </w:rPr>
              <w:t>（二）</w:t>
            </w:r>
            <w:r w:rsidRPr="00A30802">
              <w:rPr>
                <w:rFonts w:hint="eastAsia"/>
                <w:color w:val="000000"/>
                <w:szCs w:val="21"/>
              </w:rPr>
              <w:t>在中华人民共和国境内拥有一个及以上分支机构的投标人，其分支机构所具备的检验资质能力不计入投标人。</w:t>
            </w:r>
          </w:p>
        </w:tc>
      </w:tr>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lastRenderedPageBreak/>
              <w:t>三、投标人的资信要求表</w:t>
            </w:r>
          </w:p>
        </w:tc>
      </w:tr>
      <w:tr w:rsidR="00E64C2D" w:rsidRPr="00E11A1B" w:rsidTr="005A6A0A">
        <w:tc>
          <w:tcPr>
            <w:tcW w:w="1651"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政策性加分条件</w:t>
            </w:r>
          </w:p>
        </w:tc>
        <w:tc>
          <w:tcPr>
            <w:tcW w:w="6824"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符合节能环保等国家政策要求。</w:t>
            </w:r>
          </w:p>
        </w:tc>
      </w:tr>
      <w:tr w:rsidR="00E64C2D" w:rsidRPr="00E11A1B" w:rsidTr="005A6A0A">
        <w:tc>
          <w:tcPr>
            <w:tcW w:w="8475" w:type="dxa"/>
            <w:gridSpan w:val="6"/>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b/>
                <w:color w:val="000000"/>
                <w:szCs w:val="21"/>
              </w:rPr>
              <w:t>四、</w:t>
            </w:r>
            <w:r w:rsidRPr="00E11A1B">
              <w:rPr>
                <w:rFonts w:ascii="宋体" w:hAnsi="宋体" w:hint="eastAsia"/>
                <w:bCs/>
                <w:szCs w:val="21"/>
              </w:rPr>
              <w:t>▲</w:t>
            </w:r>
            <w:r w:rsidRPr="00E11A1B">
              <w:rPr>
                <w:rFonts w:ascii="宋体" w:hAnsi="宋体" w:cs="宋体" w:hint="eastAsia"/>
                <w:b/>
                <w:color w:val="000000"/>
                <w:szCs w:val="21"/>
              </w:rPr>
              <w:t>采购人对项目的特殊要求及说明</w:t>
            </w:r>
          </w:p>
        </w:tc>
      </w:tr>
      <w:tr w:rsidR="00E64C2D" w:rsidRPr="00E11A1B" w:rsidTr="005A6A0A">
        <w:tc>
          <w:tcPr>
            <w:tcW w:w="1651" w:type="dxa"/>
            <w:gridSpan w:val="2"/>
            <w:tcBorders>
              <w:top w:val="single" w:sz="4" w:space="0" w:color="auto"/>
              <w:left w:val="single" w:sz="4" w:space="0" w:color="auto"/>
              <w:bottom w:val="single" w:sz="4" w:space="0" w:color="auto"/>
              <w:right w:val="single" w:sz="4" w:space="0" w:color="auto"/>
            </w:tcBorders>
            <w:vAlign w:val="center"/>
            <w:hideMark/>
          </w:tcPr>
          <w:p w:rsidR="00E64C2D" w:rsidRPr="00E11A1B" w:rsidRDefault="00E64C2D" w:rsidP="005A6A0A">
            <w:pPr>
              <w:spacing w:line="320" w:lineRule="exact"/>
              <w:rPr>
                <w:rFonts w:ascii="宋体" w:hAnsi="宋体" w:cs="宋体"/>
                <w:color w:val="000000"/>
                <w:szCs w:val="21"/>
              </w:rPr>
            </w:pPr>
            <w:r w:rsidRPr="00E11A1B">
              <w:rPr>
                <w:rFonts w:ascii="宋体" w:hAnsi="宋体" w:cs="宋体" w:hint="eastAsia"/>
                <w:color w:val="000000"/>
                <w:szCs w:val="21"/>
              </w:rPr>
              <w:t>采购人的特殊要求及说明</w:t>
            </w:r>
          </w:p>
        </w:tc>
        <w:tc>
          <w:tcPr>
            <w:tcW w:w="6824" w:type="dxa"/>
            <w:gridSpan w:val="4"/>
            <w:tcBorders>
              <w:top w:val="single" w:sz="4" w:space="0" w:color="auto"/>
              <w:left w:val="single" w:sz="4" w:space="0" w:color="auto"/>
              <w:bottom w:val="single" w:sz="4" w:space="0" w:color="auto"/>
              <w:right w:val="single" w:sz="4" w:space="0" w:color="auto"/>
            </w:tcBorders>
            <w:hideMark/>
          </w:tcPr>
          <w:p w:rsidR="00E64C2D" w:rsidRPr="00E11A1B" w:rsidRDefault="00E64C2D" w:rsidP="005A6A0A">
            <w:pPr>
              <w:pStyle w:val="afc"/>
              <w:rPr>
                <w:rFonts w:ascii="宋体" w:hAnsi="宋体"/>
                <w:b/>
                <w:szCs w:val="21"/>
              </w:rPr>
            </w:pPr>
            <w:r w:rsidRPr="00E11A1B">
              <w:rPr>
                <w:rFonts w:ascii="宋体" w:hAnsi="宋体" w:hint="eastAsia"/>
                <w:b/>
                <w:szCs w:val="21"/>
              </w:rPr>
              <w:t>1、本分标货物不接受进口产品（即通过中国海关报关验放进入中国境内且产自关境外的产品）参与投标，如有此类产品参与投标的做无效标处理。</w:t>
            </w:r>
          </w:p>
          <w:p w:rsidR="00E64C2D" w:rsidRPr="00E11A1B" w:rsidRDefault="00E64C2D" w:rsidP="005A6A0A">
            <w:pPr>
              <w:pStyle w:val="afc"/>
              <w:rPr>
                <w:rFonts w:ascii="宋体" w:hAnsi="宋体"/>
                <w:color w:val="000000"/>
                <w:szCs w:val="21"/>
              </w:rPr>
            </w:pPr>
            <w:r w:rsidRPr="00E11A1B">
              <w:rPr>
                <w:rFonts w:ascii="宋体" w:hAnsi="宋体" w:hint="eastAsia"/>
                <w:b/>
                <w:szCs w:val="21"/>
              </w:rPr>
              <w:t>2、本分标属于服务采购，无核心产品要求。</w:t>
            </w:r>
          </w:p>
        </w:tc>
      </w:tr>
    </w:tbl>
    <w:p w:rsidR="00E64C2D" w:rsidRPr="00E11A1B" w:rsidRDefault="00E64C2D" w:rsidP="00E64C2D">
      <w:pPr>
        <w:rPr>
          <w:rFonts w:ascii="宋体" w:hAnsi="宋体" w:hint="eastAsia"/>
          <w:szCs w:val="21"/>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b/>
          <w:sz w:val="24"/>
        </w:rPr>
      </w:pPr>
      <w:r w:rsidRPr="00E11A1B">
        <w:rPr>
          <w:rFonts w:ascii="宋体" w:hAnsi="宋体" w:hint="eastAsia"/>
          <w:b/>
          <w:sz w:val="24"/>
        </w:rPr>
        <w:t>附件1</w:t>
      </w:r>
    </w:p>
    <w:p w:rsidR="00E64C2D" w:rsidRPr="00E11A1B" w:rsidRDefault="00E64C2D" w:rsidP="00E64C2D">
      <w:pPr>
        <w:spacing w:line="640" w:lineRule="exact"/>
        <w:jc w:val="center"/>
        <w:rPr>
          <w:rFonts w:ascii="宋体" w:hAnsi="宋体"/>
          <w:b/>
          <w:bCs/>
          <w:color w:val="000000"/>
          <w:kern w:val="0"/>
          <w:sz w:val="30"/>
          <w:szCs w:val="30"/>
        </w:rPr>
      </w:pPr>
      <w:r w:rsidRPr="00E11A1B">
        <w:rPr>
          <w:rFonts w:ascii="宋体" w:hAnsi="宋体" w:hint="eastAsia"/>
          <w:b/>
          <w:bCs/>
          <w:color w:val="000000"/>
          <w:kern w:val="0"/>
          <w:sz w:val="30"/>
          <w:szCs w:val="30"/>
        </w:rPr>
        <w:t>食用植物油检验项目表</w:t>
      </w:r>
    </w:p>
    <w:tbl>
      <w:tblPr>
        <w:tblW w:w="9098"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8"/>
        <w:gridCol w:w="1432"/>
        <w:gridCol w:w="1166"/>
        <w:gridCol w:w="1244"/>
        <w:gridCol w:w="1701"/>
        <w:gridCol w:w="2126"/>
        <w:gridCol w:w="851"/>
      </w:tblGrid>
      <w:tr w:rsidR="00E64C2D" w:rsidRPr="00E11A1B" w:rsidTr="005A6A0A">
        <w:trPr>
          <w:trHeight w:val="480"/>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序 号</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食品大类</w:t>
            </w:r>
          </w:p>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（一级）</w:t>
            </w:r>
          </w:p>
        </w:tc>
        <w:tc>
          <w:tcPr>
            <w:tcW w:w="1166"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食品亚类</w:t>
            </w:r>
          </w:p>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（二级）</w:t>
            </w: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食品品种</w:t>
            </w:r>
          </w:p>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（三级）</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食品细类</w:t>
            </w:r>
          </w:p>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（四级）</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抽检项目</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数量</w:t>
            </w:r>
          </w:p>
          <w:p w:rsidR="00E64C2D" w:rsidRPr="00E11A1B" w:rsidRDefault="00E64C2D" w:rsidP="005A6A0A">
            <w:pPr>
              <w:widowControl/>
              <w:jc w:val="center"/>
              <w:textAlignment w:val="center"/>
              <w:rPr>
                <w:rFonts w:ascii="宋体" w:hAnsi="宋体" w:cs="仿宋_GB2312"/>
                <w:b/>
                <w:color w:val="000000"/>
                <w:kern w:val="0"/>
                <w:sz w:val="18"/>
                <w:szCs w:val="18"/>
                <w:lang/>
              </w:rPr>
            </w:pPr>
            <w:r w:rsidRPr="00E11A1B">
              <w:rPr>
                <w:rFonts w:ascii="宋体" w:hAnsi="宋体" w:cs="仿宋_GB2312" w:hint="eastAsia"/>
                <w:b/>
                <w:color w:val="000000"/>
                <w:kern w:val="0"/>
                <w:sz w:val="18"/>
                <w:szCs w:val="18"/>
                <w:lang/>
              </w:rPr>
              <w:t>（批）</w:t>
            </w:r>
          </w:p>
        </w:tc>
      </w:tr>
      <w:tr w:rsidR="00E64C2D" w:rsidRPr="00E11A1B" w:rsidTr="005A6A0A">
        <w:trPr>
          <w:trHeight w:val="71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color w:val="000000"/>
                <w:kern w:val="0"/>
                <w:sz w:val="18"/>
                <w:szCs w:val="18"/>
                <w:lang/>
              </w:rPr>
            </w:pPr>
            <w:r w:rsidRPr="00E11A1B">
              <w:rPr>
                <w:rFonts w:ascii="宋体" w:hAnsi="宋体" w:cs="仿宋_GB2312" w:hint="eastAsia"/>
                <w:color w:val="000000"/>
                <w:kern w:val="0"/>
                <w:sz w:val="18"/>
                <w:szCs w:val="18"/>
                <w:lang/>
              </w:rPr>
              <w:t>1</w:t>
            </w:r>
          </w:p>
        </w:tc>
        <w:tc>
          <w:tcPr>
            <w:tcW w:w="1432" w:type="dxa"/>
            <w:vMerge w:val="restart"/>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color w:val="000000"/>
                <w:kern w:val="0"/>
                <w:sz w:val="18"/>
                <w:szCs w:val="18"/>
                <w:lang/>
              </w:rPr>
            </w:pPr>
            <w:r w:rsidRPr="00E11A1B">
              <w:rPr>
                <w:rFonts w:ascii="宋体" w:hAnsi="宋体" w:cs="仿宋_GB2312" w:hint="eastAsia"/>
                <w:color w:val="000000"/>
                <w:kern w:val="0"/>
                <w:sz w:val="18"/>
                <w:szCs w:val="18"/>
                <w:lang/>
              </w:rPr>
              <w:t>食用油、 油脂及其 制品</w:t>
            </w:r>
          </w:p>
        </w:tc>
        <w:tc>
          <w:tcPr>
            <w:tcW w:w="1166" w:type="dxa"/>
            <w:vMerge w:val="restart"/>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color w:val="000000"/>
                <w:kern w:val="0"/>
                <w:sz w:val="18"/>
                <w:szCs w:val="18"/>
                <w:lang/>
              </w:rPr>
            </w:pPr>
            <w:r w:rsidRPr="00E11A1B">
              <w:rPr>
                <w:rFonts w:ascii="宋体" w:hAnsi="宋体" w:cs="仿宋_GB2312" w:hint="eastAsia"/>
                <w:color w:val="000000"/>
                <w:kern w:val="0"/>
                <w:sz w:val="18"/>
                <w:szCs w:val="18"/>
                <w:lang/>
              </w:rPr>
              <w:t>食用植物油</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color w:val="000000"/>
                <w:kern w:val="0"/>
                <w:sz w:val="18"/>
                <w:szCs w:val="18"/>
                <w:lang/>
              </w:rPr>
            </w:pPr>
            <w:r w:rsidRPr="00E11A1B">
              <w:rPr>
                <w:rFonts w:ascii="宋体" w:hAnsi="宋体" w:cs="仿宋_GB2312" w:hint="eastAsia"/>
                <w:color w:val="000000"/>
                <w:kern w:val="0"/>
                <w:sz w:val="18"/>
                <w:szCs w:val="18"/>
                <w:lang/>
              </w:rPr>
              <w:t>食用植物油</w:t>
            </w:r>
            <w:r w:rsidRPr="00E11A1B">
              <w:rPr>
                <w:rFonts w:ascii="宋体" w:hAnsi="宋体" w:cs="仿宋_GB2312" w:hint="eastAsia"/>
                <w:color w:val="000000"/>
                <w:kern w:val="0"/>
                <w:sz w:val="18"/>
                <w:szCs w:val="18"/>
                <w:lang/>
              </w:rPr>
              <w:br/>
              <w:t>（半精炼、 全精炼）</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color w:val="000000"/>
                <w:kern w:val="0"/>
                <w:sz w:val="18"/>
                <w:szCs w:val="18"/>
                <w:lang/>
              </w:rPr>
            </w:pPr>
            <w:r w:rsidRPr="00E11A1B">
              <w:rPr>
                <w:rFonts w:ascii="宋体" w:hAnsi="宋体" w:cs="仿宋_GB2312" w:hint="eastAsia"/>
                <w:color w:val="000000"/>
                <w:kern w:val="0"/>
                <w:sz w:val="18"/>
                <w:szCs w:val="18"/>
                <w:lang/>
              </w:rPr>
              <w:t>花生油</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textAlignment w:val="center"/>
              <w:rPr>
                <w:rFonts w:ascii="宋体" w:hAnsi="宋体" w:cs="仿宋_GB2312"/>
                <w:color w:val="000000"/>
                <w:kern w:val="0"/>
                <w:sz w:val="18"/>
                <w:szCs w:val="18"/>
                <w:lang/>
              </w:rPr>
            </w:pPr>
            <w:r w:rsidRPr="00E11A1B">
              <w:rPr>
                <w:rFonts w:ascii="宋体" w:hAnsi="宋体" w:cs="仿宋_GB2312" w:hint="eastAsia"/>
                <w:color w:val="000000"/>
                <w:kern w:val="0"/>
                <w:sz w:val="18"/>
                <w:szCs w:val="18"/>
                <w:lang/>
              </w:rPr>
              <w:t>酸值/酸价(KOH)、过氧化值、黄曲霉毒素B1</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color w:val="000000"/>
                <w:kern w:val="0"/>
                <w:sz w:val="18"/>
                <w:szCs w:val="18"/>
                <w:lang/>
              </w:rPr>
            </w:pPr>
            <w:r w:rsidRPr="00E11A1B">
              <w:rPr>
                <w:rFonts w:ascii="宋体" w:hAnsi="宋体" w:cs="仿宋_GB2312" w:hint="eastAsia"/>
                <w:color w:val="000000"/>
                <w:kern w:val="0"/>
                <w:sz w:val="18"/>
                <w:szCs w:val="18"/>
                <w:lang/>
              </w:rPr>
              <w:t>600</w:t>
            </w:r>
          </w:p>
        </w:tc>
      </w:tr>
      <w:tr w:rsidR="00E64C2D" w:rsidRPr="00E11A1B" w:rsidTr="005A6A0A">
        <w:trPr>
          <w:trHeight w:val="9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lang/>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lang/>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lang/>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center"/>
              <w:textAlignment w:val="center"/>
              <w:rPr>
                <w:rFonts w:ascii="宋体" w:hAnsi="宋体" w:cs="仿宋_GB2312"/>
                <w:color w:val="000000"/>
                <w:kern w:val="0"/>
                <w:sz w:val="18"/>
                <w:szCs w:val="18"/>
                <w:lang/>
              </w:rPr>
            </w:pPr>
            <w:r w:rsidRPr="00E11A1B">
              <w:rPr>
                <w:rFonts w:ascii="宋体" w:hAnsi="宋体" w:cs="仿宋_GB2312" w:hint="eastAsia"/>
                <w:color w:val="000000"/>
                <w:kern w:val="0"/>
                <w:sz w:val="18"/>
                <w:szCs w:val="18"/>
                <w:lang/>
              </w:rPr>
              <w:t>其他食用植物油（半精炼、全精炼）</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textAlignment w:val="center"/>
              <w:rPr>
                <w:rFonts w:ascii="宋体" w:hAnsi="宋体" w:cs="仿宋_GB2312"/>
                <w:color w:val="000000"/>
                <w:kern w:val="0"/>
                <w:sz w:val="18"/>
                <w:szCs w:val="18"/>
                <w:lang/>
              </w:rPr>
            </w:pPr>
            <w:r w:rsidRPr="00E11A1B">
              <w:rPr>
                <w:rFonts w:ascii="宋体" w:hAnsi="宋体" w:cs="仿宋_GB2312" w:hint="eastAsia"/>
                <w:color w:val="000000"/>
                <w:kern w:val="0"/>
                <w:sz w:val="18"/>
                <w:szCs w:val="18"/>
                <w:lang/>
              </w:rPr>
              <w:t>酸值/酸价(KOH)、过氧化值、黄曲霉毒素B1</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E64C2D" w:rsidRPr="00E11A1B" w:rsidRDefault="00E64C2D" w:rsidP="005A6A0A">
            <w:pPr>
              <w:widowControl/>
              <w:jc w:val="left"/>
              <w:rPr>
                <w:rFonts w:ascii="宋体" w:hAnsi="宋体" w:cs="仿宋_GB2312"/>
                <w:color w:val="000000"/>
                <w:kern w:val="0"/>
                <w:sz w:val="18"/>
                <w:szCs w:val="18"/>
                <w:lang/>
              </w:rPr>
            </w:pPr>
          </w:p>
        </w:tc>
      </w:tr>
    </w:tbl>
    <w:p w:rsidR="00E64C2D" w:rsidRPr="00E11A1B" w:rsidRDefault="00E64C2D" w:rsidP="00E64C2D">
      <w:pPr>
        <w:ind w:firstLineChars="195" w:firstLine="409"/>
        <w:textAlignment w:val="baseline"/>
        <w:rPr>
          <w:rFonts w:ascii="宋体" w:hAnsi="宋体" w:hint="eastAsia"/>
          <w:szCs w:val="21"/>
        </w:rPr>
      </w:pPr>
    </w:p>
    <w:p w:rsidR="00E64C2D" w:rsidRPr="00E11A1B" w:rsidRDefault="00E64C2D" w:rsidP="00E64C2D">
      <w:pPr>
        <w:rPr>
          <w:rFonts w:ascii="宋体" w:hAnsi="宋体"/>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p w:rsidR="00E64C2D" w:rsidRPr="00E11A1B" w:rsidRDefault="00E64C2D" w:rsidP="00E64C2D">
      <w:pPr>
        <w:rPr>
          <w:rFonts w:ascii="宋体" w:hAnsi="宋体" w:hint="eastAsia"/>
        </w:rPr>
      </w:pPr>
    </w:p>
    <w:sectPr w:rsidR="00E64C2D" w:rsidRPr="00E11A1B" w:rsidSect="00EC0D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34B" w:rsidRDefault="0011034B" w:rsidP="004A5117">
      <w:r>
        <w:separator/>
      </w:r>
    </w:p>
  </w:endnote>
  <w:endnote w:type="continuationSeparator" w:id="0">
    <w:p w:rsidR="0011034B" w:rsidRDefault="0011034B" w:rsidP="004A5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dobe 黑体 Std R">
    <w:altName w:val="黑体"/>
    <w:charset w:val="7A"/>
    <w:family w:val="swiss"/>
    <w:pitch w:val="default"/>
    <w:sig w:usb0="00000001" w:usb1="0A0F1810" w:usb2="00000016" w:usb3="00000000" w:csb0="00060007"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2D" w:rsidRDefault="00E64C2D">
    <w:pPr>
      <w:pStyle w:val="a6"/>
      <w:jc w:val="center"/>
    </w:pPr>
    <w:fldSimple w:instr=" PAGE   \* MERGEFORMAT ">
      <w:r w:rsidRPr="00E64C2D">
        <w:rPr>
          <w:noProof/>
          <w:lang w:val="zh-CN"/>
        </w:rPr>
        <w:t>18</w:t>
      </w:r>
    </w:fldSimple>
  </w:p>
  <w:p w:rsidR="00E64C2D" w:rsidRDefault="00E64C2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2D" w:rsidRDefault="00E64C2D">
    <w:pPr>
      <w:pStyle w:val="a6"/>
      <w:jc w:val="center"/>
    </w:pPr>
    <w:fldSimple w:instr=" PAGE   \* MERGEFORMAT ">
      <w:r w:rsidRPr="00E64C2D">
        <w:rPr>
          <w:noProof/>
          <w:lang w:val="zh-CN"/>
        </w:rPr>
        <w:t>56</w:t>
      </w:r>
    </w:fldSimple>
  </w:p>
  <w:p w:rsidR="00E64C2D" w:rsidRDefault="00E64C2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2D" w:rsidRDefault="00E64C2D">
    <w:pPr>
      <w:pStyle w:val="a6"/>
      <w:jc w:val="center"/>
    </w:pPr>
    <w:fldSimple w:instr=" PAGE   \* MERGEFORMAT ">
      <w:r w:rsidRPr="00E64C2D">
        <w:rPr>
          <w:noProof/>
          <w:lang w:val="zh-CN"/>
        </w:rPr>
        <w:t>27</w:t>
      </w:r>
    </w:fldSimple>
  </w:p>
  <w:p w:rsidR="00E64C2D" w:rsidRDefault="00E64C2D" w:rsidP="00BE251F">
    <w:pPr>
      <w:pStyle w:val="a6"/>
      <w:spacing w:line="20"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2D" w:rsidRDefault="00E64C2D">
    <w:pPr>
      <w:pStyle w:val="a6"/>
      <w:jc w:val="center"/>
    </w:pPr>
    <w:fldSimple w:instr=" PAGE   \* MERGEFORMAT ">
      <w:r w:rsidRPr="00E64C2D">
        <w:rPr>
          <w:noProof/>
          <w:lang w:val="zh-CN" w:eastAsia="zh-CN"/>
        </w:rPr>
        <w:t>60</w:t>
      </w:r>
    </w:fldSimple>
  </w:p>
  <w:p w:rsidR="00E64C2D" w:rsidRDefault="00E64C2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34B" w:rsidRDefault="0011034B" w:rsidP="004A5117">
      <w:r>
        <w:separator/>
      </w:r>
    </w:p>
  </w:footnote>
  <w:footnote w:type="continuationSeparator" w:id="0">
    <w:p w:rsidR="0011034B" w:rsidRDefault="0011034B" w:rsidP="004A5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2D" w:rsidRPr="00D0324C" w:rsidRDefault="00E64C2D" w:rsidP="00D0324C">
    <w:pPr>
      <w:pStyle w:val="a5"/>
      <w:wordWrap w:val="0"/>
      <w:jc w:val="right"/>
    </w:pPr>
    <w:r>
      <w:rPr>
        <w:rFonts w:ascii="Verdana" w:hAnsi="Verdana" w:cs="Tahoma"/>
        <w:color w:val="384E5C"/>
        <w:sz w:val="15"/>
        <w:szCs w:val="15"/>
      </w:rPr>
      <w:t>2018</w:t>
    </w:r>
    <w:r>
      <w:rPr>
        <w:rFonts w:ascii="Verdana" w:hAnsi="Verdana" w:cs="Tahoma"/>
        <w:color w:val="384E5C"/>
        <w:sz w:val="15"/>
        <w:szCs w:val="15"/>
      </w:rPr>
      <w:t>年食品安全抽检监测任务承检机构采购</w:t>
    </w:r>
    <w:r w:rsidRPr="00D0324C">
      <w:rPr>
        <w:rFonts w:ascii="Verdana" w:hAnsi="Verdana" w:cs="Tahoma"/>
        <w:color w:val="384E5C"/>
        <w:sz w:val="15"/>
        <w:szCs w:val="15"/>
      </w:rPr>
      <w:t>GXZC2018-G3-15468-GXYL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2D" w:rsidRPr="00D0324C" w:rsidRDefault="00E64C2D" w:rsidP="00D0324C">
    <w:pPr>
      <w:pStyle w:val="a5"/>
      <w:wordWrap w:val="0"/>
      <w:jc w:val="right"/>
    </w:pPr>
    <w:r>
      <w:rPr>
        <w:rFonts w:ascii="Verdana" w:hAnsi="Verdana" w:cs="Tahoma"/>
        <w:color w:val="384E5C"/>
        <w:sz w:val="15"/>
        <w:szCs w:val="15"/>
      </w:rPr>
      <w:t>2018</w:t>
    </w:r>
    <w:r>
      <w:rPr>
        <w:rFonts w:ascii="Verdana" w:hAnsi="Verdana" w:cs="Tahoma"/>
        <w:color w:val="384E5C"/>
        <w:sz w:val="15"/>
        <w:szCs w:val="15"/>
      </w:rPr>
      <w:t>年食品安全抽检监测任务承检机构采购</w:t>
    </w:r>
    <w:r w:rsidRPr="00D0324C">
      <w:rPr>
        <w:rFonts w:ascii="Verdana" w:hAnsi="Verdana" w:cs="Tahoma"/>
        <w:color w:val="384E5C"/>
        <w:sz w:val="15"/>
        <w:szCs w:val="15"/>
      </w:rPr>
      <w:t>GXZC2018-G3-15468-GXYL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2D" w:rsidRPr="00D0324C" w:rsidRDefault="00E64C2D" w:rsidP="00D0324C">
    <w:pPr>
      <w:pStyle w:val="a5"/>
      <w:wordWrap w:val="0"/>
      <w:jc w:val="right"/>
      <w:rPr>
        <w:szCs w:val="11"/>
      </w:rPr>
    </w:pPr>
    <w:r>
      <w:rPr>
        <w:rFonts w:ascii="Verdana" w:hAnsi="Verdana" w:cs="Tahoma"/>
        <w:color w:val="384E5C"/>
        <w:sz w:val="15"/>
        <w:szCs w:val="15"/>
      </w:rPr>
      <w:t>2018</w:t>
    </w:r>
    <w:r>
      <w:rPr>
        <w:rFonts w:ascii="Verdana" w:hAnsi="Verdana" w:cs="Tahoma"/>
        <w:color w:val="384E5C"/>
        <w:sz w:val="15"/>
        <w:szCs w:val="15"/>
      </w:rPr>
      <w:t>年食品安全抽检监测任务承检机构采购</w:t>
    </w:r>
    <w:r w:rsidRPr="00D0324C">
      <w:rPr>
        <w:rFonts w:ascii="Verdana" w:hAnsi="Verdana" w:cs="Tahoma"/>
        <w:color w:val="384E5C"/>
        <w:sz w:val="15"/>
        <w:szCs w:val="15"/>
      </w:rPr>
      <w:t>GXZC2018-G3-15468-GXYL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2D" w:rsidRPr="00D0324C" w:rsidRDefault="00E64C2D" w:rsidP="00D0324C">
    <w:pPr>
      <w:pStyle w:val="a5"/>
      <w:wordWrap w:val="0"/>
      <w:jc w:val="right"/>
    </w:pPr>
    <w:r>
      <w:rPr>
        <w:rFonts w:ascii="Verdana" w:hAnsi="Verdana" w:cs="Tahoma"/>
        <w:color w:val="384E5C"/>
        <w:sz w:val="15"/>
        <w:szCs w:val="15"/>
      </w:rPr>
      <w:t>2018</w:t>
    </w:r>
    <w:r>
      <w:rPr>
        <w:rFonts w:ascii="Verdana" w:hAnsi="Verdana" w:cs="Tahoma"/>
        <w:color w:val="384E5C"/>
        <w:sz w:val="15"/>
        <w:szCs w:val="15"/>
      </w:rPr>
      <w:t>年食品安全抽检监测任务承检机构采购</w:t>
    </w:r>
    <w:r w:rsidRPr="00D0324C">
      <w:rPr>
        <w:rFonts w:ascii="Verdana" w:hAnsi="Verdana" w:cs="Tahoma"/>
        <w:color w:val="384E5C"/>
        <w:sz w:val="15"/>
        <w:szCs w:val="15"/>
      </w:rPr>
      <w:t>GXZC2018-G3-15468-GXYL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ind w:left="360" w:hanging="360"/>
      </w:pPr>
      <w:rPr>
        <w:rFonts w:hint="default"/>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1">
    <w:nsid w:val="00000003"/>
    <w:multiLevelType w:val="multilevel"/>
    <w:tmpl w:val="00000003"/>
    <w:lvl w:ilvl="0">
      <w:start w:val="1"/>
      <w:numFmt w:val="decimal"/>
      <w:lvlText w:val="%1."/>
      <w:lvlJc w:val="left"/>
      <w:pPr>
        <w:ind w:left="360" w:hanging="360"/>
      </w:pPr>
      <w:rPr>
        <w:rFonts w:hint="default"/>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2">
    <w:nsid w:val="00000004"/>
    <w:multiLevelType w:val="multilevel"/>
    <w:tmpl w:val="00000004"/>
    <w:lvl w:ilvl="0">
      <w:start w:val="1"/>
      <w:numFmt w:val="decimal"/>
      <w:lvlText w:val="%1."/>
      <w:lvlJc w:val="left"/>
      <w:pPr>
        <w:ind w:left="1140" w:hanging="720"/>
      </w:pPr>
      <w:rPr>
        <w:rFonts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0000006"/>
    <w:multiLevelType w:val="multilevel"/>
    <w:tmpl w:val="00000006"/>
    <w:lvl w:ilvl="0">
      <w:start w:val="1"/>
      <w:numFmt w:val="decimal"/>
      <w:lvlText w:val="%1."/>
      <w:lvlJc w:val="left"/>
      <w:pPr>
        <w:ind w:left="773" w:hanging="360"/>
      </w:pPr>
      <w:rPr>
        <w:rFonts w:hint="default"/>
        <w:b/>
        <w:sz w:val="24"/>
        <w:szCs w:val="24"/>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4">
    <w:nsid w:val="00000007"/>
    <w:multiLevelType w:val="multilevel"/>
    <w:tmpl w:val="00000007"/>
    <w:lvl w:ilvl="0">
      <w:start w:val="1"/>
      <w:numFmt w:val="decimal"/>
      <w:lvlText w:val="%1."/>
      <w:lvlJc w:val="left"/>
      <w:pPr>
        <w:ind w:left="1140" w:hanging="720"/>
      </w:pPr>
      <w:rPr>
        <w:rFonts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08"/>
    <w:multiLevelType w:val="singleLevel"/>
    <w:tmpl w:val="00000008"/>
    <w:lvl w:ilvl="0">
      <w:start w:val="1"/>
      <w:numFmt w:val="chineseCounting"/>
      <w:suff w:val="nothing"/>
      <w:lvlText w:val="%1、"/>
      <w:lvlJc w:val="left"/>
    </w:lvl>
  </w:abstractNum>
  <w:abstractNum w:abstractNumId="6">
    <w:nsid w:val="00000009"/>
    <w:multiLevelType w:val="singleLevel"/>
    <w:tmpl w:val="00000009"/>
    <w:lvl w:ilvl="0">
      <w:start w:val="1"/>
      <w:numFmt w:val="decimal"/>
      <w:lvlText w:val="%1."/>
      <w:lvlJc w:val="left"/>
      <w:pPr>
        <w:tabs>
          <w:tab w:val="num" w:pos="312"/>
        </w:tabs>
      </w:pPr>
    </w:lvl>
  </w:abstractNum>
  <w:abstractNum w:abstractNumId="7">
    <w:nsid w:val="0000000B"/>
    <w:multiLevelType w:val="singleLevel"/>
    <w:tmpl w:val="0000000B"/>
    <w:lvl w:ilvl="0">
      <w:start w:val="1"/>
      <w:numFmt w:val="decimal"/>
      <w:lvlText w:val="%1."/>
      <w:lvlJc w:val="left"/>
      <w:pPr>
        <w:tabs>
          <w:tab w:val="num" w:pos="312"/>
        </w:tabs>
      </w:pPr>
    </w:lvl>
  </w:abstractNum>
  <w:abstractNum w:abstractNumId="8">
    <w:nsid w:val="0000000C"/>
    <w:multiLevelType w:val="singleLevel"/>
    <w:tmpl w:val="0000000C"/>
    <w:lvl w:ilvl="0">
      <w:start w:val="3"/>
      <w:numFmt w:val="decimal"/>
      <w:lvlText w:val="%1."/>
      <w:lvlJc w:val="left"/>
      <w:pPr>
        <w:tabs>
          <w:tab w:val="num" w:pos="312"/>
        </w:tabs>
      </w:pPr>
    </w:lvl>
  </w:abstractNum>
  <w:abstractNum w:abstractNumId="9">
    <w:nsid w:val="0000000D"/>
    <w:multiLevelType w:val="singleLevel"/>
    <w:tmpl w:val="0000000D"/>
    <w:lvl w:ilvl="0">
      <w:start w:val="2"/>
      <w:numFmt w:val="decimal"/>
      <w:lvlText w:val="%1."/>
      <w:lvlJc w:val="left"/>
      <w:pPr>
        <w:tabs>
          <w:tab w:val="num" w:pos="312"/>
        </w:tabs>
      </w:pPr>
    </w:lvl>
  </w:abstractNum>
  <w:abstractNum w:abstractNumId="10">
    <w:nsid w:val="0000000E"/>
    <w:multiLevelType w:val="singleLevel"/>
    <w:tmpl w:val="0000000E"/>
    <w:lvl w:ilvl="0">
      <w:start w:val="4"/>
      <w:numFmt w:val="chineseCounting"/>
      <w:suff w:val="nothing"/>
      <w:lvlText w:val="%1、"/>
      <w:lvlJc w:val="left"/>
    </w:lvl>
  </w:abstractNum>
  <w:abstractNum w:abstractNumId="11">
    <w:nsid w:val="0000000F"/>
    <w:multiLevelType w:val="singleLevel"/>
    <w:tmpl w:val="0000000F"/>
    <w:lvl w:ilvl="0">
      <w:start w:val="1"/>
      <w:numFmt w:val="decimal"/>
      <w:lvlText w:val="%1."/>
      <w:lvlJc w:val="left"/>
      <w:pPr>
        <w:tabs>
          <w:tab w:val="num" w:pos="312"/>
        </w:tabs>
      </w:pPr>
    </w:lvl>
  </w:abstractNum>
  <w:abstractNum w:abstractNumId="12">
    <w:nsid w:val="00000010"/>
    <w:multiLevelType w:val="singleLevel"/>
    <w:tmpl w:val="00000010"/>
    <w:lvl w:ilvl="0">
      <w:start w:val="1"/>
      <w:numFmt w:val="decimal"/>
      <w:lvlText w:val="%1."/>
      <w:lvlJc w:val="left"/>
      <w:pPr>
        <w:tabs>
          <w:tab w:val="num" w:pos="312"/>
        </w:tabs>
      </w:pPr>
    </w:lvl>
  </w:abstractNum>
  <w:abstractNum w:abstractNumId="13">
    <w:nsid w:val="00000011"/>
    <w:multiLevelType w:val="singleLevel"/>
    <w:tmpl w:val="00000011"/>
    <w:lvl w:ilvl="0">
      <w:start w:val="6"/>
      <w:numFmt w:val="chineseCounting"/>
      <w:suff w:val="nothing"/>
      <w:lvlText w:val="%1、"/>
      <w:lvlJc w:val="left"/>
    </w:lvl>
  </w:abstractNum>
  <w:abstractNum w:abstractNumId="14">
    <w:nsid w:val="00000012"/>
    <w:multiLevelType w:val="singleLevel"/>
    <w:tmpl w:val="00000012"/>
    <w:lvl w:ilvl="0">
      <w:start w:val="1"/>
      <w:numFmt w:val="decimal"/>
      <w:lvlText w:val="%1."/>
      <w:lvlJc w:val="left"/>
      <w:pPr>
        <w:tabs>
          <w:tab w:val="num" w:pos="312"/>
        </w:tabs>
      </w:pPr>
    </w:lvl>
  </w:abstractNum>
  <w:abstractNum w:abstractNumId="15">
    <w:nsid w:val="00000013"/>
    <w:multiLevelType w:val="singleLevel"/>
    <w:tmpl w:val="00000013"/>
    <w:lvl w:ilvl="0">
      <w:start w:val="7"/>
      <w:numFmt w:val="chineseCounting"/>
      <w:suff w:val="nothing"/>
      <w:lvlText w:val="%1、"/>
      <w:lvlJc w:val="left"/>
    </w:lvl>
  </w:abstractNum>
  <w:abstractNum w:abstractNumId="16">
    <w:nsid w:val="00000014"/>
    <w:multiLevelType w:val="singleLevel"/>
    <w:tmpl w:val="00000014"/>
    <w:lvl w:ilvl="0">
      <w:start w:val="1"/>
      <w:numFmt w:val="decimal"/>
      <w:lvlText w:val="%1."/>
      <w:lvlJc w:val="left"/>
      <w:pPr>
        <w:tabs>
          <w:tab w:val="num" w:pos="312"/>
        </w:tabs>
      </w:pPr>
    </w:lvl>
  </w:abstractNum>
  <w:abstractNum w:abstractNumId="17">
    <w:nsid w:val="00000015"/>
    <w:multiLevelType w:val="multilevel"/>
    <w:tmpl w:val="00000015"/>
    <w:lvl w:ilvl="0">
      <w:start w:val="1"/>
      <w:numFmt w:val="decimal"/>
      <w:lvlText w:val="%1."/>
      <w:lvlJc w:val="left"/>
      <w:pPr>
        <w:ind w:left="360" w:hanging="360"/>
      </w:pPr>
      <w:rPr>
        <w:rFonts w:hint="default"/>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18">
    <w:nsid w:val="00000016"/>
    <w:multiLevelType w:val="multilevel"/>
    <w:tmpl w:val="00000016"/>
    <w:lvl w:ilvl="0">
      <w:start w:val="1"/>
      <w:numFmt w:val="decimal"/>
      <w:lvlText w:val="%1."/>
      <w:lvlJc w:val="left"/>
      <w:pPr>
        <w:ind w:left="360" w:hanging="360"/>
      </w:pPr>
      <w:rPr>
        <w:rFonts w:hint="default"/>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19">
    <w:nsid w:val="00000017"/>
    <w:multiLevelType w:val="multilevel"/>
    <w:tmpl w:val="00000017"/>
    <w:lvl w:ilvl="0">
      <w:start w:val="1"/>
      <w:numFmt w:val="decimal"/>
      <w:lvlText w:val="%1."/>
      <w:lvlJc w:val="left"/>
      <w:pPr>
        <w:ind w:left="360" w:hanging="360"/>
      </w:pPr>
      <w:rPr>
        <w:rFonts w:hint="default"/>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20">
    <w:nsid w:val="00000018"/>
    <w:multiLevelType w:val="multilevel"/>
    <w:tmpl w:val="0000001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000001A"/>
    <w:multiLevelType w:val="multilevel"/>
    <w:tmpl w:val="0000001A"/>
    <w:lvl w:ilvl="0">
      <w:start w:val="1"/>
      <w:numFmt w:val="decimal"/>
      <w:lvlText w:val="%1."/>
      <w:lvlJc w:val="left"/>
      <w:pPr>
        <w:ind w:left="360" w:hanging="360"/>
      </w:pPr>
      <w:rPr>
        <w:rFonts w:hint="default"/>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22">
    <w:nsid w:val="0000001B"/>
    <w:multiLevelType w:val="multilevel"/>
    <w:tmpl w:val="0000001B"/>
    <w:lvl w:ilvl="0">
      <w:start w:val="1"/>
      <w:numFmt w:val="decimal"/>
      <w:lvlText w:val="%1."/>
      <w:lvlJc w:val="left"/>
      <w:pPr>
        <w:ind w:left="840" w:hanging="420"/>
      </w:pPr>
      <w:rPr>
        <w:rFonts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0000001C"/>
    <w:multiLevelType w:val="multilevel"/>
    <w:tmpl w:val="0000001C"/>
    <w:lvl w:ilvl="0">
      <w:start w:val="1"/>
      <w:numFmt w:val="decimal"/>
      <w:lvlText w:val="%1."/>
      <w:lvlJc w:val="left"/>
      <w:pPr>
        <w:ind w:left="420" w:hanging="420"/>
      </w:pPr>
      <w:rPr>
        <w:rFonts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0000001D"/>
    <w:multiLevelType w:val="multilevel"/>
    <w:tmpl w:val="0000001D"/>
    <w:lvl w:ilvl="0">
      <w:start w:val="1"/>
      <w:numFmt w:val="decimal"/>
      <w:lvlText w:val="%1."/>
      <w:lvlJc w:val="left"/>
      <w:pPr>
        <w:ind w:left="773" w:hanging="360"/>
      </w:pPr>
      <w:rPr>
        <w:rFonts w:hint="default"/>
        <w:b/>
        <w:sz w:val="24"/>
        <w:szCs w:val="24"/>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25">
    <w:nsid w:val="49F0524F"/>
    <w:multiLevelType w:val="hybridMultilevel"/>
    <w:tmpl w:val="F97EF228"/>
    <w:lvl w:ilvl="0" w:tplc="CAE0A0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3A35B7C"/>
    <w:multiLevelType w:val="multilevel"/>
    <w:tmpl w:val="53A35B7C"/>
    <w:lvl w:ilvl="0">
      <w:start w:val="1"/>
      <w:numFmt w:val="decimal"/>
      <w:lvlText w:val="%1、"/>
      <w:lvlJc w:val="left"/>
      <w:pPr>
        <w:ind w:left="7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AA9D9C0"/>
    <w:multiLevelType w:val="singleLevel"/>
    <w:tmpl w:val="5AA9D9C0"/>
    <w:lvl w:ilvl="0">
      <w:start w:val="5"/>
      <w:numFmt w:val="chineseCounting"/>
      <w:suff w:val="nothing"/>
      <w:lvlText w:val="%1、"/>
      <w:lvlJc w:val="left"/>
    </w:lvl>
  </w:abstractNum>
  <w:abstractNum w:abstractNumId="28">
    <w:nsid w:val="5DE55A0A"/>
    <w:multiLevelType w:val="multilevel"/>
    <w:tmpl w:val="00000006"/>
    <w:lvl w:ilvl="0">
      <w:start w:val="1"/>
      <w:numFmt w:val="decimal"/>
      <w:lvlText w:val="%1."/>
      <w:lvlJc w:val="left"/>
      <w:pPr>
        <w:ind w:left="773" w:hanging="360"/>
      </w:pPr>
      <w:rPr>
        <w:rFonts w:hint="default"/>
        <w:b/>
        <w:sz w:val="24"/>
        <w:szCs w:val="24"/>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29">
    <w:nsid w:val="64210520"/>
    <w:multiLevelType w:val="multilevel"/>
    <w:tmpl w:val="00000007"/>
    <w:lvl w:ilvl="0">
      <w:start w:val="1"/>
      <w:numFmt w:val="decimal"/>
      <w:lvlText w:val="%1."/>
      <w:lvlJc w:val="left"/>
      <w:pPr>
        <w:ind w:left="1140" w:hanging="720"/>
      </w:pPr>
      <w:rPr>
        <w:rFonts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6AA5044A"/>
    <w:multiLevelType w:val="multilevel"/>
    <w:tmpl w:val="00000006"/>
    <w:lvl w:ilvl="0">
      <w:start w:val="1"/>
      <w:numFmt w:val="decimal"/>
      <w:lvlText w:val="%1."/>
      <w:lvlJc w:val="left"/>
      <w:pPr>
        <w:ind w:left="773" w:hanging="360"/>
      </w:pPr>
      <w:rPr>
        <w:rFonts w:hint="default"/>
        <w:b/>
        <w:sz w:val="24"/>
        <w:szCs w:val="24"/>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num w:numId="1">
    <w:abstractNumId w:val="25"/>
  </w:num>
  <w:num w:numId="2">
    <w:abstractNumId w:val="5"/>
    <w:lvlOverride w:ilvl="0">
      <w:startOverride w:val="1"/>
    </w:lvlOverride>
  </w:num>
  <w:num w:numId="3">
    <w:abstractNumId w:val="6"/>
    <w:lvlOverride w:ilvl="0">
      <w:startOverride w:val="1"/>
    </w:lvlOverride>
  </w:num>
  <w:num w:numId="4">
    <w:abstractNumId w:val="1"/>
  </w:num>
  <w:num w:numId="5">
    <w:abstractNumId w:val="17"/>
  </w:num>
  <w:num w:numId="6">
    <w:abstractNumId w:val="19"/>
  </w:num>
  <w:num w:numId="7">
    <w:abstractNumId w:val="18"/>
  </w:num>
  <w:num w:numId="8">
    <w:abstractNumId w:val="27"/>
  </w:num>
  <w:num w:numId="9">
    <w:abstractNumId w:val="0"/>
  </w:num>
  <w:num w:numId="10">
    <w:abstractNumId w:val="21"/>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4"/>
  </w:num>
  <w:num w:numId="29">
    <w:abstractNumId w:val="2"/>
  </w:num>
  <w:num w:numId="30">
    <w:abstractNumId w:val="28"/>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6D9E"/>
    <w:rsid w:val="0011034B"/>
    <w:rsid w:val="00283FC6"/>
    <w:rsid w:val="004A5117"/>
    <w:rsid w:val="007E5833"/>
    <w:rsid w:val="00E64C2D"/>
    <w:rsid w:val="00EC0D32"/>
    <w:rsid w:val="00FB6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D9E"/>
    <w:pPr>
      <w:widowControl w:val="0"/>
      <w:jc w:val="both"/>
    </w:pPr>
    <w:rPr>
      <w:rFonts w:ascii="Times New Roman" w:eastAsia="宋体" w:hAnsi="Times New Roman" w:cs="Times New Roman"/>
      <w:szCs w:val="24"/>
    </w:rPr>
  </w:style>
  <w:style w:type="paragraph" w:styleId="1">
    <w:name w:val="heading 1"/>
    <w:basedOn w:val="a"/>
    <w:next w:val="a"/>
    <w:link w:val="1Char"/>
    <w:qFormat/>
    <w:rsid w:val="00E64C2D"/>
    <w:pPr>
      <w:keepNext/>
      <w:keepLines/>
      <w:spacing w:before="340" w:after="330" w:line="578" w:lineRule="auto"/>
      <w:outlineLvl w:val="0"/>
    </w:pPr>
    <w:rPr>
      <w:b/>
      <w:bCs/>
      <w:kern w:val="44"/>
      <w:sz w:val="44"/>
      <w:szCs w:val="44"/>
      <w:lang/>
    </w:rPr>
  </w:style>
  <w:style w:type="paragraph" w:styleId="2">
    <w:name w:val="heading 2"/>
    <w:aliases w:val="Heading 2 Hidden,Heading 2 CCBS,H2,Fab-2,PIM2,2nd level,h2,2,Header 2,l2,heading 2,Titre3,HD2,sect 1.2,Heading 2 Hidden1,Heading 2 CCBS1,Heading 2 Hidden2,Heading 2 CCBS2,H21,Heading 2 Hidden3,Heading 2 CCBS3,H22,Heading 2 Hidden4,Heading 2 CCBS4,_"/>
    <w:basedOn w:val="a"/>
    <w:next w:val="a"/>
    <w:link w:val="2Char"/>
    <w:qFormat/>
    <w:rsid w:val="00FB6D9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64C2D"/>
    <w:pPr>
      <w:keepNext/>
      <w:keepLines/>
      <w:spacing w:before="260" w:after="260" w:line="416" w:lineRule="auto"/>
      <w:outlineLvl w:val="2"/>
    </w:pPr>
    <w:rPr>
      <w:b/>
      <w:bCs/>
      <w:kern w:val="0"/>
      <w:sz w:val="32"/>
      <w:szCs w:val="32"/>
      <w:lang/>
    </w:rPr>
  </w:style>
  <w:style w:type="paragraph" w:styleId="4">
    <w:name w:val="heading 4"/>
    <w:basedOn w:val="a"/>
    <w:next w:val="a"/>
    <w:link w:val="4Char"/>
    <w:qFormat/>
    <w:rsid w:val="00E64C2D"/>
    <w:pPr>
      <w:keepNext/>
      <w:keepLines/>
      <w:spacing w:before="280" w:after="290" w:line="376" w:lineRule="auto"/>
      <w:outlineLvl w:val="3"/>
    </w:pPr>
    <w:rPr>
      <w:rFonts w:ascii="Cambria" w:hAnsi="Cambria"/>
      <w:b/>
      <w:bCs/>
      <w:sz w:val="28"/>
      <w:szCs w:val="28"/>
      <w:lang/>
    </w:rPr>
  </w:style>
  <w:style w:type="paragraph" w:styleId="5">
    <w:name w:val="heading 5"/>
    <w:basedOn w:val="a"/>
    <w:next w:val="a0"/>
    <w:link w:val="5Char"/>
    <w:qFormat/>
    <w:rsid w:val="00E64C2D"/>
    <w:pPr>
      <w:keepNext/>
      <w:keepLines/>
      <w:spacing w:before="280" w:after="290" w:line="376" w:lineRule="auto"/>
      <w:outlineLvl w:val="4"/>
    </w:pPr>
    <w:rPr>
      <w:b/>
      <w:sz w:val="28"/>
      <w:lang/>
    </w:rPr>
  </w:style>
  <w:style w:type="paragraph" w:styleId="6">
    <w:name w:val="heading 6"/>
    <w:basedOn w:val="a"/>
    <w:next w:val="a0"/>
    <w:link w:val="6Char"/>
    <w:qFormat/>
    <w:rsid w:val="00E64C2D"/>
    <w:pPr>
      <w:keepNext/>
      <w:keepLines/>
      <w:spacing w:before="240" w:after="64" w:line="320" w:lineRule="auto"/>
      <w:outlineLvl w:val="5"/>
    </w:pPr>
    <w:rPr>
      <w:rFonts w:ascii="Arial" w:eastAsia="黑体" w:hAnsi="Arial"/>
      <w:b/>
      <w:sz w:val="24"/>
      <w:lang/>
    </w:rPr>
  </w:style>
  <w:style w:type="paragraph" w:styleId="7">
    <w:name w:val="heading 7"/>
    <w:basedOn w:val="a"/>
    <w:next w:val="a0"/>
    <w:link w:val="7Char"/>
    <w:qFormat/>
    <w:rsid w:val="00E64C2D"/>
    <w:pPr>
      <w:keepNext/>
      <w:keepLines/>
      <w:spacing w:before="240" w:after="64" w:line="320" w:lineRule="auto"/>
      <w:outlineLvl w:val="6"/>
    </w:pPr>
    <w:rPr>
      <w:b/>
      <w:sz w:val="24"/>
      <w:lang/>
    </w:rPr>
  </w:style>
  <w:style w:type="paragraph" w:styleId="8">
    <w:name w:val="heading 8"/>
    <w:basedOn w:val="a"/>
    <w:next w:val="a0"/>
    <w:link w:val="8Char"/>
    <w:qFormat/>
    <w:rsid w:val="00E64C2D"/>
    <w:pPr>
      <w:keepNext/>
      <w:keepLines/>
      <w:spacing w:before="240" w:after="64" w:line="320" w:lineRule="auto"/>
      <w:outlineLvl w:val="7"/>
    </w:pPr>
    <w:rPr>
      <w:rFonts w:ascii="Arial" w:eastAsia="黑体" w:hAnsi="Arial"/>
      <w:sz w:val="24"/>
      <w:lang/>
    </w:rPr>
  </w:style>
  <w:style w:type="paragraph" w:styleId="9">
    <w:name w:val="heading 9"/>
    <w:basedOn w:val="a"/>
    <w:next w:val="a0"/>
    <w:link w:val="9Char"/>
    <w:qFormat/>
    <w:rsid w:val="00E64C2D"/>
    <w:pPr>
      <w:keepNext/>
      <w:keepLines/>
      <w:spacing w:before="240" w:after="64" w:line="320" w:lineRule="auto"/>
      <w:outlineLvl w:val="8"/>
    </w:pPr>
    <w:rPr>
      <w:rFonts w:ascii="Arial" w:eastAsia="黑体" w:hAnsi="Arial"/>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Heading 2 Hidden Char,Heading 2 CCBS Char,H2 Char,Fab-2 Char,PIM2 Char,2nd level Char,h2 Char,2 Char,Header 2 Char,l2 Char,heading 2 Char,Titre3 Char,HD2 Char,sect 1.2 Char,Heading 2 Hidden1 Char,Heading 2 CCBS1 Char,Heading 2 Hidden2 Char"/>
    <w:basedOn w:val="a1"/>
    <w:link w:val="2"/>
    <w:rsid w:val="00FB6D9E"/>
    <w:rPr>
      <w:rFonts w:ascii="Arial" w:eastAsia="黑体" w:hAnsi="Arial" w:cs="Times New Roman"/>
      <w:b/>
      <w:bCs/>
      <w:sz w:val="32"/>
      <w:szCs w:val="32"/>
    </w:rPr>
  </w:style>
  <w:style w:type="paragraph" w:styleId="a4">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Char"/>
    <w:qFormat/>
    <w:rsid w:val="00FB6D9E"/>
    <w:rPr>
      <w:rFonts w:ascii="宋体" w:hAnsi="Courier New" w:cs="Courier New"/>
      <w:szCs w:val="21"/>
    </w:rPr>
  </w:style>
  <w:style w:type="character" w:customStyle="1" w:styleId="Char">
    <w:name w:val="纯文本 Char"/>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Texte Char"/>
    <w:basedOn w:val="a1"/>
    <w:link w:val="a4"/>
    <w:qFormat/>
    <w:rsid w:val="00FB6D9E"/>
    <w:rPr>
      <w:rFonts w:ascii="宋体" w:eastAsia="宋体" w:hAnsi="Courier New" w:cs="Courier New"/>
      <w:szCs w:val="21"/>
    </w:rPr>
  </w:style>
  <w:style w:type="paragraph" w:styleId="a5">
    <w:name w:val="header"/>
    <w:basedOn w:val="a"/>
    <w:link w:val="Char0"/>
    <w:uiPriority w:val="99"/>
    <w:unhideWhenUsed/>
    <w:rsid w:val="004A51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4A5117"/>
    <w:rPr>
      <w:rFonts w:ascii="Times New Roman" w:eastAsia="宋体" w:hAnsi="Times New Roman" w:cs="Times New Roman"/>
      <w:sz w:val="18"/>
      <w:szCs w:val="18"/>
    </w:rPr>
  </w:style>
  <w:style w:type="paragraph" w:styleId="a6">
    <w:name w:val="footer"/>
    <w:basedOn w:val="a"/>
    <w:link w:val="Char1"/>
    <w:uiPriority w:val="99"/>
    <w:unhideWhenUsed/>
    <w:rsid w:val="004A5117"/>
    <w:pPr>
      <w:tabs>
        <w:tab w:val="center" w:pos="4153"/>
        <w:tab w:val="right" w:pos="8306"/>
      </w:tabs>
      <w:snapToGrid w:val="0"/>
      <w:jc w:val="left"/>
    </w:pPr>
    <w:rPr>
      <w:sz w:val="18"/>
      <w:szCs w:val="18"/>
    </w:rPr>
  </w:style>
  <w:style w:type="character" w:customStyle="1" w:styleId="Char1">
    <w:name w:val="页脚 Char"/>
    <w:basedOn w:val="a1"/>
    <w:link w:val="a6"/>
    <w:uiPriority w:val="99"/>
    <w:rsid w:val="004A5117"/>
    <w:rPr>
      <w:rFonts w:ascii="Times New Roman" w:eastAsia="宋体" w:hAnsi="Times New Roman" w:cs="Times New Roman"/>
      <w:sz w:val="18"/>
      <w:szCs w:val="18"/>
    </w:rPr>
  </w:style>
  <w:style w:type="character" w:customStyle="1" w:styleId="1Char">
    <w:name w:val="标题 1 Char"/>
    <w:basedOn w:val="a1"/>
    <w:link w:val="1"/>
    <w:rsid w:val="00E64C2D"/>
    <w:rPr>
      <w:rFonts w:ascii="Times New Roman" w:eastAsia="宋体" w:hAnsi="Times New Roman" w:cs="Times New Roman"/>
      <w:b/>
      <w:bCs/>
      <w:kern w:val="44"/>
      <w:sz w:val="44"/>
      <w:szCs w:val="44"/>
      <w:lang/>
    </w:rPr>
  </w:style>
  <w:style w:type="character" w:customStyle="1" w:styleId="3Char">
    <w:name w:val="标题 3 Char"/>
    <w:basedOn w:val="a1"/>
    <w:link w:val="3"/>
    <w:rsid w:val="00E64C2D"/>
    <w:rPr>
      <w:rFonts w:ascii="Times New Roman" w:eastAsia="宋体" w:hAnsi="Times New Roman" w:cs="Times New Roman"/>
      <w:b/>
      <w:bCs/>
      <w:kern w:val="0"/>
      <w:sz w:val="32"/>
      <w:szCs w:val="32"/>
      <w:lang/>
    </w:rPr>
  </w:style>
  <w:style w:type="character" w:customStyle="1" w:styleId="4Char">
    <w:name w:val="标题 4 Char"/>
    <w:basedOn w:val="a1"/>
    <w:link w:val="4"/>
    <w:rsid w:val="00E64C2D"/>
    <w:rPr>
      <w:rFonts w:ascii="Cambria" w:eastAsia="宋体" w:hAnsi="Cambria" w:cs="Times New Roman"/>
      <w:b/>
      <w:bCs/>
      <w:sz w:val="28"/>
      <w:szCs w:val="28"/>
      <w:lang/>
    </w:rPr>
  </w:style>
  <w:style w:type="character" w:customStyle="1" w:styleId="5Char">
    <w:name w:val="标题 5 Char"/>
    <w:basedOn w:val="a1"/>
    <w:link w:val="5"/>
    <w:rsid w:val="00E64C2D"/>
    <w:rPr>
      <w:rFonts w:ascii="Times New Roman" w:eastAsia="宋体" w:hAnsi="Times New Roman" w:cs="Times New Roman"/>
      <w:b/>
      <w:sz w:val="28"/>
      <w:szCs w:val="24"/>
      <w:lang/>
    </w:rPr>
  </w:style>
  <w:style w:type="character" w:customStyle="1" w:styleId="6Char">
    <w:name w:val="标题 6 Char"/>
    <w:basedOn w:val="a1"/>
    <w:link w:val="6"/>
    <w:rsid w:val="00E64C2D"/>
    <w:rPr>
      <w:rFonts w:ascii="Arial" w:eastAsia="黑体" w:hAnsi="Arial" w:cs="Times New Roman"/>
      <w:b/>
      <w:sz w:val="24"/>
      <w:szCs w:val="24"/>
      <w:lang/>
    </w:rPr>
  </w:style>
  <w:style w:type="character" w:customStyle="1" w:styleId="7Char">
    <w:name w:val="标题 7 Char"/>
    <w:basedOn w:val="a1"/>
    <w:link w:val="7"/>
    <w:rsid w:val="00E64C2D"/>
    <w:rPr>
      <w:rFonts w:ascii="Times New Roman" w:eastAsia="宋体" w:hAnsi="Times New Roman" w:cs="Times New Roman"/>
      <w:b/>
      <w:sz w:val="24"/>
      <w:szCs w:val="24"/>
      <w:lang/>
    </w:rPr>
  </w:style>
  <w:style w:type="character" w:customStyle="1" w:styleId="8Char">
    <w:name w:val="标题 8 Char"/>
    <w:basedOn w:val="a1"/>
    <w:link w:val="8"/>
    <w:rsid w:val="00E64C2D"/>
    <w:rPr>
      <w:rFonts w:ascii="Arial" w:eastAsia="黑体" w:hAnsi="Arial" w:cs="Times New Roman"/>
      <w:sz w:val="24"/>
      <w:szCs w:val="24"/>
      <w:lang/>
    </w:rPr>
  </w:style>
  <w:style w:type="character" w:customStyle="1" w:styleId="9Char">
    <w:name w:val="标题 9 Char"/>
    <w:basedOn w:val="a1"/>
    <w:link w:val="9"/>
    <w:rsid w:val="00E64C2D"/>
    <w:rPr>
      <w:rFonts w:ascii="Arial" w:eastAsia="黑体" w:hAnsi="Arial" w:cs="Times New Roman"/>
      <w:szCs w:val="24"/>
      <w:lang/>
    </w:rPr>
  </w:style>
  <w:style w:type="character" w:customStyle="1" w:styleId="Char2">
    <w:name w:val="文档结构图 Char"/>
    <w:rsid w:val="00E64C2D"/>
    <w:rPr>
      <w:rFonts w:ascii="宋体" w:eastAsia="宋体" w:hAnsi="Times New Roman" w:cs="Times New Roman"/>
      <w:kern w:val="2"/>
      <w:sz w:val="18"/>
      <w:szCs w:val="18"/>
    </w:rPr>
  </w:style>
  <w:style w:type="character" w:customStyle="1" w:styleId="Char3">
    <w:name w:val="列出段落 Char"/>
    <w:link w:val="10"/>
    <w:rsid w:val="00E64C2D"/>
    <w:rPr>
      <w:rFonts w:ascii="Times New Roman" w:eastAsia="宋体" w:hAnsi="Times New Roman" w:cs="Times New Roman"/>
      <w:szCs w:val="24"/>
    </w:rPr>
  </w:style>
  <w:style w:type="character" w:styleId="a7">
    <w:name w:val="FollowedHyperlink"/>
    <w:rsid w:val="00E64C2D"/>
    <w:rPr>
      <w:rFonts w:ascii="Times New Roman" w:eastAsia="宋体" w:hAnsi="Times New Roman" w:cs="Times New Roman"/>
      <w:color w:val="800080"/>
      <w:u w:val="single"/>
    </w:rPr>
  </w:style>
  <w:style w:type="character" w:customStyle="1" w:styleId="Char10">
    <w:name w:val="日期 Char1"/>
    <w:rsid w:val="00E64C2D"/>
    <w:rPr>
      <w:rFonts w:ascii="宋体" w:eastAsia="宋体" w:hAnsi="Courier New" w:cs="Times New Roman"/>
      <w:szCs w:val="21"/>
    </w:rPr>
  </w:style>
  <w:style w:type="character" w:styleId="a8">
    <w:name w:val="page number"/>
    <w:rsid w:val="00E64C2D"/>
    <w:rPr>
      <w:rFonts w:ascii="Times New Roman" w:eastAsia="宋体" w:hAnsi="Times New Roman" w:cs="Times New Roman"/>
    </w:rPr>
  </w:style>
  <w:style w:type="character" w:customStyle="1" w:styleId="sh141">
    <w:name w:val="sh141"/>
    <w:rsid w:val="00E64C2D"/>
    <w:rPr>
      <w:rFonts w:ascii="Times New Roman" w:eastAsia="宋体" w:hAnsi="Times New Roman" w:cs="Times New Roman"/>
      <w:color w:val="2B2B2B"/>
      <w:sz w:val="12"/>
      <w:szCs w:val="12"/>
    </w:rPr>
  </w:style>
  <w:style w:type="character" w:styleId="a9">
    <w:name w:val="Strong"/>
    <w:qFormat/>
    <w:rsid w:val="00E64C2D"/>
    <w:rPr>
      <w:rFonts w:ascii="Times New Roman" w:eastAsia="宋体" w:hAnsi="Times New Roman" w:cs="Times New Roman"/>
      <w:b/>
      <w:bCs/>
    </w:rPr>
  </w:style>
  <w:style w:type="character" w:customStyle="1" w:styleId="Char11">
    <w:name w:val="批注文字 Char1"/>
    <w:rsid w:val="00E64C2D"/>
    <w:rPr>
      <w:rFonts w:ascii="Times New Roman" w:eastAsia="宋体" w:hAnsi="Times New Roman" w:cs="Times New Roman"/>
      <w:kern w:val="2"/>
      <w:sz w:val="21"/>
      <w:szCs w:val="24"/>
    </w:rPr>
  </w:style>
  <w:style w:type="character" w:customStyle="1" w:styleId="11">
    <w:name w:val="批注引用1"/>
    <w:rsid w:val="00E64C2D"/>
    <w:rPr>
      <w:rFonts w:ascii="Times New Roman" w:eastAsia="宋体" w:hAnsi="Times New Roman" w:cs="Times New Roman"/>
      <w:sz w:val="21"/>
      <w:szCs w:val="21"/>
    </w:rPr>
  </w:style>
  <w:style w:type="character" w:customStyle="1" w:styleId="Char4">
    <w:name w:val="正文文本 Char"/>
    <w:link w:val="aa"/>
    <w:rsid w:val="00E64C2D"/>
    <w:rPr>
      <w:rFonts w:ascii="Times New Roman" w:eastAsia="宋体" w:hAnsi="Times New Roman" w:cs="Times New Roman"/>
      <w:sz w:val="24"/>
      <w:szCs w:val="24"/>
    </w:rPr>
  </w:style>
  <w:style w:type="character" w:styleId="ab">
    <w:name w:val="Hyperlink"/>
    <w:rsid w:val="00E64C2D"/>
    <w:rPr>
      <w:rFonts w:ascii="Times New Roman" w:eastAsia="宋体" w:hAnsi="Times New Roman" w:cs="Times New Roman"/>
      <w:color w:val="0000FF"/>
      <w:u w:val="single"/>
    </w:rPr>
  </w:style>
  <w:style w:type="character" w:customStyle="1" w:styleId="font11">
    <w:name w:val="font11"/>
    <w:qFormat/>
    <w:rsid w:val="00E64C2D"/>
    <w:rPr>
      <w:rFonts w:ascii="宋体" w:eastAsia="宋体" w:hAnsi="宋体" w:cs="宋体" w:hint="eastAsia"/>
      <w:b/>
      <w:color w:val="000000"/>
      <w:sz w:val="22"/>
      <w:szCs w:val="22"/>
      <w:u w:val="none"/>
    </w:rPr>
  </w:style>
  <w:style w:type="character" w:customStyle="1" w:styleId="Char12">
    <w:name w:val="正文文本 Char1"/>
    <w:rsid w:val="00E64C2D"/>
    <w:rPr>
      <w:rFonts w:ascii="Times New Roman" w:eastAsia="宋体" w:hAnsi="Times New Roman" w:cs="Times New Roman"/>
      <w:sz w:val="24"/>
      <w:szCs w:val="24"/>
    </w:rPr>
  </w:style>
  <w:style w:type="character" w:customStyle="1" w:styleId="Char20">
    <w:name w:val="标题 Char2"/>
    <w:rsid w:val="00E64C2D"/>
    <w:rPr>
      <w:rFonts w:ascii="Cambria" w:eastAsia="宋体" w:hAnsi="Cambria" w:cs="Times New Roman"/>
      <w:b/>
      <w:bCs/>
      <w:kern w:val="2"/>
      <w:sz w:val="32"/>
      <w:szCs w:val="32"/>
    </w:rPr>
  </w:style>
  <w:style w:type="character" w:customStyle="1" w:styleId="Char13">
    <w:name w:val="批注框文本 Char1"/>
    <w:rsid w:val="00E64C2D"/>
    <w:rPr>
      <w:rFonts w:ascii="Times New Roman" w:eastAsia="宋体" w:hAnsi="Times New Roman" w:cs="Times New Roman"/>
      <w:sz w:val="18"/>
      <w:szCs w:val="18"/>
    </w:rPr>
  </w:style>
  <w:style w:type="character" w:customStyle="1" w:styleId="1CharChar">
    <w:name w:val="项目符号1圆 Char Char"/>
    <w:link w:val="12"/>
    <w:rsid w:val="00E64C2D"/>
    <w:rPr>
      <w:rFonts w:ascii="Times New Roman" w:eastAsia="宋体" w:hAnsi="Times New Roman" w:cs="Times New Roman"/>
      <w:sz w:val="24"/>
    </w:rPr>
  </w:style>
  <w:style w:type="character" w:customStyle="1" w:styleId="13">
    <w:name w:val="页码1"/>
    <w:rsid w:val="00E64C2D"/>
    <w:rPr>
      <w:rFonts w:ascii="Times New Roman" w:eastAsia="宋体" w:hAnsi="Times New Roman" w:cs="Times New Roman"/>
    </w:rPr>
  </w:style>
  <w:style w:type="character" w:styleId="ac">
    <w:name w:val="footnote reference"/>
    <w:rsid w:val="00E64C2D"/>
    <w:rPr>
      <w:rFonts w:ascii="Times New Roman" w:eastAsia="宋体" w:hAnsi="Times New Roman" w:cs="Times New Roman"/>
      <w:vertAlign w:val="superscript"/>
    </w:rPr>
  </w:style>
  <w:style w:type="character" w:customStyle="1" w:styleId="Char5">
    <w:name w:val="无间隔 Char"/>
    <w:link w:val="14"/>
    <w:rsid w:val="00E64C2D"/>
    <w:rPr>
      <w:sz w:val="24"/>
    </w:rPr>
  </w:style>
  <w:style w:type="character" w:customStyle="1" w:styleId="Char6">
    <w:name w:val="尾注文本 Char"/>
    <w:link w:val="ad"/>
    <w:rsid w:val="00E64C2D"/>
    <w:rPr>
      <w:rFonts w:ascii="Times New Roman" w:eastAsia="宋体" w:hAnsi="Times New Roman" w:cs="Times New Roman"/>
      <w:szCs w:val="24"/>
    </w:rPr>
  </w:style>
  <w:style w:type="character" w:customStyle="1" w:styleId="Char7">
    <w:name w:val="正文文本缩进 Char"/>
    <w:link w:val="ae"/>
    <w:rsid w:val="00E64C2D"/>
    <w:rPr>
      <w:rFonts w:ascii="仿宋_GB2312" w:eastAsia="仿宋_GB2312" w:hAnsi="Times New Roman" w:cs="Times New Roman"/>
      <w:sz w:val="32"/>
      <w:szCs w:val="20"/>
    </w:rPr>
  </w:style>
  <w:style w:type="character" w:customStyle="1" w:styleId="Char8">
    <w:name w:val="批注文字 Char"/>
    <w:rsid w:val="00E64C2D"/>
    <w:rPr>
      <w:rFonts w:ascii="Times New Roman" w:eastAsia="宋体" w:hAnsi="Times New Roman" w:cs="Times New Roman"/>
      <w:kern w:val="2"/>
      <w:sz w:val="21"/>
      <w:szCs w:val="24"/>
    </w:rPr>
  </w:style>
  <w:style w:type="character" w:customStyle="1" w:styleId="2Char0">
    <w:name w:val="正文文本 2 Char"/>
    <w:link w:val="20"/>
    <w:rsid w:val="00E64C2D"/>
    <w:rPr>
      <w:rFonts w:ascii="Times New Roman" w:eastAsia="宋体" w:hAnsi="Times New Roman" w:cs="Times New Roman"/>
      <w:szCs w:val="24"/>
    </w:rPr>
  </w:style>
  <w:style w:type="character" w:customStyle="1" w:styleId="Char9">
    <w:name w:val="批注框文本 Char"/>
    <w:link w:val="af"/>
    <w:rsid w:val="00E64C2D"/>
    <w:rPr>
      <w:rFonts w:ascii="Times New Roman" w:eastAsia="宋体" w:hAnsi="Times New Roman" w:cs="Times New Roman"/>
      <w:sz w:val="18"/>
      <w:szCs w:val="18"/>
    </w:rPr>
  </w:style>
  <w:style w:type="character" w:customStyle="1" w:styleId="3Char0">
    <w:name w:val="正文文本 3 Char"/>
    <w:link w:val="30"/>
    <w:rsid w:val="00E64C2D"/>
    <w:rPr>
      <w:rFonts w:ascii="Times New Roman" w:eastAsia="宋体" w:hAnsi="Times New Roman" w:cs="Times New Roman"/>
      <w:b/>
      <w:bCs/>
      <w:sz w:val="24"/>
      <w:szCs w:val="24"/>
    </w:rPr>
  </w:style>
  <w:style w:type="character" w:customStyle="1" w:styleId="Char14">
    <w:name w:val="页脚 Char1"/>
    <w:rsid w:val="00E64C2D"/>
    <w:rPr>
      <w:rFonts w:ascii="Calibri" w:eastAsia="宋体" w:hAnsi="Calibri" w:cs="Times New Roman"/>
      <w:sz w:val="18"/>
      <w:szCs w:val="18"/>
    </w:rPr>
  </w:style>
  <w:style w:type="character" w:styleId="af0">
    <w:name w:val="annotation reference"/>
    <w:rsid w:val="00E64C2D"/>
    <w:rPr>
      <w:rFonts w:ascii="Times New Roman" w:eastAsia="宋体" w:hAnsi="Times New Roman" w:cs="Times New Roman"/>
      <w:sz w:val="21"/>
      <w:szCs w:val="21"/>
    </w:rPr>
  </w:style>
  <w:style w:type="character" w:customStyle="1" w:styleId="Chara">
    <w:name w:val="日期 Char"/>
    <w:link w:val="af1"/>
    <w:rsid w:val="00E64C2D"/>
    <w:rPr>
      <w:rFonts w:ascii="宋体" w:eastAsia="宋体" w:hAnsi="Courier New" w:cs="Courier New"/>
      <w:szCs w:val="21"/>
    </w:rPr>
  </w:style>
  <w:style w:type="character" w:customStyle="1" w:styleId="Char15">
    <w:name w:val="正文文本缩进 Char1"/>
    <w:rsid w:val="00E64C2D"/>
    <w:rPr>
      <w:rFonts w:ascii="仿宋_GB2312" w:eastAsia="仿宋_GB2312" w:hAnsi="Times New Roman" w:cs="Times New Roman"/>
      <w:sz w:val="32"/>
    </w:rPr>
  </w:style>
  <w:style w:type="character" w:customStyle="1" w:styleId="2Char1">
    <w:name w:val="正文文本缩进 2 Char1"/>
    <w:rsid w:val="00E64C2D"/>
    <w:rPr>
      <w:rFonts w:ascii="Times New Roman" w:eastAsia="宋体" w:hAnsi="Times New Roman" w:cs="Times New Roman"/>
      <w:sz w:val="32"/>
    </w:rPr>
  </w:style>
  <w:style w:type="character" w:customStyle="1" w:styleId="Char16">
    <w:name w:val="批注主题 Char1"/>
    <w:rsid w:val="00E64C2D"/>
    <w:rPr>
      <w:rFonts w:ascii="Times New Roman" w:eastAsia="宋体" w:hAnsi="Times New Roman" w:cs="Times New Roman"/>
      <w:b/>
      <w:bCs/>
      <w:kern w:val="2"/>
      <w:sz w:val="21"/>
      <w:szCs w:val="24"/>
    </w:rPr>
  </w:style>
  <w:style w:type="character" w:customStyle="1" w:styleId="CharChar">
    <w:name w:val="图 Char Char"/>
    <w:link w:val="af2"/>
    <w:rsid w:val="00E64C2D"/>
    <w:rPr>
      <w:rFonts w:ascii="Times New Roman" w:eastAsia="黑体" w:hAnsi="Times New Roman" w:cs="Times New Roman"/>
      <w:b/>
      <w:sz w:val="24"/>
    </w:rPr>
  </w:style>
  <w:style w:type="character" w:customStyle="1" w:styleId="font01">
    <w:name w:val="font01"/>
    <w:rsid w:val="00E64C2D"/>
    <w:rPr>
      <w:rFonts w:ascii="宋体" w:eastAsia="宋体" w:hAnsi="宋体" w:cs="宋体" w:hint="eastAsia"/>
      <w:color w:val="000000"/>
      <w:sz w:val="22"/>
      <w:szCs w:val="22"/>
      <w:u w:val="none"/>
    </w:rPr>
  </w:style>
  <w:style w:type="character" w:customStyle="1" w:styleId="Charb">
    <w:name w:val="批注主题 Char"/>
    <w:link w:val="af3"/>
    <w:rsid w:val="00E64C2D"/>
    <w:rPr>
      <w:rFonts w:ascii="Times New Roman" w:eastAsia="宋体" w:hAnsi="Times New Roman" w:cs="Times New Roman"/>
      <w:b/>
      <w:bCs/>
      <w:szCs w:val="24"/>
    </w:rPr>
  </w:style>
  <w:style w:type="character" w:styleId="af4">
    <w:name w:val="endnote reference"/>
    <w:rsid w:val="00E64C2D"/>
    <w:rPr>
      <w:rFonts w:ascii="Times New Roman" w:eastAsia="宋体" w:hAnsi="Times New Roman" w:cs="Times New Roman"/>
      <w:vertAlign w:val="superscript"/>
    </w:rPr>
  </w:style>
  <w:style w:type="character" w:customStyle="1" w:styleId="apple-style-span">
    <w:name w:val="apple-style-span"/>
    <w:rsid w:val="00E64C2D"/>
    <w:rPr>
      <w:rFonts w:ascii="Times New Roman" w:eastAsia="宋体" w:hAnsi="Times New Roman" w:cs="Times New Roman"/>
    </w:rPr>
  </w:style>
  <w:style w:type="character" w:customStyle="1" w:styleId="Char17">
    <w:name w:val="文档结构图 Char1"/>
    <w:link w:val="af5"/>
    <w:rsid w:val="00E64C2D"/>
    <w:rPr>
      <w:rFonts w:ascii="Times New Roman" w:eastAsia="宋体" w:hAnsi="Times New Roman" w:cs="Times New Roman"/>
      <w:szCs w:val="24"/>
      <w:shd w:val="clear" w:color="auto" w:fill="000080"/>
    </w:rPr>
  </w:style>
  <w:style w:type="character" w:customStyle="1" w:styleId="3Char1">
    <w:name w:val="正文文本缩进 3 Char"/>
    <w:link w:val="31"/>
    <w:rsid w:val="00E64C2D"/>
    <w:rPr>
      <w:rFonts w:ascii="Times New Roman" w:eastAsia="宋体" w:hAnsi="Times New Roman" w:cs="Times New Roman"/>
      <w:sz w:val="16"/>
      <w:szCs w:val="16"/>
    </w:rPr>
  </w:style>
  <w:style w:type="character" w:styleId="af6">
    <w:name w:val="Emphasis"/>
    <w:qFormat/>
    <w:rsid w:val="00E64C2D"/>
    <w:rPr>
      <w:rFonts w:ascii="Calibri" w:eastAsia="宋体" w:hAnsi="Calibri" w:cs="Times New Roman" w:hint="default"/>
      <w:b/>
      <w:i/>
      <w:iCs/>
    </w:rPr>
  </w:style>
  <w:style w:type="character" w:customStyle="1" w:styleId="Charc">
    <w:name w:val="文档正文 Char"/>
    <w:rsid w:val="00E64C2D"/>
    <w:rPr>
      <w:rFonts w:ascii="Times New Roman" w:eastAsia="宋体" w:hAnsi="Times New Roman" w:cs="Times New Roman"/>
      <w:sz w:val="24"/>
    </w:rPr>
  </w:style>
  <w:style w:type="character" w:customStyle="1" w:styleId="Char21">
    <w:name w:val="纯文本 Char2"/>
    <w:rsid w:val="00E64C2D"/>
    <w:rPr>
      <w:rFonts w:ascii="宋体" w:eastAsia="宋体" w:hAnsi="Courier New" w:cs="Times New Roman"/>
      <w:szCs w:val="21"/>
    </w:rPr>
  </w:style>
  <w:style w:type="character" w:customStyle="1" w:styleId="Chard">
    <w:name w:val="脚注文本 Char"/>
    <w:link w:val="af7"/>
    <w:rsid w:val="00E64C2D"/>
    <w:rPr>
      <w:rFonts w:ascii="Times New Roman" w:eastAsia="宋体" w:hAnsi="Times New Roman" w:cs="Times New Roman"/>
      <w:sz w:val="18"/>
      <w:szCs w:val="18"/>
    </w:rPr>
  </w:style>
  <w:style w:type="character" w:customStyle="1" w:styleId="Chare">
    <w:name w:val="正文 Char"/>
    <w:link w:val="15"/>
    <w:rsid w:val="00E64C2D"/>
    <w:rPr>
      <w:rFonts w:ascii="仿宋" w:eastAsia="仿宋" w:hAnsi="仿宋"/>
      <w:color w:val="000000"/>
      <w:sz w:val="24"/>
      <w:szCs w:val="24"/>
    </w:rPr>
  </w:style>
  <w:style w:type="character" w:customStyle="1" w:styleId="3Char10">
    <w:name w:val="正文文本缩进 3 Char1"/>
    <w:rsid w:val="00E64C2D"/>
    <w:rPr>
      <w:rFonts w:ascii="Times New Roman" w:eastAsia="宋体" w:hAnsi="Times New Roman" w:cs="Times New Roman"/>
      <w:sz w:val="16"/>
      <w:szCs w:val="16"/>
    </w:rPr>
  </w:style>
  <w:style w:type="character" w:customStyle="1" w:styleId="Charf">
    <w:name w:val="普通(网站) Char"/>
    <w:link w:val="af8"/>
    <w:rsid w:val="00E64C2D"/>
    <w:rPr>
      <w:rFonts w:ascii="宋体" w:eastAsia="宋体" w:hAnsi="宋体" w:cs="Times New Roman"/>
      <w:sz w:val="24"/>
      <w:szCs w:val="24"/>
    </w:rPr>
  </w:style>
  <w:style w:type="character" w:customStyle="1" w:styleId="textcontents">
    <w:name w:val="textcontents"/>
    <w:rsid w:val="00E64C2D"/>
    <w:rPr>
      <w:rFonts w:ascii="Times New Roman" w:eastAsia="宋体" w:hAnsi="Times New Roman" w:cs="Times New Roman"/>
    </w:rPr>
  </w:style>
  <w:style w:type="character" w:customStyle="1" w:styleId="CharChar0">
    <w:name w:val="文档正文 Char Char"/>
    <w:link w:val="af9"/>
    <w:rsid w:val="00E64C2D"/>
    <w:rPr>
      <w:rFonts w:ascii="Times New Roman" w:eastAsia="宋体" w:hAnsi="Times New Roman" w:cs="Times New Roman"/>
      <w:sz w:val="24"/>
    </w:rPr>
  </w:style>
  <w:style w:type="character" w:customStyle="1" w:styleId="Char18">
    <w:name w:val="尾注文本 Char1"/>
    <w:rsid w:val="00E64C2D"/>
    <w:rPr>
      <w:rFonts w:ascii="Times New Roman" w:eastAsia="宋体" w:hAnsi="Times New Roman" w:cs="Times New Roman"/>
      <w:kern w:val="2"/>
      <w:sz w:val="21"/>
      <w:szCs w:val="24"/>
    </w:rPr>
  </w:style>
  <w:style w:type="character" w:customStyle="1" w:styleId="3Char11">
    <w:name w:val="正文文本 3 Char1"/>
    <w:rsid w:val="00E64C2D"/>
    <w:rPr>
      <w:rFonts w:ascii="Times New Roman" w:eastAsia="宋体" w:hAnsi="Times New Roman" w:cs="Times New Roman"/>
      <w:b/>
      <w:bCs/>
      <w:sz w:val="24"/>
      <w:szCs w:val="24"/>
    </w:rPr>
  </w:style>
  <w:style w:type="character" w:customStyle="1" w:styleId="case31">
    <w:name w:val="case31"/>
    <w:rsid w:val="00E64C2D"/>
    <w:rPr>
      <w:rFonts w:ascii="Times New Roman" w:eastAsia="宋体" w:hAnsi="Times New Roman" w:cs="Times New Roman" w:hint="default"/>
      <w:sz w:val="21"/>
      <w:szCs w:val="21"/>
    </w:rPr>
  </w:style>
  <w:style w:type="character" w:customStyle="1" w:styleId="2Char2">
    <w:name w:val="正文文本缩进 2 Char"/>
    <w:link w:val="21"/>
    <w:rsid w:val="00E64C2D"/>
    <w:rPr>
      <w:rFonts w:ascii="Times New Roman" w:eastAsia="宋体" w:hAnsi="Times New Roman" w:cs="Times New Roman"/>
      <w:sz w:val="32"/>
      <w:szCs w:val="20"/>
    </w:rPr>
  </w:style>
  <w:style w:type="character" w:customStyle="1" w:styleId="Char19">
    <w:name w:val="脚注文本 Char1"/>
    <w:rsid w:val="00E64C2D"/>
    <w:rPr>
      <w:rFonts w:ascii="Times New Roman" w:eastAsia="宋体" w:hAnsi="Times New Roman" w:cs="Times New Roman"/>
      <w:kern w:val="2"/>
      <w:sz w:val="18"/>
      <w:szCs w:val="18"/>
    </w:rPr>
  </w:style>
  <w:style w:type="character" w:customStyle="1" w:styleId="Charf0">
    <w:name w:val="标题 Char"/>
    <w:link w:val="afa"/>
    <w:rsid w:val="00E64C2D"/>
    <w:rPr>
      <w:rFonts w:ascii="Cambria" w:eastAsia="宋体" w:hAnsi="Cambria" w:cs="Times New Roman"/>
      <w:b/>
      <w:bCs/>
      <w:sz w:val="32"/>
      <w:szCs w:val="32"/>
    </w:rPr>
  </w:style>
  <w:style w:type="character" w:customStyle="1" w:styleId="2Char10">
    <w:name w:val="正文文本 2 Char1"/>
    <w:rsid w:val="00E64C2D"/>
    <w:rPr>
      <w:rFonts w:ascii="Times New Roman" w:eastAsia="宋体" w:hAnsi="Times New Roman" w:cs="Times New Roman"/>
      <w:szCs w:val="24"/>
    </w:rPr>
  </w:style>
  <w:style w:type="character" w:customStyle="1" w:styleId="Char1a">
    <w:name w:val="页眉 Char1"/>
    <w:rsid w:val="00E64C2D"/>
    <w:rPr>
      <w:rFonts w:ascii="Times New Roman" w:eastAsia="宋体" w:hAnsi="Times New Roman" w:cs="Times New Roman"/>
      <w:kern w:val="2"/>
      <w:sz w:val="18"/>
      <w:szCs w:val="18"/>
    </w:rPr>
  </w:style>
  <w:style w:type="character" w:customStyle="1" w:styleId="Charf1">
    <w:name w:val="正文缩进 Char"/>
    <w:link w:val="a0"/>
    <w:rsid w:val="00E64C2D"/>
    <w:rPr>
      <w:rFonts w:ascii="Times New Roman" w:eastAsia="宋体" w:hAnsi="Times New Roman" w:cs="Times New Roman"/>
    </w:rPr>
  </w:style>
  <w:style w:type="character" w:customStyle="1" w:styleId="Char1b">
    <w:name w:val="纯文本 Char1"/>
    <w:aliases w:val="普通文字 Char Char2,普通文字 Char2,纯文本 Char Char Char2,普通文字 Char Char Char1,正 文 1 Char1,普通文字1 Char1,普通文字2 Char1,普通文字3 Char1,普通文字4 Char1,普通文字5 Char1,普通文字6 Char1,普通文字11 Char1,普通文字21 Char1,普通文字31 Char1,普通文字41 Char1,普通文字7 Char1,纯文本 Char1 Char Char Char1"/>
    <w:qFormat/>
    <w:rsid w:val="00E64C2D"/>
    <w:rPr>
      <w:rFonts w:ascii="宋体" w:eastAsia="宋体" w:hAnsi="Courier New" w:cs="Courier New"/>
      <w:szCs w:val="21"/>
    </w:rPr>
  </w:style>
  <w:style w:type="character" w:customStyle="1" w:styleId="Char1c">
    <w:name w:val="标题 Char1"/>
    <w:rsid w:val="00E64C2D"/>
    <w:rPr>
      <w:rFonts w:ascii="Cambria" w:eastAsia="宋体" w:hAnsi="Cambria" w:cs="Times New Roman" w:hint="default"/>
      <w:b/>
      <w:bCs/>
      <w:sz w:val="32"/>
      <w:szCs w:val="32"/>
    </w:rPr>
  </w:style>
  <w:style w:type="character" w:customStyle="1" w:styleId="2CharChar">
    <w:name w:val="项目符号2方 Char Char"/>
    <w:link w:val="22"/>
    <w:rsid w:val="00E64C2D"/>
    <w:rPr>
      <w:rFonts w:ascii="Times New Roman" w:eastAsia="宋体" w:hAnsi="Times New Roman" w:cs="Times New Roman"/>
      <w:sz w:val="24"/>
    </w:rPr>
  </w:style>
  <w:style w:type="paragraph" w:customStyle="1" w:styleId="af9">
    <w:name w:val="文档正文"/>
    <w:basedOn w:val="a"/>
    <w:link w:val="CharChar0"/>
    <w:rsid w:val="00E64C2D"/>
    <w:pPr>
      <w:widowControl/>
      <w:snapToGrid w:val="0"/>
      <w:spacing w:before="60" w:after="60" w:line="360" w:lineRule="atLeast"/>
      <w:ind w:firstLine="482"/>
      <w:jc w:val="left"/>
    </w:pPr>
    <w:rPr>
      <w:sz w:val="24"/>
      <w:szCs w:val="22"/>
    </w:rPr>
  </w:style>
  <w:style w:type="paragraph" w:customStyle="1" w:styleId="af2">
    <w:name w:val="图"/>
    <w:basedOn w:val="a"/>
    <w:next w:val="af9"/>
    <w:link w:val="CharChar"/>
    <w:rsid w:val="00E64C2D"/>
    <w:pPr>
      <w:widowControl/>
      <w:tabs>
        <w:tab w:val="left" w:pos="680"/>
      </w:tabs>
      <w:spacing w:before="60" w:after="60"/>
      <w:jc w:val="center"/>
    </w:pPr>
    <w:rPr>
      <w:rFonts w:eastAsia="黑体"/>
      <w:b/>
      <w:sz w:val="24"/>
      <w:szCs w:val="22"/>
    </w:rPr>
  </w:style>
  <w:style w:type="paragraph" w:styleId="a0">
    <w:name w:val="Normal Indent"/>
    <w:basedOn w:val="a"/>
    <w:link w:val="Charf1"/>
    <w:rsid w:val="00E64C2D"/>
    <w:pPr>
      <w:ind w:firstLine="420"/>
    </w:pPr>
    <w:rPr>
      <w:szCs w:val="22"/>
    </w:rPr>
  </w:style>
  <w:style w:type="paragraph" w:customStyle="1" w:styleId="afb">
    <w:name w:val="表格文字"/>
    <w:basedOn w:val="af9"/>
    <w:rsid w:val="00E64C2D"/>
    <w:pPr>
      <w:spacing w:before="0" w:after="0"/>
      <w:ind w:firstLine="0"/>
      <w:jc w:val="center"/>
    </w:pPr>
    <w:rPr>
      <w:rFonts w:cs="宋体"/>
    </w:rPr>
  </w:style>
  <w:style w:type="paragraph" w:customStyle="1" w:styleId="Default">
    <w:name w:val="Default"/>
    <w:rsid w:val="00E64C2D"/>
    <w:pPr>
      <w:widowControl w:val="0"/>
      <w:autoSpaceDE w:val="0"/>
      <w:autoSpaceDN w:val="0"/>
      <w:adjustRightInd w:val="0"/>
    </w:pPr>
    <w:rPr>
      <w:rFonts w:ascii="Adobe 黑体 Std R" w:eastAsia="Adobe 黑体 Std R" w:hAnsi="Calibri" w:cs="Adobe 黑体 Std R"/>
      <w:color w:val="000000"/>
      <w:kern w:val="0"/>
      <w:sz w:val="24"/>
      <w:szCs w:val="24"/>
    </w:rPr>
  </w:style>
  <w:style w:type="paragraph" w:customStyle="1" w:styleId="-">
    <w:name w:val="表格内容-左对齐，无缩进，基于文档正文"/>
    <w:basedOn w:val="af9"/>
    <w:rsid w:val="00E64C2D"/>
    <w:pPr>
      <w:widowControl w:val="0"/>
      <w:adjustRightInd w:val="0"/>
      <w:snapToGrid/>
      <w:ind w:firstLine="0"/>
    </w:pPr>
    <w:rPr>
      <w:rFonts w:cs="宋体"/>
    </w:rPr>
  </w:style>
  <w:style w:type="paragraph" w:customStyle="1" w:styleId="378020">
    <w:name w:val="样式 标题 3 + (中文) 黑体 小四 非加粗 段前: 7.8 磅 段后: 0 磅 行距: 固定值 20 磅"/>
    <w:basedOn w:val="3"/>
    <w:rsid w:val="00E64C2D"/>
    <w:pPr>
      <w:spacing w:before="0" w:after="0" w:line="400" w:lineRule="exact"/>
    </w:pPr>
    <w:rPr>
      <w:rFonts w:eastAsia="黑体" w:cs="宋体"/>
      <w:b w:val="0"/>
      <w:bCs w:val="0"/>
      <w:sz w:val="24"/>
      <w:szCs w:val="20"/>
    </w:rPr>
  </w:style>
  <w:style w:type="paragraph" w:styleId="af5">
    <w:name w:val="Document Map"/>
    <w:basedOn w:val="a"/>
    <w:link w:val="Char17"/>
    <w:rsid w:val="00E64C2D"/>
    <w:pPr>
      <w:shd w:val="clear" w:color="auto" w:fill="000080"/>
    </w:pPr>
  </w:style>
  <w:style w:type="character" w:customStyle="1" w:styleId="Char22">
    <w:name w:val="文档结构图 Char2"/>
    <w:basedOn w:val="a1"/>
    <w:link w:val="af5"/>
    <w:uiPriority w:val="99"/>
    <w:semiHidden/>
    <w:rsid w:val="00E64C2D"/>
    <w:rPr>
      <w:rFonts w:ascii="宋体" w:eastAsia="宋体" w:hAnsi="Times New Roman" w:cs="Times New Roman"/>
      <w:sz w:val="18"/>
      <w:szCs w:val="18"/>
    </w:rPr>
  </w:style>
  <w:style w:type="paragraph" w:customStyle="1" w:styleId="xl22">
    <w:name w:val="xl22"/>
    <w:basedOn w:val="a"/>
    <w:rsid w:val="00E64C2D"/>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6">
    <w:name w:val="图表目录1"/>
    <w:basedOn w:val="a"/>
    <w:next w:val="a"/>
    <w:rsid w:val="00E64C2D"/>
    <w:pPr>
      <w:widowControl/>
      <w:ind w:leftChars="200" w:left="200" w:hangingChars="200" w:hanging="200"/>
      <w:jc w:val="left"/>
    </w:pPr>
    <w:rPr>
      <w:kern w:val="0"/>
      <w:sz w:val="24"/>
      <w:szCs w:val="20"/>
    </w:rPr>
  </w:style>
  <w:style w:type="paragraph" w:styleId="80">
    <w:name w:val="toc 8"/>
    <w:basedOn w:val="a"/>
    <w:next w:val="a"/>
    <w:rsid w:val="00E64C2D"/>
    <w:pPr>
      <w:ind w:leftChars="1400" w:left="2940"/>
    </w:pPr>
    <w:rPr>
      <w:rFonts w:ascii="Calibri" w:hAnsi="Calibri"/>
      <w:szCs w:val="22"/>
    </w:rPr>
  </w:style>
  <w:style w:type="paragraph" w:styleId="20">
    <w:name w:val="Body Text 2"/>
    <w:basedOn w:val="a"/>
    <w:link w:val="2Char0"/>
    <w:rsid w:val="00E64C2D"/>
    <w:pPr>
      <w:spacing w:after="120" w:line="480" w:lineRule="auto"/>
    </w:pPr>
  </w:style>
  <w:style w:type="character" w:customStyle="1" w:styleId="2Char20">
    <w:name w:val="正文文本 2 Char2"/>
    <w:basedOn w:val="a1"/>
    <w:link w:val="20"/>
    <w:uiPriority w:val="99"/>
    <w:semiHidden/>
    <w:rsid w:val="00E64C2D"/>
    <w:rPr>
      <w:rFonts w:ascii="Times New Roman" w:eastAsia="宋体" w:hAnsi="Times New Roman" w:cs="Times New Roman"/>
      <w:szCs w:val="24"/>
    </w:rPr>
  </w:style>
  <w:style w:type="paragraph" w:customStyle="1" w:styleId="17">
    <w:name w:val="批注主题1"/>
    <w:basedOn w:val="afc"/>
    <w:next w:val="afc"/>
    <w:rsid w:val="00E64C2D"/>
    <w:pPr>
      <w:widowControl/>
    </w:pPr>
    <w:rPr>
      <w:b/>
      <w:bCs/>
      <w:kern w:val="0"/>
      <w:sz w:val="24"/>
      <w:szCs w:val="20"/>
      <w:lang/>
    </w:rPr>
  </w:style>
  <w:style w:type="paragraph" w:styleId="ad">
    <w:name w:val="endnote text"/>
    <w:basedOn w:val="a"/>
    <w:link w:val="Char6"/>
    <w:rsid w:val="00E64C2D"/>
    <w:pPr>
      <w:snapToGrid w:val="0"/>
      <w:jc w:val="left"/>
    </w:pPr>
  </w:style>
  <w:style w:type="character" w:customStyle="1" w:styleId="Char23">
    <w:name w:val="尾注文本 Char2"/>
    <w:basedOn w:val="a1"/>
    <w:link w:val="ad"/>
    <w:uiPriority w:val="99"/>
    <w:semiHidden/>
    <w:rsid w:val="00E64C2D"/>
    <w:rPr>
      <w:rFonts w:ascii="Times New Roman" w:eastAsia="宋体" w:hAnsi="Times New Roman" w:cs="Times New Roman"/>
      <w:szCs w:val="24"/>
    </w:rPr>
  </w:style>
  <w:style w:type="paragraph" w:styleId="90">
    <w:name w:val="toc 9"/>
    <w:basedOn w:val="a"/>
    <w:next w:val="a"/>
    <w:rsid w:val="00E64C2D"/>
    <w:pPr>
      <w:ind w:leftChars="1600" w:left="3360"/>
    </w:pPr>
    <w:rPr>
      <w:rFonts w:ascii="Calibri" w:hAnsi="Calibri"/>
      <w:szCs w:val="22"/>
    </w:rPr>
  </w:style>
  <w:style w:type="paragraph" w:styleId="60">
    <w:name w:val="toc 6"/>
    <w:basedOn w:val="a"/>
    <w:next w:val="a"/>
    <w:rsid w:val="00E64C2D"/>
    <w:pPr>
      <w:ind w:leftChars="1000" w:left="2100"/>
    </w:pPr>
    <w:rPr>
      <w:rFonts w:ascii="Calibri" w:hAnsi="Calibri"/>
      <w:szCs w:val="22"/>
    </w:rPr>
  </w:style>
  <w:style w:type="paragraph" w:styleId="afc">
    <w:name w:val="annotation text"/>
    <w:basedOn w:val="a"/>
    <w:link w:val="Char24"/>
    <w:unhideWhenUsed/>
    <w:rsid w:val="00E64C2D"/>
    <w:pPr>
      <w:jc w:val="left"/>
    </w:pPr>
  </w:style>
  <w:style w:type="character" w:customStyle="1" w:styleId="Char24">
    <w:name w:val="批注文字 Char2"/>
    <w:basedOn w:val="a1"/>
    <w:link w:val="afc"/>
    <w:uiPriority w:val="99"/>
    <w:semiHidden/>
    <w:rsid w:val="00E64C2D"/>
    <w:rPr>
      <w:rFonts w:ascii="Times New Roman" w:eastAsia="宋体" w:hAnsi="Times New Roman" w:cs="Times New Roman"/>
      <w:szCs w:val="24"/>
    </w:rPr>
  </w:style>
  <w:style w:type="paragraph" w:styleId="af3">
    <w:name w:val="annotation subject"/>
    <w:basedOn w:val="afc"/>
    <w:next w:val="afc"/>
    <w:link w:val="Charb"/>
    <w:rsid w:val="00E64C2D"/>
    <w:rPr>
      <w:b/>
      <w:bCs/>
    </w:rPr>
  </w:style>
  <w:style w:type="character" w:customStyle="1" w:styleId="Char25">
    <w:name w:val="批注主题 Char2"/>
    <w:basedOn w:val="Char24"/>
    <w:link w:val="af3"/>
    <w:uiPriority w:val="99"/>
    <w:semiHidden/>
    <w:rsid w:val="00E64C2D"/>
    <w:rPr>
      <w:b/>
      <w:bCs/>
    </w:rPr>
  </w:style>
  <w:style w:type="paragraph" w:styleId="50">
    <w:name w:val="toc 5"/>
    <w:basedOn w:val="a"/>
    <w:next w:val="a"/>
    <w:rsid w:val="00E64C2D"/>
    <w:pPr>
      <w:ind w:leftChars="800" w:left="1680"/>
    </w:pPr>
    <w:rPr>
      <w:rFonts w:ascii="Calibri" w:hAnsi="Calibri"/>
      <w:szCs w:val="22"/>
    </w:rPr>
  </w:style>
  <w:style w:type="paragraph" w:customStyle="1" w:styleId="Char1d">
    <w:name w:val="Char1"/>
    <w:basedOn w:val="a"/>
    <w:rsid w:val="00E64C2D"/>
    <w:rPr>
      <w:szCs w:val="21"/>
    </w:rPr>
  </w:style>
  <w:style w:type="paragraph" w:styleId="30">
    <w:name w:val="Body Text 3"/>
    <w:basedOn w:val="a"/>
    <w:link w:val="3Char0"/>
    <w:rsid w:val="00E64C2D"/>
    <w:pPr>
      <w:spacing w:line="500" w:lineRule="exact"/>
    </w:pPr>
    <w:rPr>
      <w:b/>
      <w:bCs/>
      <w:sz w:val="24"/>
    </w:rPr>
  </w:style>
  <w:style w:type="character" w:customStyle="1" w:styleId="3Char2">
    <w:name w:val="正文文本 3 Char2"/>
    <w:basedOn w:val="a1"/>
    <w:link w:val="30"/>
    <w:uiPriority w:val="99"/>
    <w:semiHidden/>
    <w:rsid w:val="00E64C2D"/>
    <w:rPr>
      <w:rFonts w:ascii="Times New Roman" w:eastAsia="宋体" w:hAnsi="Times New Roman" w:cs="Times New Roman"/>
      <w:sz w:val="16"/>
      <w:szCs w:val="16"/>
    </w:rPr>
  </w:style>
  <w:style w:type="paragraph" w:customStyle="1" w:styleId="18">
    <w:name w:val="文档结构图1"/>
    <w:basedOn w:val="a"/>
    <w:rsid w:val="00E64C2D"/>
    <w:pPr>
      <w:widowControl/>
      <w:shd w:val="clear" w:color="auto" w:fill="000080"/>
      <w:ind w:firstLine="482"/>
      <w:jc w:val="left"/>
    </w:pPr>
    <w:rPr>
      <w:rFonts w:ascii="Courier New" w:hAnsi="Courier New"/>
      <w:kern w:val="0"/>
      <w:sz w:val="18"/>
      <w:szCs w:val="20"/>
    </w:rPr>
  </w:style>
  <w:style w:type="paragraph" w:customStyle="1" w:styleId="14">
    <w:name w:val="无间隔1"/>
    <w:link w:val="Char5"/>
    <w:rsid w:val="00E64C2D"/>
    <w:pPr>
      <w:widowControl w:val="0"/>
      <w:ind w:firstLine="420"/>
      <w:jc w:val="center"/>
    </w:pPr>
    <w:rPr>
      <w:sz w:val="24"/>
    </w:rPr>
  </w:style>
  <w:style w:type="paragraph" w:customStyle="1" w:styleId="23">
    <w:name w:val="样式 首行缩进:  2 字符"/>
    <w:basedOn w:val="a"/>
    <w:rsid w:val="00E64C2D"/>
    <w:pPr>
      <w:spacing w:line="400" w:lineRule="exact"/>
      <w:ind w:firstLineChars="200" w:firstLine="200"/>
    </w:pPr>
    <w:rPr>
      <w:rFonts w:cs="宋体"/>
      <w:sz w:val="24"/>
    </w:rPr>
  </w:style>
  <w:style w:type="paragraph" w:styleId="21">
    <w:name w:val="Body Text Indent 2"/>
    <w:basedOn w:val="a"/>
    <w:link w:val="2Char2"/>
    <w:rsid w:val="00E64C2D"/>
    <w:pPr>
      <w:ind w:firstLine="630"/>
    </w:pPr>
    <w:rPr>
      <w:sz w:val="32"/>
      <w:szCs w:val="20"/>
    </w:rPr>
  </w:style>
  <w:style w:type="character" w:customStyle="1" w:styleId="2Char21">
    <w:name w:val="正文文本缩进 2 Char2"/>
    <w:basedOn w:val="a1"/>
    <w:link w:val="21"/>
    <w:uiPriority w:val="99"/>
    <w:semiHidden/>
    <w:rsid w:val="00E64C2D"/>
    <w:rPr>
      <w:rFonts w:ascii="Times New Roman" w:eastAsia="宋体" w:hAnsi="Times New Roman" w:cs="Times New Roman"/>
      <w:szCs w:val="24"/>
    </w:rPr>
  </w:style>
  <w:style w:type="paragraph" w:styleId="24">
    <w:name w:val="toc 2"/>
    <w:basedOn w:val="a"/>
    <w:next w:val="a"/>
    <w:rsid w:val="00E64C2D"/>
    <w:pPr>
      <w:ind w:leftChars="200" w:left="420"/>
    </w:pPr>
  </w:style>
  <w:style w:type="paragraph" w:styleId="afd">
    <w:name w:val="List Number"/>
    <w:basedOn w:val="a"/>
    <w:rsid w:val="00E64C2D"/>
    <w:pPr>
      <w:widowControl/>
      <w:tabs>
        <w:tab w:val="left" w:pos="454"/>
        <w:tab w:val="left" w:pos="720"/>
        <w:tab w:val="left" w:pos="840"/>
      </w:tabs>
      <w:spacing w:afterLines="50"/>
      <w:ind w:left="454" w:hanging="284"/>
      <w:jc w:val="left"/>
    </w:pPr>
    <w:rPr>
      <w:kern w:val="0"/>
      <w:sz w:val="24"/>
      <w:szCs w:val="20"/>
    </w:rPr>
  </w:style>
  <w:style w:type="paragraph" w:styleId="af8">
    <w:name w:val="Normal (Web)"/>
    <w:basedOn w:val="a"/>
    <w:link w:val="Charf"/>
    <w:rsid w:val="00E64C2D"/>
    <w:pPr>
      <w:widowControl/>
      <w:spacing w:before="100" w:beforeAutospacing="1" w:after="100" w:afterAutospacing="1"/>
      <w:jc w:val="left"/>
    </w:pPr>
    <w:rPr>
      <w:rFonts w:ascii="宋体" w:hAnsi="宋体"/>
      <w:sz w:val="24"/>
    </w:rPr>
  </w:style>
  <w:style w:type="paragraph" w:customStyle="1" w:styleId="afe">
    <w:name w:val="正文首行缩进两字符"/>
    <w:basedOn w:val="a"/>
    <w:rsid w:val="00E64C2D"/>
    <w:pPr>
      <w:spacing w:line="360" w:lineRule="auto"/>
      <w:ind w:firstLineChars="200" w:firstLine="200"/>
    </w:pPr>
  </w:style>
  <w:style w:type="paragraph" w:styleId="25">
    <w:name w:val="List 2"/>
    <w:basedOn w:val="a"/>
    <w:rsid w:val="00E64C2D"/>
    <w:pPr>
      <w:ind w:leftChars="200" w:left="100" w:hangingChars="200" w:hanging="200"/>
    </w:pPr>
    <w:rPr>
      <w:sz w:val="28"/>
    </w:rPr>
  </w:style>
  <w:style w:type="paragraph" w:styleId="aff">
    <w:name w:val="List"/>
    <w:basedOn w:val="a"/>
    <w:rsid w:val="00E64C2D"/>
    <w:pPr>
      <w:ind w:left="200" w:hangingChars="200" w:hanging="200"/>
    </w:pPr>
    <w:rPr>
      <w:sz w:val="28"/>
    </w:rPr>
  </w:style>
  <w:style w:type="paragraph" w:styleId="40">
    <w:name w:val="toc 4"/>
    <w:basedOn w:val="a"/>
    <w:next w:val="a"/>
    <w:rsid w:val="00E64C2D"/>
    <w:pPr>
      <w:ind w:leftChars="600" w:left="1260"/>
    </w:pPr>
    <w:rPr>
      <w:rFonts w:ascii="Calibri" w:hAnsi="Calibri"/>
      <w:szCs w:val="22"/>
    </w:rPr>
  </w:style>
  <w:style w:type="paragraph" w:customStyle="1" w:styleId="111">
    <w:name w:val="修订111"/>
    <w:rsid w:val="00E64C2D"/>
    <w:rPr>
      <w:rFonts w:ascii="Times New Roman" w:eastAsia="宋体" w:hAnsi="Times New Roman" w:cs="Times New Roman"/>
      <w:kern w:val="0"/>
      <w:sz w:val="24"/>
      <w:szCs w:val="20"/>
    </w:rPr>
  </w:style>
  <w:style w:type="paragraph" w:customStyle="1" w:styleId="aff0">
    <w:name w:val="正文段"/>
    <w:basedOn w:val="a"/>
    <w:rsid w:val="00E64C2D"/>
    <w:pPr>
      <w:widowControl/>
      <w:snapToGrid w:val="0"/>
      <w:spacing w:afterLines="50"/>
      <w:ind w:firstLineChars="200" w:firstLine="200"/>
    </w:pPr>
    <w:rPr>
      <w:kern w:val="0"/>
      <w:sz w:val="24"/>
      <w:szCs w:val="20"/>
    </w:rPr>
  </w:style>
  <w:style w:type="paragraph" w:customStyle="1" w:styleId="19">
    <w:name w:val="纯文本1"/>
    <w:basedOn w:val="a"/>
    <w:rsid w:val="00E64C2D"/>
    <w:pPr>
      <w:widowControl/>
      <w:autoSpaceDE w:val="0"/>
      <w:autoSpaceDN w:val="0"/>
      <w:jc w:val="left"/>
    </w:pPr>
    <w:rPr>
      <w:rFonts w:ascii="宋体" w:hAnsi="Courier New" w:cs="Courier New"/>
      <w:kern w:val="0"/>
      <w:sz w:val="34"/>
      <w:szCs w:val="21"/>
    </w:rPr>
  </w:style>
  <w:style w:type="paragraph" w:styleId="ae">
    <w:name w:val="Body Text Indent"/>
    <w:basedOn w:val="a"/>
    <w:link w:val="Char7"/>
    <w:rsid w:val="00E64C2D"/>
    <w:pPr>
      <w:ind w:firstLineChars="352" w:firstLine="830"/>
    </w:pPr>
    <w:rPr>
      <w:rFonts w:ascii="仿宋_GB2312" w:eastAsia="仿宋_GB2312"/>
      <w:sz w:val="32"/>
      <w:szCs w:val="20"/>
    </w:rPr>
  </w:style>
  <w:style w:type="character" w:customStyle="1" w:styleId="Char26">
    <w:name w:val="正文文本缩进 Char2"/>
    <w:basedOn w:val="a1"/>
    <w:link w:val="ae"/>
    <w:uiPriority w:val="99"/>
    <w:semiHidden/>
    <w:rsid w:val="00E64C2D"/>
    <w:rPr>
      <w:rFonts w:ascii="Times New Roman" w:eastAsia="宋体" w:hAnsi="Times New Roman" w:cs="Times New Roman"/>
      <w:szCs w:val="24"/>
    </w:rPr>
  </w:style>
  <w:style w:type="paragraph" w:styleId="af">
    <w:name w:val="Balloon Text"/>
    <w:basedOn w:val="a"/>
    <w:link w:val="Char9"/>
    <w:rsid w:val="00E64C2D"/>
    <w:rPr>
      <w:sz w:val="18"/>
      <w:szCs w:val="18"/>
    </w:rPr>
  </w:style>
  <w:style w:type="character" w:customStyle="1" w:styleId="Char27">
    <w:name w:val="批注框文本 Char2"/>
    <w:basedOn w:val="a1"/>
    <w:link w:val="af"/>
    <w:uiPriority w:val="99"/>
    <w:semiHidden/>
    <w:rsid w:val="00E64C2D"/>
    <w:rPr>
      <w:rFonts w:ascii="Times New Roman" w:eastAsia="宋体" w:hAnsi="Times New Roman" w:cs="Times New Roman"/>
      <w:sz w:val="18"/>
      <w:szCs w:val="18"/>
    </w:rPr>
  </w:style>
  <w:style w:type="paragraph" w:customStyle="1" w:styleId="aff1">
    <w:name w:val="居中标题"/>
    <w:basedOn w:val="a"/>
    <w:rsid w:val="00E64C2D"/>
    <w:pPr>
      <w:widowControl/>
      <w:jc w:val="center"/>
      <w:outlineLvl w:val="0"/>
    </w:pPr>
    <w:rPr>
      <w:rFonts w:cs="宋体"/>
      <w:b/>
      <w:bCs/>
      <w:kern w:val="0"/>
      <w:sz w:val="36"/>
      <w:szCs w:val="20"/>
    </w:rPr>
  </w:style>
  <w:style w:type="paragraph" w:styleId="1a">
    <w:name w:val="index 1"/>
    <w:basedOn w:val="a"/>
    <w:next w:val="a"/>
    <w:rsid w:val="00E64C2D"/>
    <w:pPr>
      <w:spacing w:line="400" w:lineRule="exact"/>
      <w:ind w:firstLineChars="200" w:firstLine="420"/>
    </w:pPr>
    <w:rPr>
      <w:rFonts w:ascii="宋体" w:hAnsi="Courier New"/>
      <w:b/>
      <w:szCs w:val="20"/>
    </w:rPr>
  </w:style>
  <w:style w:type="paragraph" w:styleId="32">
    <w:name w:val="List Number 3"/>
    <w:basedOn w:val="a"/>
    <w:rsid w:val="00E64C2D"/>
    <w:pPr>
      <w:tabs>
        <w:tab w:val="left" w:pos="1200"/>
      </w:tabs>
      <w:ind w:left="1200" w:hanging="360"/>
    </w:pPr>
  </w:style>
  <w:style w:type="paragraph" w:customStyle="1" w:styleId="1b">
    <w:name w:val="修订1"/>
    <w:rsid w:val="00E64C2D"/>
    <w:rPr>
      <w:rFonts w:ascii="Times New Roman" w:eastAsia="宋体" w:hAnsi="Times New Roman" w:cs="Times New Roman"/>
      <w:szCs w:val="24"/>
    </w:rPr>
  </w:style>
  <w:style w:type="paragraph" w:styleId="af7">
    <w:name w:val="footnote text"/>
    <w:basedOn w:val="a"/>
    <w:link w:val="Chard"/>
    <w:rsid w:val="00E64C2D"/>
    <w:pPr>
      <w:snapToGrid w:val="0"/>
      <w:jc w:val="left"/>
    </w:pPr>
    <w:rPr>
      <w:sz w:val="18"/>
      <w:szCs w:val="18"/>
    </w:rPr>
  </w:style>
  <w:style w:type="character" w:customStyle="1" w:styleId="Char28">
    <w:name w:val="脚注文本 Char2"/>
    <w:basedOn w:val="a1"/>
    <w:link w:val="af7"/>
    <w:uiPriority w:val="99"/>
    <w:semiHidden/>
    <w:rsid w:val="00E64C2D"/>
    <w:rPr>
      <w:rFonts w:ascii="Times New Roman" w:eastAsia="宋体" w:hAnsi="Times New Roman" w:cs="Times New Roman"/>
      <w:sz w:val="18"/>
      <w:szCs w:val="18"/>
    </w:rPr>
  </w:style>
  <w:style w:type="paragraph" w:customStyle="1" w:styleId="aff2">
    <w:name w:val="表内文字"/>
    <w:basedOn w:val="a"/>
    <w:rsid w:val="00E64C2D"/>
    <w:pPr>
      <w:snapToGrid w:val="0"/>
      <w:spacing w:before="50" w:after="50"/>
      <w:jc w:val="center"/>
    </w:pPr>
    <w:rPr>
      <w:rFonts w:ascii="仿宋_GB2312" w:eastAsia="仿宋_GB2312" w:hAnsi="宋体"/>
      <w:b/>
      <w:color w:val="000000"/>
      <w:sz w:val="32"/>
      <w:szCs w:val="32"/>
    </w:rPr>
  </w:style>
  <w:style w:type="paragraph" w:styleId="1c">
    <w:name w:val="toc 1"/>
    <w:basedOn w:val="a"/>
    <w:next w:val="a"/>
    <w:rsid w:val="00E64C2D"/>
    <w:pPr>
      <w:tabs>
        <w:tab w:val="right" w:leader="dot" w:pos="8398"/>
      </w:tabs>
      <w:spacing w:before="120" w:after="120"/>
      <w:ind w:firstLineChars="100" w:firstLine="240"/>
      <w:jc w:val="left"/>
    </w:pPr>
    <w:rPr>
      <w:rFonts w:ascii="宋体" w:hAnsi="宋体"/>
      <w:b/>
      <w:bCs/>
      <w:caps/>
      <w:sz w:val="24"/>
    </w:rPr>
  </w:style>
  <w:style w:type="paragraph" w:styleId="afa">
    <w:name w:val="Title"/>
    <w:basedOn w:val="a"/>
    <w:next w:val="a"/>
    <w:link w:val="Charf0"/>
    <w:qFormat/>
    <w:rsid w:val="00E64C2D"/>
    <w:pPr>
      <w:spacing w:before="240" w:after="60"/>
      <w:jc w:val="center"/>
      <w:outlineLvl w:val="0"/>
    </w:pPr>
    <w:rPr>
      <w:rFonts w:ascii="Cambria" w:hAnsi="Cambria"/>
      <w:b/>
      <w:bCs/>
      <w:sz w:val="32"/>
      <w:szCs w:val="32"/>
    </w:rPr>
  </w:style>
  <w:style w:type="character" w:customStyle="1" w:styleId="Char30">
    <w:name w:val="标题 Char3"/>
    <w:basedOn w:val="a1"/>
    <w:link w:val="afa"/>
    <w:uiPriority w:val="10"/>
    <w:rsid w:val="00E64C2D"/>
    <w:rPr>
      <w:rFonts w:asciiTheme="majorHAnsi" w:eastAsia="宋体" w:hAnsiTheme="majorHAnsi" w:cstheme="majorBidi"/>
      <w:b/>
      <w:bCs/>
      <w:sz w:val="32"/>
      <w:szCs w:val="32"/>
    </w:rPr>
  </w:style>
  <w:style w:type="paragraph" w:customStyle="1" w:styleId="12">
    <w:name w:val="项目符号1圆"/>
    <w:basedOn w:val="af9"/>
    <w:link w:val="1CharChar"/>
    <w:rsid w:val="00E64C2D"/>
    <w:pPr>
      <w:tabs>
        <w:tab w:val="left" w:pos="1200"/>
      </w:tabs>
      <w:ind w:left="1200" w:hanging="360"/>
    </w:pPr>
  </w:style>
  <w:style w:type="paragraph" w:styleId="31">
    <w:name w:val="Body Text Indent 3"/>
    <w:basedOn w:val="a"/>
    <w:link w:val="3Char1"/>
    <w:rsid w:val="00E64C2D"/>
    <w:pPr>
      <w:spacing w:after="120"/>
      <w:ind w:leftChars="200" w:left="420"/>
    </w:pPr>
    <w:rPr>
      <w:sz w:val="16"/>
      <w:szCs w:val="16"/>
    </w:rPr>
  </w:style>
  <w:style w:type="character" w:customStyle="1" w:styleId="3Char20">
    <w:name w:val="正文文本缩进 3 Char2"/>
    <w:basedOn w:val="a1"/>
    <w:link w:val="31"/>
    <w:uiPriority w:val="99"/>
    <w:semiHidden/>
    <w:rsid w:val="00E64C2D"/>
    <w:rPr>
      <w:rFonts w:ascii="Times New Roman" w:eastAsia="宋体" w:hAnsi="Times New Roman" w:cs="Times New Roman"/>
      <w:sz w:val="16"/>
      <w:szCs w:val="16"/>
    </w:rPr>
  </w:style>
  <w:style w:type="paragraph" w:customStyle="1" w:styleId="2TimesNewRoman5020">
    <w:name w:val="样式 标题 2 + Times New Roman 四号 非加粗 段前: 5 磅 段后: 0 磅 行距: 固定值 20..."/>
    <w:basedOn w:val="2"/>
    <w:rsid w:val="00E64C2D"/>
    <w:pPr>
      <w:spacing w:before="100" w:after="0" w:line="400" w:lineRule="exact"/>
    </w:pPr>
    <w:rPr>
      <w:rFonts w:ascii="Times New Roman" w:eastAsia="宋体" w:hAnsi="Times New Roman" w:cs="宋体"/>
      <w:b w:val="0"/>
      <w:bCs w:val="0"/>
      <w:kern w:val="0"/>
      <w:sz w:val="28"/>
      <w:szCs w:val="20"/>
      <w:lang/>
    </w:rPr>
  </w:style>
  <w:style w:type="paragraph" w:styleId="aa">
    <w:name w:val="Body Text"/>
    <w:basedOn w:val="a"/>
    <w:link w:val="Char4"/>
    <w:rsid w:val="00E64C2D"/>
    <w:pPr>
      <w:spacing w:line="380" w:lineRule="exact"/>
    </w:pPr>
    <w:rPr>
      <w:sz w:val="24"/>
    </w:rPr>
  </w:style>
  <w:style w:type="character" w:customStyle="1" w:styleId="Char29">
    <w:name w:val="正文文本 Char2"/>
    <w:basedOn w:val="a1"/>
    <w:link w:val="aa"/>
    <w:uiPriority w:val="99"/>
    <w:semiHidden/>
    <w:rsid w:val="00E64C2D"/>
    <w:rPr>
      <w:rFonts w:ascii="Times New Roman" w:eastAsia="宋体" w:hAnsi="Times New Roman" w:cs="Times New Roman"/>
      <w:szCs w:val="24"/>
    </w:rPr>
  </w:style>
  <w:style w:type="paragraph" w:customStyle="1" w:styleId="aff3">
    <w:name w:val="表格正文"/>
    <w:basedOn w:val="a"/>
    <w:rsid w:val="00E64C2D"/>
    <w:rPr>
      <w:rFonts w:ascii="Calibri" w:eastAsia="仿宋" w:hAnsi="Calibri" w:cs="宋体"/>
      <w:sz w:val="24"/>
      <w:szCs w:val="20"/>
    </w:rPr>
  </w:style>
  <w:style w:type="paragraph" w:customStyle="1" w:styleId="aff4">
    <w:name w:val="表"/>
    <w:basedOn w:val="a"/>
    <w:next w:val="af9"/>
    <w:rsid w:val="00E64C2D"/>
    <w:pPr>
      <w:widowControl/>
      <w:tabs>
        <w:tab w:val="left" w:pos="680"/>
      </w:tabs>
      <w:spacing w:before="60" w:after="60"/>
      <w:ind w:left="420" w:hanging="420"/>
      <w:jc w:val="center"/>
    </w:pPr>
    <w:rPr>
      <w:rFonts w:eastAsia="黑体"/>
      <w:b/>
      <w:kern w:val="0"/>
      <w:sz w:val="24"/>
      <w:szCs w:val="20"/>
    </w:rPr>
  </w:style>
  <w:style w:type="paragraph" w:customStyle="1" w:styleId="aff5">
    <w:name w:val="样式"/>
    <w:rsid w:val="00E64C2D"/>
    <w:pPr>
      <w:widowControl w:val="0"/>
      <w:autoSpaceDE w:val="0"/>
      <w:autoSpaceDN w:val="0"/>
      <w:adjustRightInd w:val="0"/>
    </w:pPr>
    <w:rPr>
      <w:rFonts w:ascii="宋体" w:eastAsia="宋体" w:hAnsi="宋体" w:cs="宋体"/>
      <w:kern w:val="0"/>
      <w:sz w:val="24"/>
      <w:szCs w:val="24"/>
    </w:rPr>
  </w:style>
  <w:style w:type="paragraph" w:customStyle="1" w:styleId="110">
    <w:name w:val="纯文本11"/>
    <w:basedOn w:val="a"/>
    <w:rsid w:val="00E64C2D"/>
    <w:pPr>
      <w:suppressAutoHyphens/>
    </w:pPr>
    <w:rPr>
      <w:rFonts w:ascii="宋体" w:hAnsi="宋体" w:cs="Courier New"/>
      <w:szCs w:val="21"/>
      <w:lang w:eastAsia="ar-SA"/>
    </w:rPr>
  </w:style>
  <w:style w:type="paragraph" w:customStyle="1" w:styleId="26">
    <w:name w:val="样式 标题 2 + 宋体 加粗"/>
    <w:basedOn w:val="2"/>
    <w:rsid w:val="00E64C2D"/>
    <w:pPr>
      <w:tabs>
        <w:tab w:val="left" w:pos="840"/>
      </w:tabs>
      <w:spacing w:before="120" w:after="120" w:line="240" w:lineRule="auto"/>
      <w:ind w:left="578" w:hanging="578"/>
    </w:pPr>
    <w:rPr>
      <w:rFonts w:ascii="宋体" w:eastAsia="仿宋_GB2312" w:hAnsi="宋体"/>
      <w:sz w:val="30"/>
      <w:szCs w:val="20"/>
      <w:lang/>
    </w:rPr>
  </w:style>
  <w:style w:type="paragraph" w:styleId="af1">
    <w:name w:val="Date"/>
    <w:basedOn w:val="a"/>
    <w:next w:val="a"/>
    <w:link w:val="Chara"/>
    <w:rsid w:val="00E64C2D"/>
    <w:pPr>
      <w:ind w:leftChars="2500" w:left="100"/>
    </w:pPr>
    <w:rPr>
      <w:rFonts w:ascii="宋体" w:hAnsi="Courier New" w:cs="Courier New"/>
      <w:szCs w:val="21"/>
    </w:rPr>
  </w:style>
  <w:style w:type="character" w:customStyle="1" w:styleId="Char2a">
    <w:name w:val="日期 Char2"/>
    <w:basedOn w:val="a1"/>
    <w:link w:val="af1"/>
    <w:uiPriority w:val="99"/>
    <w:semiHidden/>
    <w:rsid w:val="00E64C2D"/>
    <w:rPr>
      <w:rFonts w:ascii="Times New Roman" w:eastAsia="宋体" w:hAnsi="Times New Roman" w:cs="Times New Roman"/>
      <w:szCs w:val="24"/>
    </w:rPr>
  </w:style>
  <w:style w:type="paragraph" w:customStyle="1" w:styleId="112">
    <w:name w:val="修订11"/>
    <w:rsid w:val="00E64C2D"/>
    <w:rPr>
      <w:rFonts w:ascii="Times New Roman" w:eastAsia="宋体" w:hAnsi="Times New Roman" w:cs="Times New Roman"/>
      <w:kern w:val="0"/>
      <w:sz w:val="24"/>
      <w:szCs w:val="20"/>
    </w:rPr>
  </w:style>
  <w:style w:type="paragraph" w:styleId="33">
    <w:name w:val="toc 3"/>
    <w:basedOn w:val="a"/>
    <w:next w:val="a"/>
    <w:rsid w:val="00E64C2D"/>
    <w:pPr>
      <w:ind w:leftChars="400" w:left="840"/>
    </w:pPr>
    <w:rPr>
      <w:rFonts w:ascii="Calibri" w:hAnsi="Calibri"/>
      <w:szCs w:val="22"/>
    </w:rPr>
  </w:style>
  <w:style w:type="paragraph" w:styleId="aff6">
    <w:name w:val="caption"/>
    <w:basedOn w:val="a"/>
    <w:next w:val="a"/>
    <w:qFormat/>
    <w:rsid w:val="00E64C2D"/>
    <w:pPr>
      <w:spacing w:before="152" w:after="160"/>
    </w:pPr>
    <w:rPr>
      <w:rFonts w:ascii="Arial" w:eastAsia="黑体" w:hAnsi="Arial" w:cs="Arial"/>
      <w:sz w:val="20"/>
      <w:szCs w:val="20"/>
    </w:rPr>
  </w:style>
  <w:style w:type="paragraph" w:customStyle="1" w:styleId="aff7">
    <w:name w:val="表格"/>
    <w:basedOn w:val="a"/>
    <w:rsid w:val="00E64C2D"/>
    <w:pPr>
      <w:spacing w:line="400" w:lineRule="exact"/>
    </w:pPr>
    <w:rPr>
      <w:sz w:val="24"/>
    </w:rPr>
  </w:style>
  <w:style w:type="paragraph" w:styleId="70">
    <w:name w:val="toc 7"/>
    <w:basedOn w:val="a"/>
    <w:next w:val="a"/>
    <w:rsid w:val="00E64C2D"/>
    <w:pPr>
      <w:ind w:leftChars="1200" w:left="2520"/>
    </w:pPr>
    <w:rPr>
      <w:rFonts w:ascii="Calibri" w:hAnsi="Calibri"/>
      <w:szCs w:val="22"/>
    </w:rPr>
  </w:style>
  <w:style w:type="paragraph" w:customStyle="1" w:styleId="10">
    <w:name w:val="列出段落1"/>
    <w:basedOn w:val="a"/>
    <w:link w:val="Char3"/>
    <w:rsid w:val="00E64C2D"/>
    <w:pPr>
      <w:ind w:firstLineChars="200" w:firstLine="420"/>
    </w:pPr>
  </w:style>
  <w:style w:type="paragraph" w:customStyle="1" w:styleId="15">
    <w:name w:val="正文1"/>
    <w:link w:val="Chare"/>
    <w:rsid w:val="00E64C2D"/>
    <w:pPr>
      <w:spacing w:line="360" w:lineRule="auto"/>
      <w:ind w:firstLine="480"/>
    </w:pPr>
    <w:rPr>
      <w:rFonts w:ascii="仿宋" w:eastAsia="仿宋" w:hAnsi="仿宋"/>
      <w:color w:val="000000"/>
      <w:sz w:val="24"/>
      <w:szCs w:val="24"/>
    </w:rPr>
  </w:style>
  <w:style w:type="paragraph" w:customStyle="1" w:styleId="ParaCharCharCharCharCharCharCharCharChar1CharCharCharChar">
    <w:name w:val="默认段落字体 Para Char Char Char Char Char Char Char Char Char1 Char Char Char Char"/>
    <w:basedOn w:val="a"/>
    <w:rsid w:val="00E64C2D"/>
    <w:rPr>
      <w:rFonts w:ascii="Tahoma" w:hAnsi="Tahoma"/>
      <w:sz w:val="24"/>
      <w:szCs w:val="20"/>
    </w:rPr>
  </w:style>
  <w:style w:type="paragraph" w:customStyle="1" w:styleId="22">
    <w:name w:val="项目符号2方"/>
    <w:basedOn w:val="af9"/>
    <w:link w:val="2CharChar"/>
    <w:rsid w:val="00E64C2D"/>
    <w:pPr>
      <w:ind w:left="420"/>
    </w:pPr>
  </w:style>
  <w:style w:type="paragraph" w:customStyle="1" w:styleId="1d">
    <w:name w:val="日期1"/>
    <w:basedOn w:val="a"/>
    <w:next w:val="a"/>
    <w:rsid w:val="00E64C2D"/>
    <w:pPr>
      <w:widowControl/>
      <w:jc w:val="left"/>
    </w:pPr>
    <w:rPr>
      <w:rFonts w:ascii="仿宋_GB2312" w:eastAsia="仿宋_GB2312"/>
      <w:kern w:val="0"/>
      <w:sz w:val="30"/>
      <w:szCs w:val="20"/>
    </w:rPr>
  </w:style>
  <w:style w:type="paragraph" w:customStyle="1" w:styleId="27">
    <w:name w:val="无间隔2"/>
    <w:rsid w:val="00E64C2D"/>
    <w:pPr>
      <w:widowControl w:val="0"/>
      <w:jc w:val="both"/>
    </w:pPr>
    <w:rPr>
      <w:rFonts w:ascii="Times New Roman" w:eastAsia="宋体" w:hAnsi="Times New Roman" w:cs="Times New Roman"/>
    </w:rPr>
  </w:style>
  <w:style w:type="paragraph" w:customStyle="1" w:styleId="113">
    <w:name w:val="列出段落11"/>
    <w:basedOn w:val="a"/>
    <w:rsid w:val="00E64C2D"/>
    <w:pPr>
      <w:ind w:firstLineChars="200" w:firstLine="420"/>
    </w:pPr>
    <w:rPr>
      <w:sz w:val="24"/>
      <w:szCs w:val="20"/>
    </w:rPr>
  </w:style>
  <w:style w:type="paragraph" w:customStyle="1" w:styleId="aff8">
    <w:name w:val="表头"/>
    <w:basedOn w:val="aff3"/>
    <w:rsid w:val="00E64C2D"/>
    <w:pPr>
      <w:jc w:val="center"/>
    </w:pPr>
    <w:rPr>
      <w:rFonts w:ascii="Times New Roman" w:eastAsia="宋体" w:hAnsi="Times New Roman" w:cs="Times New Roman"/>
      <w:b/>
      <w:bCs/>
    </w:rPr>
  </w:style>
  <w:style w:type="paragraph" w:customStyle="1" w:styleId="1e">
    <w:name w:val="正文缩进1"/>
    <w:basedOn w:val="a"/>
    <w:rsid w:val="00E64C2D"/>
    <w:pPr>
      <w:adjustRightInd w:val="0"/>
      <w:spacing w:before="60" w:after="60" w:line="360" w:lineRule="atLeast"/>
      <w:ind w:firstLine="420"/>
    </w:pPr>
    <w:rPr>
      <w:kern w:val="0"/>
      <w:sz w:val="24"/>
      <w:szCs w:val="20"/>
    </w:rPr>
  </w:style>
  <w:style w:type="paragraph" w:customStyle="1" w:styleId="1110">
    <w:name w:val="列出段落111"/>
    <w:basedOn w:val="a"/>
    <w:rsid w:val="00E64C2D"/>
    <w:pPr>
      <w:ind w:firstLineChars="200" w:firstLine="420"/>
    </w:pPr>
  </w:style>
  <w:style w:type="paragraph" w:customStyle="1" w:styleId="CharCharCharCharCharCharChar">
    <w:name w:val="Char Char Char Char Char Char Char"/>
    <w:basedOn w:val="a"/>
    <w:rsid w:val="00E64C2D"/>
  </w:style>
  <w:style w:type="paragraph" w:customStyle="1" w:styleId="Style1">
    <w:name w:val="_Style 1"/>
    <w:basedOn w:val="a"/>
    <w:rsid w:val="00E64C2D"/>
    <w:pPr>
      <w:ind w:firstLineChars="200" w:firstLine="420"/>
    </w:pPr>
  </w:style>
  <w:style w:type="paragraph" w:customStyle="1" w:styleId="aff9">
    <w:name w:val="正文 + 宋体"/>
    <w:basedOn w:val="a"/>
    <w:rsid w:val="00E64C2D"/>
    <w:pPr>
      <w:widowControl/>
      <w:spacing w:line="360" w:lineRule="auto"/>
      <w:ind w:firstLineChars="200" w:firstLine="200"/>
      <w:jc w:val="left"/>
    </w:pPr>
    <w:rPr>
      <w:rFonts w:ascii="宋体"/>
      <w:kern w:val="0"/>
      <w:szCs w:val="21"/>
    </w:rPr>
  </w:style>
  <w:style w:type="table" w:styleId="affa">
    <w:name w:val="Table Grid"/>
    <w:basedOn w:val="a2"/>
    <w:rsid w:val="00E64C2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7089</Words>
  <Characters>40411</Characters>
  <Application>Microsoft Office Word</Application>
  <DocSecurity>0</DocSecurity>
  <Lines>336</Lines>
  <Paragraphs>94</Paragraphs>
  <ScaleCrop>false</ScaleCrop>
  <Company>微软中国</Company>
  <LinksUpToDate>false</LinksUpToDate>
  <CharactersWithSpaces>47406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3</cp:revision>
  <dcterms:created xsi:type="dcterms:W3CDTF">2018-04-10T10:48:00Z</dcterms:created>
  <dcterms:modified xsi:type="dcterms:W3CDTF">2018-05-03T08:23:00Z</dcterms:modified>
</cp:coreProperties>
</file>