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广西壮族自治区食品药品审评查验中心2021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年度公开招聘工作人员岗位信息表</w:t>
      </w:r>
    </w:p>
    <w:tbl>
      <w:tblPr>
        <w:tblStyle w:val="4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3"/>
        <w:gridCol w:w="1170"/>
        <w:gridCol w:w="592"/>
        <w:gridCol w:w="1924"/>
        <w:gridCol w:w="2269"/>
        <w:gridCol w:w="709"/>
        <w:gridCol w:w="992"/>
        <w:gridCol w:w="850"/>
        <w:gridCol w:w="772"/>
        <w:gridCol w:w="639"/>
        <w:gridCol w:w="1624"/>
        <w:gridCol w:w="310"/>
        <w:gridCol w:w="908"/>
        <w:gridCol w:w="709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1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岗位序号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名称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职称或职（执）业资格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其他条件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方式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方式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856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r>
              <w:rPr>
                <w:rFonts w:hint="eastAsia"/>
              </w:rPr>
              <w:t>综合岗1（文秘、办事员方向，专业技术岗1）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专业技术岗12级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文秘、中国语言文学、汉语言文学、新闻传播学、广告学、行政管理、计算机科学与技术、法律、工商管理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大学本科及以上学历、学士及以上学位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有至少1年以上工作经历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笔试+面试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981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r>
              <w:rPr>
                <w:rFonts w:hint="eastAsia"/>
              </w:rPr>
              <w:t>药品审查岗</w:t>
            </w:r>
            <w:r>
              <w:t>2</w:t>
            </w:r>
            <w:r>
              <w:rPr>
                <w:rFonts w:hint="eastAsia"/>
              </w:rPr>
              <w:t>（专业技术岗2）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专业技术岗11级</w:t>
            </w:r>
          </w:p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临床医学、基础医学、中医学、生物医学工程、药学、药理学、卫生毒理学、中药学、制药工程、生物制药、药物分析学、生物科学、微生物学、药物化学、药物制剂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大学本科及以上学历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有硕士及以上学位者可不作职称要求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面试。</w:t>
            </w:r>
          </w:p>
          <w:p>
            <w:pPr>
              <w:jc w:val="center"/>
            </w:pPr>
            <w:r>
              <w:rPr>
                <w:rFonts w:hint="eastAsia"/>
              </w:rPr>
              <w:t>当报名人数达到拟招聘人数6倍以上（不含6倍）时，需增设笔试环节。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691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药品审查岗3（专业技术岗3）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专业技术岗11级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临床医学硕士、基础医学、中医诊断学、生物医学工程、药学、药理学、卫生毒理学、中药学、制药工程硕士、生物化工、药物分析学、微生物学、药物化学、药物制剂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硕士研究生及以上学历、硕士及以上学位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专项招聘高校毕业生和退役大学生士兵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面试。</w:t>
            </w:r>
          </w:p>
          <w:p>
            <w:pPr>
              <w:jc w:val="center"/>
            </w:pPr>
            <w:r>
              <w:rPr>
                <w:rFonts w:hint="eastAsia"/>
              </w:rPr>
              <w:t>当报名人数达到拟招聘人数6倍以上（不含6倍）时，需增设笔试环节。</w:t>
            </w:r>
          </w:p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400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药品审查岗4（专业技术岗4）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专业技术岗12级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临床医学、基础医学、中医学、生物医学工程、药学、药理或毒理学、中药学、制药工程、生物制药、药物分析学、生物科学、药物化学、药物制剂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大学本科及以上学历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有至少1年以上工作经历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笔试+面试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92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医疗器械</w:t>
            </w:r>
            <w:bookmarkStart w:id="0" w:name="_GoBack"/>
            <w:bookmarkEnd w:id="0"/>
            <w:r>
              <w:rPr>
                <w:rFonts w:hint="eastAsia"/>
              </w:rPr>
              <w:t>审查岗5（专业技术岗5）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专业技术岗11级</w:t>
            </w:r>
          </w:p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医学工程、软件工程、信息与通信工程、电子科学与技术、机械设计制造及其自动化、化学工程与工艺、化学、食品加工与安全硕士、卫生毒理学、生物技术、生物工程、材料科学与工程、临床医学、口腔医学、基础医学、公共卫生、流行病与卫生统计学、卫生检验与检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大学本科及以上学历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有硕士及以上学位者可不作职称要求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面试。</w:t>
            </w:r>
          </w:p>
          <w:p>
            <w:pPr>
              <w:jc w:val="center"/>
            </w:pPr>
            <w:r>
              <w:rPr>
                <w:rFonts w:hint="eastAsia"/>
              </w:rPr>
              <w:t>当报名人数达到拟招聘人数6倍以上（不含6倍）时，需增设笔试环节。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实名编制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825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医疗器械审查岗6（专业技术岗6）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专业技术岗11级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医学工程、软件工程硕士、信息与通信工程、电子科学与技术、机械制造及其自动化、化学工程与技术、化学、卫生毒理学、生物医学工程、生物工程硕士、材料科学与工程、临床医学硕士、口腔医学、基础医学、公共卫生、流行病与卫生统计学、应用数理统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硕士研究生及以上学历、硕士及以上学位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专项招聘高校毕业生和退役大学生士兵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面试。</w:t>
            </w:r>
          </w:p>
          <w:p>
            <w:pPr>
              <w:jc w:val="center"/>
            </w:pPr>
            <w:r>
              <w:rPr>
                <w:rFonts w:hint="eastAsia"/>
              </w:rPr>
              <w:t>当报名人数达到拟招聘人数6倍以上（不含6倍）时，需增设笔试环节。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62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医疗器械审查岗7（专业技术岗7）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专业技术岗12级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生物医学工程、软件工程、信息与通信工程、电子科学与技术、机械设计制造及其自动化、化学工程与工艺、化学、食品加工与安全硕士、卫生毒理学、生物技术、生物工程、材料科学与工程、临床医学、口腔医学、基础医学、公共卫生、流行病与卫生统计学、卫生检验与检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大学本科及以上学历、学士及以上学位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有至少1年以上工作经历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笔试+面试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92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医疗器械审查岗8（专业技术岗8）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专业技术岗12级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医学工程、软件工程、信息与通信工程、电子科学与技术、机械设计制造及其自动化、化学工程与工艺、化学、食品加工与安全硕士、卫生毒理学、生物技术、生物工程、材料科学与工程、临床医学、口腔医学、基础医学、公共卫生、流行病与卫生统计学、卫生检验与检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大学本科及以上学历、学士及以上学位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专项招聘高校毕业生和退役大学生士兵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笔试+面试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413" w:hRule="exac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食品化妆品审查岗9（专业技术岗9）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专业技术岗11级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药学、中药学、应用化学、高分子化学与物理、化学工程、化学工程与技术、化妆品技术与工程、化妆品科学与技术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硕士研究生及以上学历、硕士及以上学位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专项招聘高校毕业生和退役大学生士兵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面试。</w:t>
            </w:r>
          </w:p>
          <w:p>
            <w:pPr>
              <w:jc w:val="center"/>
            </w:pPr>
            <w:r>
              <w:rPr>
                <w:rFonts w:hint="eastAsia"/>
              </w:rPr>
              <w:t>当报名人数达到拟招聘人数6倍以上（不含6倍）时，需增设笔试环节。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实名编制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0" w:hRule="exact"/>
          <w:tblHeader/>
          <w:jc w:val="center"/>
        </w:trPr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编办批复时间</w:t>
            </w:r>
          </w:p>
        </w:tc>
        <w:tc>
          <w:tcPr>
            <w:tcW w:w="12207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2021.5.14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74" w:hRule="exact"/>
          <w:tblHeader/>
          <w:jc w:val="center"/>
        </w:trPr>
        <w:tc>
          <w:tcPr>
            <w:tcW w:w="22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事业单位意见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填报信息情况属实。   </w:t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（单位公章）</w:t>
            </w:r>
          </w:p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年    月    日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联系人及联系方式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10" w:hRule="exact"/>
          <w:tblHeader/>
          <w:jc w:val="center"/>
        </w:trPr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主管部门意见</w:t>
            </w:r>
          </w:p>
        </w:tc>
        <w:tc>
          <w:tcPr>
            <w:tcW w:w="8154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经认真审核，情况属实，同意报送。</w:t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（单位公章）</w:t>
            </w:r>
          </w:p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年    月    日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联系人及联系方式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6" w:hRule="exact"/>
          <w:tblHeader/>
          <w:jc w:val="center"/>
        </w:trPr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备注</w:t>
            </w:r>
          </w:p>
        </w:tc>
        <w:tc>
          <w:tcPr>
            <w:tcW w:w="12207" w:type="dxa"/>
            <w:gridSpan w:val="1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专业参照广西壮族自治区公务员考试专业分类指导目录（2021年版）</w:t>
            </w:r>
          </w:p>
        </w:tc>
      </w:tr>
    </w:tbl>
    <w:p/>
    <w:sectPr>
      <w:footerReference r:id="rId3" w:type="default"/>
      <w:pgSz w:w="16838" w:h="11906" w:orient="landscape"/>
      <w:pgMar w:top="1247" w:right="1134" w:bottom="1361" w:left="1134" w:header="567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357D5"/>
    <w:rsid w:val="7AD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2021-08-11T03:54:00Z</dcterms:created>
  <dc:creator>甘浩良</dc:creator>
  <cp:lastModifiedBy>甘浩良</cp:lastModifiedBy>
  <dcterms:modified xsi:type="dcterms:W3CDTF">2021-08-11T03:58:25Z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5220F7170BDE437AB939727C52EA02F3</vt:lpwstr>
  </property>
</Properties>
</file>