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560" w:lineRule="exact"/>
        <w:textAlignment w:val="baseline"/>
        <w:rPr>
          <w:rFonts w:ascii="黑体" w:hAnsi="Times New Roman" w:eastAsia="黑体" w:cs="黑体"/>
          <w:sz w:val="32"/>
          <w:szCs w:val="32"/>
          <w:lang w:eastAsia="zh-CN"/>
        </w:rPr>
      </w:pPr>
      <w:r>
        <w:rPr>
          <w:rFonts w:hint="eastAsia" w:ascii="黑体" w:hAnsi="Times New Roman" w:eastAsia="黑体" w:cs="黑体"/>
          <w:sz w:val="32"/>
          <w:szCs w:val="32"/>
          <w:lang w:eastAsia="zh-CN"/>
        </w:rPr>
        <w:t>附件2</w:t>
      </w:r>
    </w:p>
    <w:p>
      <w:pPr>
        <w:widowControl w:val="0"/>
        <w:suppressAutoHyphens/>
        <w:snapToGrid w:val="0"/>
        <w:spacing w:before="0" w:line="640" w:lineRule="exact"/>
        <w:ind w:left="0" w:right="0"/>
        <w:jc w:val="center"/>
        <w:textAlignment w:val="baseline"/>
        <w:rPr>
          <w:rFonts w:ascii="方正小标宋简体" w:hAnsi="Times New Roman" w:eastAsia="方正小标宋简体" w:cs="黑体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widowControl w:val="0"/>
        <w:suppressAutoHyphens/>
        <w:snapToGrid w:val="0"/>
        <w:spacing w:before="0" w:line="640" w:lineRule="exact"/>
        <w:ind w:left="0" w:right="0"/>
        <w:jc w:val="center"/>
        <w:textAlignment w:val="baseline"/>
        <w:rPr>
          <w:rFonts w:ascii="方正小标宋简体" w:hAnsi="Times New Roman" w:eastAsia="方正小标宋简体" w:cs="黑体"/>
          <w:b w:val="0"/>
          <w:bCs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Times New Roman" w:eastAsia="方正小标宋简体" w:cs="黑体"/>
          <w:b w:val="0"/>
          <w:bCs w:val="0"/>
          <w:kern w:val="2"/>
          <w:sz w:val="44"/>
          <w:szCs w:val="44"/>
          <w:lang w:val="en-US" w:eastAsia="zh-CN" w:bidi="ar-SA"/>
        </w:rPr>
        <w:t>沈阳药科大学广西药学高级专门人才</w:t>
      </w:r>
    </w:p>
    <w:p>
      <w:pPr>
        <w:widowControl w:val="0"/>
        <w:suppressAutoHyphens/>
        <w:snapToGrid w:val="0"/>
        <w:spacing w:before="0" w:line="640" w:lineRule="exact"/>
        <w:ind w:left="0" w:right="0"/>
        <w:jc w:val="center"/>
        <w:textAlignment w:val="baseline"/>
        <w:rPr>
          <w:rFonts w:ascii="方正小标宋简体" w:hAnsi="Times New Roman" w:eastAsia="方正小标宋简体" w:cs="黑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黑体"/>
          <w:b w:val="0"/>
          <w:bCs w:val="0"/>
          <w:kern w:val="2"/>
          <w:sz w:val="44"/>
          <w:szCs w:val="44"/>
          <w:lang w:val="en-US" w:eastAsia="zh-CN" w:bidi="ar-SA"/>
        </w:rPr>
        <w:t>研修班招生简章</w:t>
      </w:r>
      <w:bookmarkEnd w:id="0"/>
    </w:p>
    <w:p>
      <w:pPr>
        <w:widowControl w:val="0"/>
        <w:suppressAutoHyphens/>
        <w:snapToGrid w:val="0"/>
        <w:spacing w:line="640" w:lineRule="exact"/>
        <w:ind w:left="0"/>
        <w:jc w:val="center"/>
        <w:textAlignment w:val="baseline"/>
        <w:rPr>
          <w:rFonts w:ascii="方正小标宋简体" w:hAnsi="Times New Roman" w:eastAsia="方正小标宋简体" w:cs="仿宋_GB2312"/>
          <w:kern w:val="2"/>
          <w:sz w:val="32"/>
          <w:szCs w:val="32"/>
          <w:lang w:val="en-US" w:eastAsia="zh-CN" w:bidi="ar-SA"/>
        </w:rPr>
      </w:pPr>
    </w:p>
    <w:p>
      <w:pPr>
        <w:widowControl w:val="0"/>
        <w:suppressAutoHyphens/>
        <w:snapToGrid w:val="0"/>
        <w:spacing w:line="590" w:lineRule="exact"/>
        <w:ind w:left="0"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2"/>
          <w:sz w:val="32"/>
          <w:szCs w:val="32"/>
          <w:lang w:val="en-US" w:eastAsia="ar-SA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ar-SA" w:bidi="ar-SA"/>
        </w:rPr>
        <w:t>沈阳药科大学1931年诞生于江西瑞金，其前身为中国工农红军卫生学校，是一所具有光荣革命传统的高等药学学府。学校始终坚持“以药学为特色，注重应用基础与技术研究，鼓励学科交叉与颠覆性技术创新，兼顾基础研究”的科技发展战略，以服务国家战略和区域发展为科研方向，构建了技术研发、成果孵化、成果推广三大科技创新体系，在技术创新和成果转化方面形成了独特的优势。</w:t>
      </w:r>
    </w:p>
    <w:p>
      <w:pPr>
        <w:widowControl w:val="0"/>
        <w:suppressAutoHyphens/>
        <w:snapToGrid w:val="0"/>
        <w:spacing w:line="590" w:lineRule="exact"/>
        <w:ind w:left="0"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2"/>
          <w:sz w:val="32"/>
          <w:szCs w:val="32"/>
          <w:lang w:val="en-US" w:eastAsia="ar-SA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ar-SA" w:bidi="ar-SA"/>
        </w:rPr>
        <w:t>为提高广西医药行业在职人员业务素质，发挥高校服务社会功能，沈阳药科大学拟在广西举办药学高级专门人才研修班，充分发挥高校在医药高等教育领域人才培养和科技服务的优势，为广西医药产业升级、新型生物医药产业发展、医药高端人才培育等作出贡献。现将招生情况进行如下说明：</w:t>
      </w:r>
    </w:p>
    <w:p>
      <w:pPr>
        <w:widowControl w:val="0"/>
        <w:suppressAutoHyphens/>
        <w:snapToGrid w:val="0"/>
        <w:spacing w:line="590" w:lineRule="exact"/>
        <w:ind w:left="0" w:firstLine="640" w:firstLineChars="200"/>
        <w:jc w:val="both"/>
        <w:textAlignment w:val="baseline"/>
        <w:outlineLvl w:val="0"/>
        <w:rPr>
          <w:rFonts w:ascii="Times New Roman" w:hAnsi="Times New Roman" w:eastAsia="黑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一、招生对象及条件</w:t>
      </w:r>
    </w:p>
    <w:p>
      <w:pPr>
        <w:widowControl w:val="0"/>
        <w:tabs>
          <w:tab w:val="left" w:pos="842"/>
        </w:tabs>
        <w:suppressAutoHyphens/>
        <w:snapToGrid w:val="0"/>
        <w:spacing w:line="590" w:lineRule="exact"/>
        <w:ind w:left="0"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（一）遵纪守法，品行端正，在教学、科研、专门技术、管理等方面做出成绩的在职人员。</w:t>
      </w:r>
    </w:p>
    <w:p>
      <w:pPr>
        <w:widowControl w:val="0"/>
        <w:tabs>
          <w:tab w:val="left" w:pos="840"/>
        </w:tabs>
        <w:suppressAutoHyphens/>
        <w:snapToGrid w:val="0"/>
        <w:spacing w:line="590" w:lineRule="exact"/>
        <w:ind w:left="0"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（二）报名人员必须符合下列条件之一：</w:t>
      </w:r>
    </w:p>
    <w:p>
      <w:pPr>
        <w:widowControl w:val="0"/>
        <w:tabs>
          <w:tab w:val="left" w:pos="1200"/>
        </w:tabs>
        <w:suppressAutoHyphens/>
        <w:snapToGrid w:val="0"/>
        <w:spacing w:line="590" w:lineRule="exact"/>
        <w:ind w:left="0" w:firstLine="640" w:firstLineChars="200"/>
        <w:jc w:val="both"/>
        <w:textAlignment w:val="baseline"/>
        <w:rPr>
          <w:rFonts w:ascii="Times New Roman" w:hAnsi="Times New Roman" w:eastAsia="仿宋_GB2312" w:cs="Times New Roman"/>
          <w:spacing w:val="8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1.已</w:t>
      </w:r>
      <w:r>
        <w:rPr>
          <w:rFonts w:ascii="Times New Roman" w:hAnsi="Times New Roman" w:eastAsia="仿宋_GB2312" w:cs="Times New Roman"/>
          <w:spacing w:val="8"/>
          <w:kern w:val="2"/>
          <w:sz w:val="32"/>
          <w:szCs w:val="32"/>
          <w:lang w:val="en-US" w:eastAsia="zh-CN" w:bidi="ar-SA"/>
        </w:rPr>
        <w:t>获得学士学位并在获得学士学位后工作三年以上（含三年）。</w:t>
      </w:r>
    </w:p>
    <w:p>
      <w:pPr>
        <w:widowControl w:val="0"/>
        <w:tabs>
          <w:tab w:val="left" w:pos="1200"/>
        </w:tabs>
        <w:suppressAutoHyphens/>
        <w:snapToGrid w:val="0"/>
        <w:spacing w:line="590" w:lineRule="exact"/>
        <w:ind w:left="0"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2.已获得硕士或博士学位。</w:t>
      </w:r>
    </w:p>
    <w:p>
      <w:pPr>
        <w:widowControl w:val="0"/>
        <w:suppressAutoHyphens/>
        <w:snapToGrid w:val="0"/>
        <w:spacing w:line="590" w:lineRule="exact"/>
        <w:ind w:left="0"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2"/>
          <w:sz w:val="32"/>
          <w:szCs w:val="32"/>
          <w:lang w:val="en-US" w:eastAsia="ar-SA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ar-SA" w:bidi="ar-SA"/>
        </w:rPr>
        <w:t>已获得学位为国（境）外、港澳台地区学位的，须经教育部留学服务中心认证。</w:t>
      </w:r>
    </w:p>
    <w:p>
      <w:pPr>
        <w:widowControl w:val="0"/>
        <w:suppressAutoHyphens/>
        <w:snapToGrid w:val="0"/>
        <w:spacing w:line="590" w:lineRule="exact"/>
        <w:ind w:left="0" w:firstLine="640" w:firstLineChars="200"/>
        <w:jc w:val="both"/>
        <w:textAlignment w:val="baseline"/>
        <w:rPr>
          <w:rFonts w:ascii="Times New Roman" w:hAnsi="Times New Roman" w:eastAsia="仿宋_GB2312" w:cs="Times New Roman"/>
          <w:spacing w:val="4"/>
          <w:kern w:val="2"/>
          <w:sz w:val="32"/>
          <w:szCs w:val="32"/>
          <w:lang w:val="en-US" w:eastAsia="ar-SA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ar-SA" w:bidi="ar-SA"/>
        </w:rPr>
        <w:t>学</w:t>
      </w:r>
      <w:r>
        <w:rPr>
          <w:rFonts w:ascii="Times New Roman" w:hAnsi="Times New Roman" w:eastAsia="仿宋_GB2312" w:cs="Times New Roman"/>
          <w:spacing w:val="4"/>
          <w:kern w:val="2"/>
          <w:sz w:val="32"/>
          <w:szCs w:val="32"/>
          <w:lang w:val="en-US" w:eastAsia="ar-SA" w:bidi="ar-SA"/>
        </w:rPr>
        <w:t>员报名时填写《沈阳药科大学高级专门人才研修班学员登记表》，并提供学历证书、学位证书、身份证复印件。如不符合报名基本条件但对本学习班有意愿者，可直接与招生负责人联系。</w:t>
      </w:r>
    </w:p>
    <w:p>
      <w:pPr>
        <w:widowControl w:val="0"/>
        <w:suppressAutoHyphens/>
        <w:snapToGrid w:val="0"/>
        <w:spacing w:line="590" w:lineRule="exact"/>
        <w:ind w:left="0" w:firstLine="640" w:firstLineChars="200"/>
        <w:jc w:val="both"/>
        <w:textAlignment w:val="baseline"/>
        <w:outlineLvl w:val="0"/>
        <w:rPr>
          <w:rFonts w:ascii="Times New Roman" w:hAnsi="Times New Roman" w:eastAsia="黑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二、培养方向及目标</w:t>
      </w:r>
    </w:p>
    <w:p>
      <w:pPr>
        <w:widowControl w:val="0"/>
        <w:tabs>
          <w:tab w:val="left" w:pos="842"/>
        </w:tabs>
        <w:suppressAutoHyphens/>
        <w:snapToGrid w:val="0"/>
        <w:spacing w:line="590" w:lineRule="exact"/>
        <w:ind w:left="0"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（一）提升医药行业技术质量、研发、生产、流通、临床、监管等领域药学、中药学技术专门人才的理论水平。</w:t>
      </w:r>
    </w:p>
    <w:p>
      <w:pPr>
        <w:widowControl w:val="0"/>
        <w:tabs>
          <w:tab w:val="left" w:pos="842"/>
        </w:tabs>
        <w:suppressAutoHyphens/>
        <w:snapToGrid w:val="0"/>
        <w:spacing w:line="590" w:lineRule="exact"/>
        <w:ind w:left="0"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（二）学习掌握药学、中药学理论知识，理论与实践相结合， 为医药领域培养科研转化、技术质量管理等方面复合型药学人才。</w:t>
      </w:r>
    </w:p>
    <w:p>
      <w:pPr>
        <w:widowControl w:val="0"/>
        <w:tabs>
          <w:tab w:val="left" w:pos="842"/>
        </w:tabs>
        <w:suppressAutoHyphens/>
        <w:snapToGrid w:val="0"/>
        <w:spacing w:line="590" w:lineRule="exact"/>
        <w:ind w:left="0"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三）招生专业为药学（包括药物化学、制药工程、天然药物化学、生药学、药剂学、药物分析学等专业）、中药学（包括中药化学、中药生物技术学、中药制剂学、中药分析学、中药鉴定学、中药炮制学、中药药理学、中药资源学等方向）。</w:t>
      </w:r>
    </w:p>
    <w:p>
      <w:pPr>
        <w:widowControl w:val="0"/>
        <w:suppressAutoHyphens/>
        <w:snapToGrid w:val="0"/>
        <w:spacing w:line="590" w:lineRule="exact"/>
        <w:ind w:left="0" w:firstLine="640" w:firstLineChars="200"/>
        <w:jc w:val="both"/>
        <w:textAlignment w:val="baseline"/>
        <w:outlineLvl w:val="0"/>
        <w:rPr>
          <w:rFonts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三、教学管理及课程设置</w:t>
      </w:r>
    </w:p>
    <w:p>
      <w:pPr>
        <w:widowControl w:val="0"/>
        <w:tabs>
          <w:tab w:val="left" w:pos="842"/>
        </w:tabs>
        <w:suppressAutoHyphens/>
        <w:snapToGrid w:val="0"/>
        <w:spacing w:line="590" w:lineRule="exact"/>
        <w:ind w:left="0"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（一）我校贯彻坚持标准，严格要求，保证质量的原则。任课老师均为教学水平高和实践经验丰富的师资，原则上安排副教授以上任教。</w:t>
      </w:r>
    </w:p>
    <w:p>
      <w:pPr>
        <w:widowControl w:val="0"/>
        <w:tabs>
          <w:tab w:val="left" w:pos="842"/>
        </w:tabs>
        <w:suppressAutoHyphens/>
        <w:snapToGrid w:val="0"/>
        <w:spacing w:line="590" w:lineRule="exact"/>
        <w:ind w:left="0"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（二）教学采取理论与实践相结合、集中讲授与自学相结合的学习方式，学校派教师去广西教学所在地，周末或其它时间集中授课。</w:t>
      </w:r>
    </w:p>
    <w:p>
      <w:pPr>
        <w:widowControl w:val="0"/>
        <w:tabs>
          <w:tab w:val="left" w:pos="840"/>
        </w:tabs>
        <w:suppressAutoHyphens/>
        <w:snapToGrid w:val="0"/>
        <w:spacing w:line="590" w:lineRule="exact"/>
        <w:ind w:left="0"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（三）课程设置</w:t>
      </w:r>
    </w:p>
    <w:p>
      <w:pPr>
        <w:widowControl w:val="0"/>
        <w:tabs>
          <w:tab w:val="left" w:pos="840"/>
        </w:tabs>
        <w:suppressAutoHyphens/>
        <w:snapToGrid w:val="0"/>
        <w:spacing w:line="590" w:lineRule="exact"/>
        <w:ind w:left="0"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总学分为21学分。</w:t>
      </w:r>
    </w:p>
    <w:p>
      <w:pPr>
        <w:widowControl w:val="0"/>
        <w:tabs>
          <w:tab w:val="left" w:pos="840"/>
        </w:tabs>
        <w:suppressAutoHyphens/>
        <w:snapToGrid w:val="0"/>
        <w:spacing w:line="590" w:lineRule="exact"/>
        <w:ind w:left="0" w:firstLine="640" w:firstLineChars="200"/>
        <w:jc w:val="both"/>
        <w:textAlignment w:val="baseline"/>
        <w:rPr>
          <w:rFonts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四、研修学习年限及收费</w:t>
      </w:r>
    </w:p>
    <w:p>
      <w:pPr>
        <w:widowControl w:val="0"/>
        <w:tabs>
          <w:tab w:val="left" w:pos="840"/>
        </w:tabs>
        <w:suppressAutoHyphens/>
        <w:snapToGrid w:val="0"/>
        <w:spacing w:line="590" w:lineRule="exact"/>
        <w:ind w:left="0"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（一）学习年限一般为18个月。</w:t>
      </w:r>
    </w:p>
    <w:p>
      <w:pPr>
        <w:tabs>
          <w:tab w:val="left" w:pos="840"/>
        </w:tabs>
        <w:suppressAutoHyphens/>
        <w:snapToGrid w:val="0"/>
        <w:spacing w:line="590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  <w:lang w:eastAsia="ar-SA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（二）</w:t>
      </w:r>
      <w:r>
        <w:rPr>
          <w:rFonts w:ascii="Times New Roman" w:hAnsi="Times New Roman" w:eastAsia="仿宋_GB2312" w:cs="Times New Roman"/>
          <w:sz w:val="32"/>
          <w:szCs w:val="32"/>
          <w:lang w:eastAsia="ar-SA"/>
        </w:rPr>
        <w:t>高级研修班学费：叁万元整，入学注册前一次性交齐；学员注册缴费后如中途退学不再退费。</w:t>
      </w:r>
    </w:p>
    <w:p>
      <w:pPr>
        <w:widowControl w:val="0"/>
        <w:tabs>
          <w:tab w:val="left" w:pos="840"/>
        </w:tabs>
        <w:suppressAutoHyphens/>
        <w:snapToGrid w:val="0"/>
        <w:spacing w:line="590" w:lineRule="exact"/>
        <w:ind w:left="0"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（三）申请硕士学位费用：壹万伍仟元整，申请学位论文答辩前一次性交费。</w:t>
      </w:r>
    </w:p>
    <w:p>
      <w:pPr>
        <w:widowControl/>
        <w:suppressAutoHyphens/>
        <w:snapToGrid w:val="0"/>
        <w:spacing w:line="590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  <w:lang w:eastAsia="ar-SA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（四）</w:t>
      </w:r>
      <w:r>
        <w:rPr>
          <w:rFonts w:ascii="Times New Roman" w:hAnsi="Times New Roman" w:eastAsia="仿宋_GB2312" w:cs="Times New Roman"/>
          <w:sz w:val="32"/>
          <w:szCs w:val="32"/>
          <w:lang w:eastAsia="ar-SA"/>
        </w:rPr>
        <w:t>学费按照沈阳药科大学计财处公众号缴费流程进行缴费；对公账户统一汇入沈阳药科大学账户：</w:t>
      </w:r>
    </w:p>
    <w:p>
      <w:pPr>
        <w:widowControl w:val="0"/>
        <w:suppressAutoHyphens/>
        <w:snapToGrid w:val="0"/>
        <w:spacing w:line="590" w:lineRule="exact"/>
        <w:ind w:left="0"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2"/>
          <w:sz w:val="32"/>
          <w:szCs w:val="32"/>
          <w:lang w:val="en-US" w:eastAsia="ar-SA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ar-SA" w:bidi="ar-SA"/>
        </w:rPr>
        <w:t>账户名称：沈阳药科大学</w:t>
      </w:r>
    </w:p>
    <w:p>
      <w:pPr>
        <w:widowControl w:val="0"/>
        <w:suppressAutoHyphens/>
        <w:snapToGrid w:val="0"/>
        <w:spacing w:line="590" w:lineRule="exact"/>
        <w:ind w:left="0"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2"/>
          <w:sz w:val="32"/>
          <w:szCs w:val="32"/>
          <w:lang w:val="en-US" w:eastAsia="ar-SA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ar-SA" w:bidi="ar-SA"/>
        </w:rPr>
        <w:t>账号：2100 1530 0080 5926 9025</w:t>
      </w:r>
    </w:p>
    <w:p>
      <w:pPr>
        <w:widowControl w:val="0"/>
        <w:suppressAutoHyphens/>
        <w:snapToGrid w:val="0"/>
        <w:spacing w:line="590" w:lineRule="exact"/>
        <w:ind w:left="0"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2"/>
          <w:sz w:val="32"/>
          <w:szCs w:val="32"/>
          <w:lang w:val="en-US" w:eastAsia="ar-SA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ar-SA" w:bidi="ar-SA"/>
        </w:rPr>
        <w:t>开户行：建行沈阳通汇支行</w:t>
      </w:r>
    </w:p>
    <w:p>
      <w:pPr>
        <w:suppressAutoHyphens/>
        <w:snapToGrid w:val="0"/>
        <w:spacing w:line="590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  <w:lang w:eastAsia="ar-SA"/>
        </w:rPr>
      </w:pPr>
      <w:r>
        <w:rPr>
          <w:rFonts w:ascii="Times New Roman" w:hAnsi="Times New Roman" w:eastAsia="仿宋_GB2312" w:cs="Times New Roman"/>
          <w:sz w:val="32"/>
          <w:szCs w:val="32"/>
          <w:lang w:eastAsia="ar-SA"/>
        </w:rPr>
        <w:t>汇款备注：广西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高研</w:t>
      </w:r>
      <w:r>
        <w:rPr>
          <w:rFonts w:ascii="Times New Roman" w:hAnsi="Times New Roman" w:eastAsia="仿宋_GB2312" w:cs="Times New Roman"/>
          <w:sz w:val="32"/>
          <w:szCs w:val="32"/>
          <w:lang w:eastAsia="ar-SA"/>
        </w:rPr>
        <w:t>班＋姓名</w:t>
      </w:r>
    </w:p>
    <w:p>
      <w:pPr>
        <w:widowControl w:val="0"/>
        <w:suppressAutoHyphens/>
        <w:snapToGrid w:val="0"/>
        <w:spacing w:line="590" w:lineRule="exact"/>
        <w:ind w:left="0" w:firstLine="640" w:firstLineChars="200"/>
        <w:jc w:val="both"/>
        <w:textAlignment w:val="baseline"/>
        <w:rPr>
          <w:rFonts w:ascii="Times New Roman" w:hAnsi="Times New Roman" w:eastAsia="黑体" w:cs="Times New Roman"/>
          <w:kern w:val="2"/>
          <w:sz w:val="32"/>
          <w:szCs w:val="32"/>
          <w:lang w:val="en-US" w:eastAsia="ar-SA" w:bidi="ar-SA"/>
        </w:rPr>
      </w:pPr>
      <w:r>
        <w:rPr>
          <w:rFonts w:ascii="Times New Roman" w:hAnsi="Times New Roman" w:eastAsia="黑体" w:cs="Times New Roman"/>
          <w:kern w:val="2"/>
          <w:sz w:val="32"/>
          <w:szCs w:val="32"/>
          <w:lang w:val="en-US" w:eastAsia="ar-SA" w:bidi="ar-SA"/>
        </w:rPr>
        <w:t>五、学员结业及证书</w:t>
      </w:r>
    </w:p>
    <w:p>
      <w:pPr>
        <w:widowControl w:val="0"/>
        <w:suppressAutoHyphens/>
        <w:snapToGrid w:val="0"/>
        <w:spacing w:line="590" w:lineRule="exact"/>
        <w:ind w:left="0"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2"/>
          <w:sz w:val="32"/>
          <w:szCs w:val="32"/>
          <w:lang w:val="en-US" w:eastAsia="ar-SA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ar-SA" w:bidi="ar-SA"/>
        </w:rPr>
        <w:t>高级专门人才研修班的学员，完成培养方案所规定的课程，并考核合格后即可结业。颁发由沈阳药科大学盖章的《高级专门人才研修班结业证书》。学员结业之后，如符合条件可申请沈阳药科大学同等学力硕士学位。申请人通过同等学力水平认定，经校学位评定委员会批准，授予硕士学位并颁发硕士学位证书，学位信息可在中国学位与研究生教育信息网（学位网）查询。</w:t>
      </w:r>
    </w:p>
    <w:p>
      <w:pPr>
        <w:widowControl w:val="0"/>
        <w:suppressAutoHyphens/>
        <w:snapToGrid w:val="0"/>
        <w:spacing w:line="590" w:lineRule="exact"/>
        <w:ind w:left="0" w:firstLine="640" w:firstLineChars="200"/>
        <w:jc w:val="both"/>
        <w:textAlignment w:val="baseline"/>
        <w:outlineLvl w:val="0"/>
        <w:rPr>
          <w:rFonts w:ascii="Times New Roman" w:hAnsi="Times New Roman" w:eastAsia="黑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六、联系方式</w:t>
      </w:r>
    </w:p>
    <w:p>
      <w:pPr>
        <w:widowControl w:val="0"/>
        <w:tabs>
          <w:tab w:val="left" w:pos="1200"/>
        </w:tabs>
        <w:suppressAutoHyphens/>
        <w:snapToGrid w:val="0"/>
        <w:spacing w:line="590" w:lineRule="exact"/>
        <w:ind w:left="0" w:firstLine="640" w:firstLineChars="200"/>
        <w:jc w:val="both"/>
        <w:textAlignment w:val="baseline"/>
        <w:rPr>
          <w:rFonts w:ascii="楷体_GB2312" w:hAnsi="Times New Roman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kern w:val="2"/>
          <w:sz w:val="32"/>
          <w:szCs w:val="32"/>
          <w:lang w:val="en-US" w:eastAsia="zh-CN" w:bidi="ar-SA"/>
        </w:rPr>
        <w:t>（一）柳州市制剂医药技工学校</w:t>
      </w:r>
    </w:p>
    <w:p>
      <w:pPr>
        <w:widowControl w:val="0"/>
        <w:tabs>
          <w:tab w:val="left" w:pos="3479"/>
        </w:tabs>
        <w:suppressAutoHyphens/>
        <w:snapToGrid w:val="0"/>
        <w:spacing w:line="590" w:lineRule="exact"/>
        <w:ind w:left="0"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2"/>
          <w:sz w:val="32"/>
          <w:szCs w:val="32"/>
          <w:lang w:val="en-US" w:eastAsia="ar-SA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ar-SA" w:bidi="ar-SA"/>
        </w:rPr>
        <w:t>联系人：文波 电话：（0772）2801040    15877037775（微信同号）</w:t>
      </w:r>
    </w:p>
    <w:p>
      <w:pPr>
        <w:widowControl w:val="0"/>
        <w:tabs>
          <w:tab w:val="left" w:pos="6450"/>
        </w:tabs>
        <w:suppressAutoHyphens/>
        <w:snapToGrid w:val="0"/>
        <w:spacing w:line="590" w:lineRule="exact"/>
        <w:ind w:left="0"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ar-SA" w:bidi="ar-SA"/>
        </w:rPr>
        <w:t>地址：广西柳州市城中区雅儒路西一巷 66 号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widowControl w:val="0"/>
        <w:tabs>
          <w:tab w:val="left" w:pos="6450"/>
        </w:tabs>
        <w:suppressAutoHyphens/>
        <w:snapToGrid w:val="0"/>
        <w:spacing w:line="590" w:lineRule="exact"/>
        <w:ind w:left="0"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ar-SA" w:bidi="ar-SA"/>
        </w:rPr>
        <w:t>邮编：545001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ar-SA" w:bidi="ar-SA"/>
        </w:rPr>
        <w:t>邮箱：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ar-SA" w:bidi="ar-SA"/>
        </w:rPr>
        <w:fldChar w:fldCharType="begin"/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ar-SA" w:bidi="ar-SA"/>
        </w:rPr>
        <w:instrText xml:space="preserve"> HYPERLINK "mailto:1143406806@qq.com" \h </w:instrTex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ar-SA" w:bidi="ar-SA"/>
        </w:rPr>
        <w:fldChar w:fldCharType="separate"/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ar-SA" w:bidi="ar-SA"/>
        </w:rPr>
        <w:t>1143406806@qq.com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ar-SA" w:bidi="ar-SA"/>
        </w:rPr>
        <w:fldChar w:fldCharType="end"/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</w:t>
      </w:r>
    </w:p>
    <w:p>
      <w:pPr>
        <w:widowControl w:val="0"/>
        <w:tabs>
          <w:tab w:val="left" w:pos="1171"/>
        </w:tabs>
        <w:suppressAutoHyphens/>
        <w:snapToGrid w:val="0"/>
        <w:spacing w:line="590" w:lineRule="exact"/>
        <w:ind w:left="0" w:firstLine="640" w:firstLineChars="200"/>
        <w:jc w:val="both"/>
        <w:textAlignment w:val="baseline"/>
        <w:rPr>
          <w:rFonts w:ascii="楷体_GB2312" w:hAnsi="Times New Roman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kern w:val="2"/>
          <w:sz w:val="32"/>
          <w:szCs w:val="32"/>
          <w:lang w:val="en-US" w:eastAsia="zh-CN" w:bidi="ar-SA"/>
        </w:rPr>
        <w:t>（二）沈阳药科大学</w:t>
      </w:r>
    </w:p>
    <w:p>
      <w:pPr>
        <w:tabs>
          <w:tab w:val="left" w:pos="2519"/>
        </w:tabs>
        <w:suppressAutoHyphens/>
        <w:snapToGrid w:val="0"/>
        <w:spacing w:line="590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  <w:lang w:eastAsia="ar-SA"/>
        </w:rPr>
      </w:pPr>
      <w:r>
        <w:rPr>
          <w:rFonts w:ascii="Times New Roman" w:hAnsi="Times New Roman" w:eastAsia="仿宋_GB2312" w:cs="Times New Roman"/>
          <w:sz w:val="32"/>
          <w:szCs w:val="32"/>
          <w:lang w:eastAsia="ar-SA"/>
        </w:rPr>
        <w:t>联系人：高明爽   电话：18302458698（微信同号）</w:t>
      </w:r>
    </w:p>
    <w:p>
      <w:pPr>
        <w:tabs>
          <w:tab w:val="left" w:pos="2519"/>
        </w:tabs>
        <w:suppressAutoHyphens/>
        <w:snapToGrid w:val="0"/>
        <w:spacing w:line="590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  <w:lang w:eastAsia="ar-SA"/>
        </w:rPr>
      </w:pPr>
      <w:r>
        <w:rPr>
          <w:rFonts w:ascii="Times New Roman" w:hAnsi="Times New Roman" w:eastAsia="仿宋_GB2312" w:cs="Times New Roman"/>
          <w:sz w:val="32"/>
          <w:szCs w:val="32"/>
          <w:lang w:eastAsia="ar-SA"/>
        </w:rPr>
        <w:t>地址：辽宁省本溪市溪湖区石桥子街道红柳路沈阳药科大学南校区西门 邮编：117004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lang w:eastAsia="ar-SA"/>
        </w:rPr>
        <w:t>邮箱：1115281254@qq.comm</w:t>
      </w:r>
    </w:p>
    <w:p>
      <w:pPr>
        <w:widowControl w:val="0"/>
        <w:suppressAutoHyphens/>
        <w:snapToGrid w:val="0"/>
        <w:spacing w:line="560" w:lineRule="exact"/>
        <w:ind w:left="0"/>
        <w:jc w:val="both"/>
        <w:textAlignment w:val="baseline"/>
        <w:rPr>
          <w:rFonts w:ascii="仿宋_GB2312" w:hAnsi="Times New Roman" w:eastAsia="仿宋_GB2312" w:cs="仿宋_GB2312"/>
          <w:kern w:val="2"/>
          <w:sz w:val="32"/>
          <w:szCs w:val="32"/>
          <w:lang w:val="en-US" w:eastAsia="ar-SA" w:bidi="ar-SA"/>
        </w:rPr>
      </w:pPr>
    </w:p>
    <w:p>
      <w:pPr>
        <w:suppressAutoHyphens/>
        <w:snapToGrid w:val="0"/>
        <w:spacing w:before="1" w:line="418" w:lineRule="auto"/>
        <w:ind w:left="6868" w:right="376" w:firstLine="358"/>
        <w:textAlignment w:val="baseline"/>
        <w:rPr>
          <w:rFonts w:ascii="仿宋_GB2312" w:hAnsi="Times New Roman" w:eastAsia="仿宋_GB2312" w:cs="仿宋_GB2312"/>
          <w:sz w:val="32"/>
          <w:szCs w:val="32"/>
          <w:lang w:eastAsia="ar-SA"/>
        </w:rPr>
      </w:pPr>
    </w:p>
    <w:p>
      <w:pPr>
        <w:suppressAutoHyphens/>
        <w:spacing w:line="560" w:lineRule="exact"/>
        <w:textAlignment w:val="baseline"/>
        <w:rPr>
          <w:rFonts w:ascii="仿宋_GB2312" w:hAnsi="Times New Roman" w:eastAsia="仿宋_GB2312" w:cs="仿宋_GB2312"/>
          <w:sz w:val="32"/>
          <w:szCs w:val="32"/>
          <w:lang w:eastAsia="zh-CN"/>
        </w:rPr>
      </w:pPr>
    </w:p>
    <w:p>
      <w:pPr>
        <w:suppressAutoHyphens/>
        <w:autoSpaceDE w:val="0"/>
        <w:spacing w:line="500" w:lineRule="exact"/>
        <w:rPr>
          <w:rFonts w:ascii="宋体" w:hAnsi="Times New Roman" w:eastAsia="宋体" w:cs="宋体"/>
          <w:color w:val="FF0000"/>
          <w:spacing w:val="-16"/>
          <w:w w:val="86"/>
          <w:kern w:val="24"/>
          <w:sz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MmM1Yjk0MzhlM2JiOWExNjkwYTIwNTE3ZDZkZjIifQ=="/>
  </w:docVars>
  <w:rsids>
    <w:rsidRoot w:val="4B4C328F"/>
    <w:rsid w:val="4B4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2022-06-15T03:15:00Z</dcterms:created>
  <dc:creator>。</dc:creator>
  <cp:lastModifiedBy>。</cp:lastModifiedBy>
  <dcterms:modified xsi:type="dcterms:W3CDTF">2022-06-15T03:16:26Z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BFDE14AA6F3941DB8A10D857E9725887</vt:lpwstr>
  </property>
</Properties>
</file>