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eastAsia="黑体"/>
          <w:color w:val="auto"/>
          <w:sz w:val="32"/>
          <w:szCs w:val="32"/>
        </w:rPr>
      </w:pPr>
    </w:p>
    <w:p>
      <w:pPr>
        <w:spacing w:line="68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第一届广西中药调剂</w:t>
      </w:r>
    </w:p>
    <w:p>
      <w:pPr>
        <w:spacing w:line="68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职业技能竞赛组委会人员名单</w:t>
      </w:r>
    </w:p>
    <w:p>
      <w:pPr>
        <w:spacing w:line="560" w:lineRule="exact"/>
        <w:ind w:firstLine="640" w:firstLineChars="200"/>
        <w:rPr>
          <w:rFonts w:hint="eastAsia" w:ascii="方正小标宋简体" w:eastAsia="方正小标宋简体"/>
          <w:color w:val="auto"/>
          <w:sz w:val="32"/>
          <w:szCs w:val="32"/>
        </w:rPr>
      </w:pPr>
    </w:p>
    <w:p>
      <w:pPr>
        <w:spacing w:line="580" w:lineRule="exact"/>
        <w:ind w:left="0" w:firstLine="640" w:firstLineChars="200"/>
        <w:rPr>
          <w:rFonts w:hint="eastAsia" w:asci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一、组委会成员</w:t>
      </w:r>
    </w:p>
    <w:p>
      <w:pPr>
        <w:spacing w:line="580" w:lineRule="exact"/>
        <w:ind w:left="0" w:firstLine="643" w:firstLineChars="200"/>
        <w:rPr>
          <w:rFonts w:hint="eastAsia"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（一）主任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黄  琛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自治区药监局党组书记、局长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杨春华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自治区人力资源社会保障厅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二级巡视员</w:t>
      </w:r>
    </w:p>
    <w:p>
      <w:pPr>
        <w:spacing w:line="580" w:lineRule="exact"/>
        <w:ind w:left="0" w:firstLine="643" w:firstLineChars="200"/>
        <w:rPr>
          <w:rFonts w:hint="eastAsia"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（二）副主任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韦广辉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自治区药监局党组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成员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副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局长 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周南屏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自治区人力资源社会保障厅职业能力建设处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处长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（三）委员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侯党根   自治区药监局药品稽查专员，主持人事处（科技</w:t>
      </w:r>
    </w:p>
    <w:p>
      <w:pPr>
        <w:spacing w:line="580" w:lineRule="exact"/>
        <w:ind w:firstLine="2080" w:firstLineChars="65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和对外交流合作处）工作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陈世东   自治区药监局药品流通处处长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周雪林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自治区职业技能鉴定中心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鉴定科科长</w:t>
      </w:r>
    </w:p>
    <w:p>
      <w:pPr>
        <w:spacing w:line="580" w:lineRule="exact"/>
        <w:ind w:left="0" w:firstLine="640" w:firstLineChars="200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二、组委会办公室成员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 xml:space="preserve">（一）主任 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侯党根   自治区药监局药品稽查专员，主持人事处（科技</w:t>
      </w:r>
    </w:p>
    <w:p>
      <w:pPr>
        <w:spacing w:line="580" w:lineRule="exact"/>
        <w:ind w:firstLine="2080" w:firstLineChars="65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和对外交流合作处）工作（兼）</w:t>
      </w:r>
    </w:p>
    <w:p>
      <w:pPr>
        <w:spacing w:line="580" w:lineRule="exact"/>
        <w:ind w:left="0" w:firstLine="643" w:firstLineChars="200"/>
        <w:rPr>
          <w:rFonts w:hint="eastAsia"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（二）副主任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许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恒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自治区药监局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办公室副主任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吴岸源   自治区药监局规划财务处副处长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杨  燕   自治区药监局药品流通处副处长（兼）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欧俊军   自治区药监局人事处（科技和对外交流合作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处）</w:t>
      </w:r>
    </w:p>
    <w:p>
      <w:pPr>
        <w:spacing w:line="580" w:lineRule="exact"/>
        <w:ind w:firstLine="2080" w:firstLineChars="65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副处长、三级调研员（兼）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韦元可   自治区药监局人事处（科技和对外交流合作处）</w:t>
      </w:r>
    </w:p>
    <w:p>
      <w:pPr>
        <w:spacing w:line="580" w:lineRule="exact"/>
        <w:ind w:firstLine="2080" w:firstLineChars="65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四级调研员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覃乾汉   自治区药监局培训咨询中心副主任（主持工作）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陈  英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广西药师协会会长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刘  晶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柳州市职业技能公共实训中心主任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唐德友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柳州市制剂医药技工学校校长</w:t>
      </w:r>
    </w:p>
    <w:p>
      <w:pPr>
        <w:spacing w:line="580" w:lineRule="exact"/>
        <w:ind w:left="0" w:firstLine="643" w:firstLineChars="200"/>
        <w:rPr>
          <w:rFonts w:hint="eastAsia"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（三）成员</w:t>
      </w:r>
    </w:p>
    <w:p>
      <w:pPr>
        <w:spacing w:line="580" w:lineRule="exact"/>
        <w:ind w:left="0"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</w:rPr>
        <w:t xml:space="preserve">刘超丽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自治区药监局培训咨询中心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工作人员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</w:rPr>
        <w:t xml:space="preserve">张燕妮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自治区药监局培训咨询中心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工作人员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刘怡良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柳州市制剂医药技工学校教务干事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王忠园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广西药师协会秘书</w:t>
      </w:r>
    </w:p>
    <w:p>
      <w:pPr>
        <w:spacing w:line="580" w:lineRule="exact"/>
        <w:ind w:left="0" w:firstLine="640" w:firstLineChars="200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三、组委会办公室各工作组</w:t>
      </w:r>
    </w:p>
    <w:p>
      <w:pPr>
        <w:spacing w:line="580" w:lineRule="exact"/>
        <w:ind w:left="0" w:firstLine="643" w:firstLineChars="200"/>
        <w:rPr>
          <w:rFonts w:hint="eastAsia"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（一）技术组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  长：张  涛  自治区食品药品检验所主任中药师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pacing w:val="-1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技</w:t>
      </w:r>
      <w:r>
        <w:rPr>
          <w:rFonts w:hint="eastAsia" w:ascii="仿宋_GB2312" w:eastAsia="仿宋_GB2312"/>
          <w:color w:val="auto"/>
          <w:spacing w:val="-10"/>
          <w:sz w:val="32"/>
          <w:szCs w:val="32"/>
        </w:rPr>
        <w:t>术工作组负责组建专家团队，承担技术文件制定，竞赛命题。</w:t>
      </w:r>
    </w:p>
    <w:p>
      <w:pPr>
        <w:spacing w:line="580" w:lineRule="exact"/>
        <w:ind w:left="0" w:firstLine="643" w:firstLineChars="200"/>
        <w:rPr>
          <w:rFonts w:hint="eastAsia"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（二）裁判组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  长：陈  英  广西药师协会会长、主任药师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裁判组负责组建裁判团队，承担裁判工作，竞赛成绩汇总。</w:t>
      </w:r>
    </w:p>
    <w:p>
      <w:pPr>
        <w:spacing w:line="580" w:lineRule="exact"/>
        <w:ind w:left="0" w:firstLine="643" w:firstLineChars="200"/>
        <w:rPr>
          <w:rFonts w:hint="eastAsia"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（三）后勤保障组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  长：唐德友   柳州市制剂医药技工学校校长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后勤保障组负责竞赛场地、设施设备。竞赛期间裁判、工作人员食宿、交通安排。汇总各工作组经费预算，经费使用申请的初审。竞赛期间疫情防控工作。</w:t>
      </w:r>
    </w:p>
    <w:p>
      <w:pPr>
        <w:spacing w:line="580" w:lineRule="exact"/>
        <w:ind w:left="0" w:firstLine="643" w:firstLineChars="200"/>
        <w:rPr>
          <w:rFonts w:hint="eastAsia"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（四）宣传组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  长：许  恒   自治区药监局办公室副主任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（兼）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负责竞赛赞助方广告的审核，制定宣传方案并实施。</w:t>
      </w:r>
    </w:p>
    <w:p>
      <w:pPr>
        <w:spacing w:line="580" w:lineRule="exact"/>
        <w:ind w:left="0" w:firstLine="643" w:firstLineChars="200"/>
        <w:rPr>
          <w:rFonts w:hint="eastAsia"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（五）仲裁组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  长：黄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敏   广西中医药大学一附院药学部主任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负责竞赛中出现技术争议、比赛过程及结果争议的仲裁。</w:t>
      </w:r>
    </w:p>
    <w:p>
      <w:pPr>
        <w:spacing w:line="580" w:lineRule="exact"/>
        <w:ind w:left="0" w:firstLine="643" w:firstLineChars="200"/>
        <w:rPr>
          <w:rFonts w:hint="eastAsia" w:ascii="楷体_GB2312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/>
          <w:bCs/>
          <w:color w:val="auto"/>
          <w:sz w:val="32"/>
          <w:szCs w:val="32"/>
        </w:rPr>
        <w:t>（六）监督组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  长：吴岸源   自治区药监局规划财务处副处长（兼）</w:t>
      </w:r>
    </w:p>
    <w:p>
      <w:pPr>
        <w:spacing w:line="580" w:lineRule="exact"/>
        <w:ind w:left="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负责监督经费使用情况。监督竞赛过程的公平、公正和公开。监督各工作人员履行职责。</w:t>
      </w:r>
    </w:p>
    <w:p>
      <w:pPr>
        <w:spacing w:line="580" w:lineRule="exact"/>
        <w:ind w:left="0" w:firstLine="640" w:firstLineChars="200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各工作组其他成员另行下文。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YTExNjZkZTdmYTczNWEwZTM0OTViZWIzN2QxYjAifQ=="/>
  </w:docVars>
  <w:rsids>
    <w:rsidRoot w:val="05B75D33"/>
    <w:rsid w:val="05B75D33"/>
    <w:rsid w:val="3C830972"/>
    <w:rsid w:val="53A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899</Words>
  <Characters>899</Characters>
  <Lines>0</Lines>
  <Paragraphs>0</Paragraphs>
  <TotalTime>0</TotalTime>
  <ScaleCrop>false</ScaleCrop>
  <LinksUpToDate>false</LinksUpToDate>
  <CharactersWithSpaces>1008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2022-11-16T03:12:00Z</dcterms:created>
  <dc:creator>。</dc:creator>
  <cp:lastModifiedBy>。</cp:lastModifiedBy>
  <dcterms:modified xsi:type="dcterms:W3CDTF">2022-11-16T03:22:18Z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FB875A531F354008834770B4C676A9BF</vt:lpwstr>
  </property>
</Properties>
</file>