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422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164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13909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507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407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641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760</w:t>
      </w:r>
      <w:r>
        <w:rPr>
          <w:rFonts w:ascii="仿宋_GB2312" w:eastAsia="仿宋_GB2312" w:hint="eastAsia"/>
          <w:sz w:val="32"/>
          <w:szCs w:val="32"/>
        </w:rPr>
        <w:t>件。其中，Ⅱ类医疗器械批准首次注册</w:t>
      </w:r>
      <w:r>
        <w:rPr>
          <w:rFonts w:ascii="仿宋_GB2312" w:eastAsia="仿宋_GB2312"/>
          <w:sz w:val="32"/>
          <w:szCs w:val="32"/>
        </w:rPr>
        <w:t>81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393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183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271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24440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1108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3799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308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102家次，其中，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101家次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</w:t>
      </w:r>
      <w:r>
        <w:rPr>
          <w:rFonts w:ascii="仿宋_GB2312" w:eastAsia="仿宋_GB2312" w:cs="Times New Roman"/>
          <w:sz w:val="32"/>
          <w:szCs w:val="32"/>
          <w:lang w:bidi="ar-SA"/>
        </w:rPr>
        <w:t>含植入性医疗器械企业1家次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省级及以下组织飞行检查18家次，停产整顿4家次。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（详见附表6）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共14827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</w:t>
      </w:r>
      <w:r>
        <w:rPr>
          <w:rFonts w:ascii="仿宋_GB2312" w:eastAsia="仿宋_GB2312" w:cs="Times New Roman"/>
          <w:sz w:val="32"/>
          <w:szCs w:val="32"/>
          <w:lang w:bidi="ar-SA"/>
        </w:rPr>
        <w:t>，省级及以下组织飞行检查6家次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373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企业或单位303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36</w:t>
      </w:r>
      <w:r>
        <w:rPr>
          <w:rFonts w:ascii="仿宋_GB2312" w:eastAsia="仿宋_GB2312" w:hint="eastAsia"/>
          <w:color w:val="000000"/>
          <w:sz w:val="32"/>
          <w:szCs w:val="32"/>
        </w:rPr>
        <w:t>家次，抽验化妆品</w:t>
      </w:r>
      <w:r>
        <w:rPr>
          <w:rFonts w:ascii="仿宋_GB2312" w:eastAsia="仿宋_GB2312"/>
          <w:color w:val="000000"/>
          <w:sz w:val="32"/>
          <w:szCs w:val="32"/>
        </w:rPr>
        <w:t>456</w:t>
      </w:r>
      <w:r>
        <w:rPr>
          <w:rFonts w:ascii="仿宋_GB2312" w:eastAsia="仿宋_GB2312" w:hint="eastAsia"/>
          <w:color w:val="000000"/>
          <w:sz w:val="32"/>
          <w:szCs w:val="32"/>
        </w:rPr>
        <w:t>批次。（详见附表8）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549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445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258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82.02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215.22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75.00</w:t>
      </w:r>
      <w:r>
        <w:rPr>
          <w:rFonts w:ascii="仿宋_GB2312" w:eastAsia="仿宋_GB2312" w:hint="eastAsia"/>
          <w:sz w:val="32"/>
          <w:szCs w:val="32"/>
        </w:rPr>
        <w:t>万元，责令停产停业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225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万元以下的一般程序案件</w:t>
      </w:r>
      <w:r>
        <w:rPr>
          <w:rFonts w:ascii="仿宋_GB2312" w:eastAsia="仿宋_GB2312"/>
          <w:sz w:val="32"/>
          <w:szCs w:val="32"/>
        </w:rPr>
        <w:t>256</w:t>
      </w:r>
      <w:r>
        <w:rPr>
          <w:rFonts w:ascii="仿宋_GB2312" w:eastAsia="仿宋_GB2312" w:hint="eastAsia"/>
          <w:sz w:val="32"/>
          <w:szCs w:val="32"/>
        </w:rPr>
        <w:t>件，占药品一般程序案件总数的</w:t>
      </w:r>
      <w:r>
        <w:rPr>
          <w:rFonts w:ascii="仿宋_GB2312" w:eastAsia="仿宋_GB2312"/>
          <w:sz w:val="32"/>
          <w:szCs w:val="32"/>
        </w:rPr>
        <w:t>99.22</w:t>
      </w:r>
      <w:r>
        <w:rPr>
          <w:rFonts w:ascii="仿宋_GB2312" w:eastAsia="仿宋_GB2312" w:hint="eastAsia"/>
          <w:sz w:val="32"/>
          <w:szCs w:val="32"/>
        </w:rPr>
        <w:t>%；货值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万元以下的简易程序案件</w:t>
      </w:r>
      <w:r>
        <w:rPr>
          <w:rFonts w:ascii="仿宋_GB2312" w:eastAsia="仿宋_GB2312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件，占药品简易程序案件总数的100.00%。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季度，查处药品一般程序案件的主要渠道为日常监管和专项检查、监督抽验，分别为</w:t>
      </w:r>
      <w:r>
        <w:rPr>
          <w:rFonts w:ascii="仿宋_GB2312" w:eastAsia="仿宋_GB2312"/>
          <w:sz w:val="32"/>
          <w:szCs w:val="32"/>
        </w:rPr>
        <w:t>172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66.67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21.71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58.14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，简易程序案件1件。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108.06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185.39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，没收违法所得1.42万元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98.99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、监督抽验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分别为63件、16件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63.64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和16.16%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经营企业、</w:t>
      </w:r>
      <w:r>
        <w:rPr>
          <w:rFonts w:ascii="仿宋_GB2312" w:eastAsia="仿宋_GB2312"/>
          <w:sz w:val="32"/>
          <w:szCs w:val="32"/>
        </w:rPr>
        <w:t>使用单位居多，</w:t>
      </w:r>
      <w:r>
        <w:rPr>
          <w:rFonts w:ascii="仿宋_GB2312" w:eastAsia="仿宋_GB2312" w:hint="eastAsia"/>
          <w:sz w:val="32"/>
          <w:szCs w:val="32"/>
        </w:rPr>
        <w:t>分别占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61.62</w:t>
      </w:r>
      <w:r>
        <w:rPr>
          <w:rFonts w:ascii="仿宋_GB2312" w:eastAsia="仿宋_GB2312" w:hint="eastAsia"/>
          <w:sz w:val="32"/>
          <w:szCs w:val="32"/>
        </w:rPr>
        <w:t>%、</w:t>
      </w:r>
      <w:r>
        <w:rPr>
          <w:rFonts w:ascii="仿宋_GB2312" w:eastAsia="仿宋_GB2312"/>
          <w:sz w:val="32"/>
          <w:szCs w:val="32"/>
        </w:rPr>
        <w:t>26.27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2件</w:t>
      </w:r>
      <w:r>
        <w:rPr>
          <w:rFonts w:ascii="仿宋_GB2312" w:eastAsia="仿宋_GB2312" w:hint="eastAsia"/>
          <w:sz w:val="32"/>
          <w:szCs w:val="32"/>
        </w:rPr>
        <w:t>。一般程序案件中货值金额</w:t>
      </w:r>
      <w:r>
        <w:rPr>
          <w:rFonts w:ascii="仿宋_GB2312" w:eastAsia="仿宋_GB2312"/>
          <w:sz w:val="32"/>
          <w:szCs w:val="32"/>
        </w:rPr>
        <w:t>5.16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6.31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1.03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85.23</w:t>
      </w:r>
      <w:r>
        <w:rPr>
          <w:rFonts w:ascii="仿宋_GB2312" w:eastAsia="仿宋_GB2312" w:hint="eastAsia"/>
          <w:sz w:val="32"/>
          <w:szCs w:val="32"/>
        </w:rPr>
        <w:t>%。从货值划分看，</w:t>
      </w:r>
      <w:r>
        <w:rPr>
          <w:rFonts w:ascii="仿宋_GB2312" w:eastAsia="仿宋_GB2312"/>
          <w:sz w:val="32"/>
          <w:szCs w:val="32"/>
        </w:rPr>
        <w:t>均为</w:t>
      </w:r>
      <w:r>
        <w:rPr>
          <w:rFonts w:ascii="仿宋_GB2312" w:eastAsia="仿宋_GB2312" w:hint="eastAsia"/>
          <w:sz w:val="32"/>
          <w:szCs w:val="32"/>
        </w:rPr>
        <w:t>货值2万元以下的案件；从违法主体来看，主要是经营企业，占一般程序案件总数的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77.27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188</w:t>
      </w:r>
      <w:r>
        <w:rPr>
          <w:rFonts w:ascii="仿宋_GB2312" w:eastAsia="仿宋_GB2312" w:hint="eastAsia"/>
          <w:spacing w:val="-4"/>
          <w:sz w:val="32"/>
          <w:szCs w:val="32"/>
        </w:rPr>
        <w:t>家</w:t>
      </w:r>
      <w:r>
        <w:rPr>
          <w:rFonts w:ascii="仿宋_GB2312" w:eastAsia="仿宋_GB2312"/>
          <w:spacing w:val="-4"/>
          <w:sz w:val="32"/>
          <w:szCs w:val="32"/>
        </w:rPr>
        <w:t>次</w:t>
      </w:r>
      <w:r>
        <w:rPr>
          <w:rFonts w:ascii="仿宋_GB2312" w:eastAsia="仿宋_GB2312" w:hint="eastAsia"/>
          <w:spacing w:val="-4"/>
          <w:sz w:val="32"/>
          <w:szCs w:val="32"/>
        </w:rPr>
        <w:t>企业</w:t>
      </w:r>
      <w:r>
        <w:rPr>
          <w:rFonts w:ascii="仿宋_GB2312" w:eastAsia="仿宋_GB2312"/>
          <w:spacing w:val="-4"/>
          <w:sz w:val="32"/>
          <w:szCs w:val="32"/>
        </w:rPr>
        <w:t>803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。按药品类别分，抽验化学药品173批次，抽验中成药442批次；按抽验环节分，抽验生产环节425批次，抽验经营环节317批次，抽验使用环节61批次，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</w:t>
      </w:r>
      <w:r>
        <w:rPr>
          <w:rFonts w:ascii="仿宋_GB2312" w:eastAsia="仿宋_GB2312"/>
          <w:spacing w:val="-4"/>
          <w:sz w:val="32"/>
          <w:szCs w:val="32"/>
        </w:rPr>
        <w:t>分别为2.12%、1.58%、3.28%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422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101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44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164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13909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473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400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641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357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760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357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1401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183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271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393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24440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1108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3799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308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101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14827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373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303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36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456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258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99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88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>104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>549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32 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9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278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152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76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152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60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24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58 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101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172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256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
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150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82.02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215.22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0.22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3.66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72.55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123.72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0.14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72.51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123.58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2.44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31.2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0.57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1.68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1.87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29.52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0.64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24.29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0.64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24.29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108.06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185.39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1.42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4.28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3.34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100.44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108.06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5.16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6.31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1.03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83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77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173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123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442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60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176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16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12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86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9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77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317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5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61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2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微软雅黑" w:eastAsia="微软雅黑" w:hint="eastAsia"/>
                <w:sz w:val="22"/>
              </w:rPr>
            </w:pPr>
            <w:r>
              <w:rPr>
                <w:rStyle w:val="10"/>
                <w:rFonts w:ascii="微软雅黑" w:eastAsia="微软雅黑"/>
                <w:sz w:val="22"/>
              </w:rPr>
              <w:t>188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803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16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813</TotalTime>
  <Application>Yozo_Office</Application>
  <Pages>19</Pages>
  <Words>4995</Words>
  <Characters>5685</Characters>
  <Lines>1301</Lines>
  <Paragraphs>1159</Paragraphs>
  <CharactersWithSpaces>6116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2020-07-24T07:32:25Z</dcterms:created>
  <dcterms:modified xsi:type="dcterms:W3CDTF">2020-08-20T02:29:55Z</dcterms:modified>
</cp:coreProperties>
</file>