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configX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" cy="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</w:r>
                            <w:r>
                              <w:cr/>
                            </w:r>
                            <w:r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</w:r>
                            <w:r>
                              <w:cr/>
                            </w:r>
                            <w:r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figXml" o:spid="_x0000_s1026" o:spt="1" style="position:absolute;left:0pt;margin-left:0pt;margin-top:0pt;height:0.05pt;width:0.05pt;z-index:1024;mso-width-relative:page;mso-height-relative:page;" fillcolor="#FFFFFF" filled="t" stroked="t" coordsize="21600,21600" o:gfxdata="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+5bGfOAAAA/wAAAA8AAAAAAAAAAQAgAAAAOAAAAGRycy9k&#10;b3ducmV2LnhtbFBLAQIUABQAAAAIAIdO4kA5xl4y9gEAAAkEAAAOAAAAAAAAAAEAIAAAADM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</w:r>
                      <w:r>
                        <w:cr/>
                      </w:r>
                      <w:r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</w:r>
                      <w:r>
                        <w:cr/>
                      </w:r>
                      <w:r>
                        <w:t>&lt;/officereport&gt;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spacing w:line="640" w:lineRule="exact"/>
        <w:jc w:val="right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黑体" w:eastAsia="黑体"/>
          <w:sz w:val="36"/>
          <w:szCs w:val="36"/>
        </w:rPr>
        <w:t>注意保存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72"/>
          <w:szCs w:val="72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72"/>
          <w:szCs w:val="72"/>
        </w:rPr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configX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" cy="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</w:r>
                            <w:r>
                              <w:cr/>
                            </w:r>
                            <w:r>
                              <w:t>&lt;options&gt;&lt;![CDATA[decimallen=2;caption=年度分析报告;groupnum=false;id=DT6LUS3UU5JU02DTZKYU6LS4YFTIF6FL;name=ndfx;this-reportid=EBI$12$DT6LUS3UU5JU02DTZKYU6LS4YFTIF6FL$1$0CIW6IX1YNIBCPFCIPMQM0Q9XUCCZP37.doc;viewtype=]]&gt;&lt;/options&gt;</w:t>
                            </w:r>
                            <w:r>
                              <w:cr/>
                            </w:r>
                            <w:r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figXml" o:spid="_x0000_s1026" o:spt="1" style="position:absolute;left:0pt;margin-left:0pt;margin-top:0pt;height:0.05pt;width:0.05pt;z-index:1024;mso-width-relative:page;mso-height-relative:page;" fillcolor="#FFFFFF" filled="t" stroked="t" coordsize="21600,21600" o:gfxdata="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PuWxnzgAAAP8AAAAPAAAAAAAAAAEAIAAAADgAAABkcnMv&#10;ZG93bnJldi54bWxQSwECFAAUAAAACACHTuJA0FtmZ/cBAAAJBAAADgAAAAAAAAABACAAAAAz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</w:r>
                      <w:r>
                        <w:cr/>
                      </w:r>
                      <w:r>
                        <w:t>&lt;options&gt;&lt;![CDATA[decimallen=2;caption=年度分析报告;groupnum=false;id=DT6LUS3UU5JU02DTZKYU6LS4YFTIF6FL;name=ndfx;this-reportid=EBI$12$DT6LUS3UU5JU02DTZKYU6LS4YFTIF6FL$1$0CIW6IX1YNIBCPFCIPMQM0Q9XUCCZP37.doc;viewtype=]]&gt;&lt;/options&gt;</w:t>
                      </w:r>
                      <w:r>
                        <w:cr/>
                      </w:r>
                      <w:r>
                        <w:t>&lt;/officereport&gt;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广西药品监督管理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84"/>
          <w:szCs w:val="84"/>
        </w:rPr>
        <w:t>统</w:t>
      </w:r>
      <w:r>
        <w:rPr>
          <w:rFonts w:hint="eastAsia" w:ascii="方正小标宋简体" w:eastAsia="方正小标宋简体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84"/>
          <w:szCs w:val="84"/>
        </w:rPr>
        <w:t>计</w:t>
      </w:r>
      <w:r>
        <w:rPr>
          <w:rFonts w:hint="eastAsia" w:ascii="方正小标宋简体" w:eastAsia="方正小标宋简体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84"/>
          <w:szCs w:val="84"/>
        </w:rPr>
        <w:t>报</w:t>
      </w:r>
      <w:r>
        <w:rPr>
          <w:rFonts w:hint="eastAsia" w:ascii="方正小标宋简体" w:eastAsia="方正小标宋简体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84"/>
          <w:szCs w:val="84"/>
        </w:rPr>
        <w:t>告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72"/>
          <w:szCs w:val="72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楷体_GB2312" w:eastAsia="楷体_GB2312" w:cs="楷体_GB2312"/>
          <w:b/>
          <w:bCs/>
          <w:sz w:val="36"/>
          <w:szCs w:val="36"/>
        </w:rPr>
        <w:t>（</w:t>
      </w:r>
      <w:r>
        <w:rPr>
          <w:rFonts w:ascii="楷体_GB2312" w:eastAsia="楷体_GB2312" w:cs="楷体_GB2312"/>
          <w:b/>
          <w:bCs/>
          <w:sz w:val="36"/>
          <w:szCs w:val="36"/>
        </w:rPr>
        <w:t>202</w:t>
      </w:r>
      <w:r>
        <w:rPr>
          <w:rFonts w:hint="eastAsia" w:ascii="楷体_GB2312" w:eastAsia="楷体_GB2312" w:cs="楷体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楷体_GB2312" w:eastAsia="楷体_GB2312" w:cs="楷体_GB2312"/>
          <w:b/>
          <w:bCs/>
          <w:sz w:val="36"/>
          <w:szCs w:val="36"/>
        </w:rPr>
        <w:t>年度）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before="312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广西壮族自治区药品监督管理局办公室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hint="eastAsia" w:eastAsia="楷体_GB2312"/>
          <w:sz w:val="36"/>
          <w:szCs w:val="36"/>
        </w:rPr>
      </w:pPr>
      <w:r>
        <w:rPr>
          <w:rFonts w:ascii="黑体" w:eastAsia="黑体"/>
          <w:sz w:val="36"/>
          <w:szCs w:val="36"/>
          <w:highlight w:val="none"/>
        </w:rPr>
        <w:t>202</w:t>
      </w:r>
      <w:r>
        <w:rPr>
          <w:rFonts w:hint="eastAsia" w:ascii="黑体" w:eastAsia="黑体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  <w:highlight w:val="none"/>
        </w:rPr>
        <w:t>年</w:t>
      </w:r>
      <w:r>
        <w:rPr>
          <w:rFonts w:ascii="黑体" w:eastAsia="黑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  <w:highlight w:val="none"/>
        </w:rPr>
        <w:t>月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bidi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2"/>
        <w:textAlignment w:val="auto"/>
        <w:outlineLvl w:val="9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本报告所用数据来源于《药品监督管理统计报表制度》，数据报告期为</w:t>
      </w:r>
      <w:r>
        <w:rPr>
          <w:rFonts w:ascii="仿宋_GB2312" w:eastAsia="仿宋_GB2312"/>
          <w:spacing w:val="8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/>
          <w:spacing w:val="8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32"/>
          <w:szCs w:val="32"/>
          <w:highlight w:val="none"/>
        </w:rPr>
        <w:t>年1月1日至</w:t>
      </w:r>
      <w:r>
        <w:rPr>
          <w:rFonts w:ascii="仿宋_GB2312" w:eastAsia="仿宋_GB2312"/>
          <w:spacing w:val="8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/>
          <w:spacing w:val="8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32"/>
          <w:szCs w:val="32"/>
          <w:highlight w:val="none"/>
        </w:rPr>
        <w:t>年12月31日。</w:t>
      </w:r>
      <w:r>
        <w:rPr>
          <w:rFonts w:hint="eastAsia" w:ascii="仿宋_GB2312" w:eastAsia="仿宋_GB2312"/>
          <w:spacing w:val="8"/>
          <w:sz w:val="32"/>
          <w:szCs w:val="32"/>
        </w:rPr>
        <w:t>报告分别对全区</w:t>
      </w:r>
      <w:r>
        <w:rPr>
          <w:rFonts w:hint="eastAsia" w:ascii="仿宋_GB2312" w:eastAsia="仿宋_GB2312"/>
          <w:spacing w:val="4"/>
          <w:sz w:val="32"/>
          <w:szCs w:val="32"/>
        </w:rPr>
        <w:t>药品、医疗器械、化妆品的</w:t>
      </w:r>
      <w:r>
        <w:rPr>
          <w:rFonts w:hint="eastAsia" w:ascii="仿宋_GB2312" w:eastAsia="仿宋_GB2312"/>
          <w:spacing w:val="8"/>
          <w:sz w:val="32"/>
          <w:szCs w:val="32"/>
        </w:rPr>
        <w:t>许可、生产经营监管、行政处罚等情况进行汇总分析，供药品监管系统参考使用。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 xml:space="preserve">    </w:t>
      </w:r>
    </w:p>
    <w:p>
      <w:pPr>
        <w:bidi w:val="0"/>
        <w:rPr>
          <w:rFonts w:hint="eastAsia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spacing w:line="640" w:lineRule="exact"/>
        <w:jc w:val="both"/>
        <w:rPr>
          <w:rFonts w:hint="eastAsia" w:ascii="方正小标宋简体" w:eastAsia="方正小标宋简体"/>
          <w:sz w:val="32"/>
          <w:szCs w:val="32"/>
        </w:rPr>
        <w:sectPr>
          <w:footerReference r:id="rId5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目  录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第一部分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药品监督管理</w:t>
      </w:r>
    </w:p>
    <w:p>
      <w:pPr>
        <w:bidi w:val="0"/>
        <w:spacing w:line="520" w:lineRule="exact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一、药品行政受理和注册审批情况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二</w:t>
      </w:r>
      <w:r>
        <w:rPr>
          <w:rFonts w:hint="eastAsia" w:ascii="仿宋_GB2312" w:eastAsia="仿宋_GB2312" w:cs="仿宋_GB2312"/>
          <w:sz w:val="28"/>
          <w:szCs w:val="28"/>
        </w:rPr>
        <w:t>、药品</w:t>
      </w:r>
      <w:r>
        <w:rPr>
          <w:rFonts w:ascii="仿宋_GB2312" w:eastAsia="仿宋_GB2312" w:cs="仿宋_GB2312"/>
          <w:sz w:val="28"/>
          <w:szCs w:val="28"/>
        </w:rPr>
        <w:t>生产许可证核发</w:t>
      </w:r>
      <w:r>
        <w:rPr>
          <w:rFonts w:hint="eastAsia" w:ascii="仿宋_GB2312" w:eastAsia="仿宋_GB2312" w:cs="仿宋_GB2312"/>
          <w:sz w:val="28"/>
          <w:szCs w:val="28"/>
        </w:rPr>
        <w:t>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三</w:t>
      </w:r>
      <w:r>
        <w:rPr>
          <w:rFonts w:hint="eastAsia" w:ascii="仿宋_GB2312" w:eastAsia="仿宋_GB2312" w:cs="仿宋_GB2312"/>
          <w:sz w:val="28"/>
          <w:szCs w:val="28"/>
        </w:rPr>
        <w:t>、药品经营企业情况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四</w:t>
      </w:r>
      <w:r>
        <w:rPr>
          <w:rFonts w:hint="eastAsia" w:ascii="仿宋_GB2312" w:eastAsia="仿宋_GB2312" w:cs="仿宋_GB2312"/>
          <w:sz w:val="28"/>
          <w:szCs w:val="28"/>
        </w:rPr>
        <w:t>、药品日常监管情况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五</w:t>
      </w:r>
      <w:r>
        <w:rPr>
          <w:rFonts w:hint="eastAsia" w:ascii="仿宋_GB2312" w:eastAsia="仿宋_GB2312" w:cs="仿宋_GB2312"/>
          <w:sz w:val="28"/>
          <w:szCs w:val="28"/>
        </w:rPr>
        <w:t>、地方药品抽验情况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..........................................5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六</w:t>
      </w:r>
      <w:r>
        <w:rPr>
          <w:rFonts w:hint="eastAsia" w:ascii="仿宋_GB2312" w:eastAsia="仿宋_GB2312" w:cs="仿宋_GB2312"/>
          <w:sz w:val="28"/>
          <w:szCs w:val="28"/>
        </w:rPr>
        <w:t>、药品案件查处情况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5</w:t>
      </w:r>
    </w:p>
    <w:p>
      <w:pPr>
        <w:bidi w:val="0"/>
        <w:spacing w:line="520" w:lineRule="exact"/>
        <w:rPr>
          <w:rFonts w:hint="eastAsia" w:eastAsia="仿宋_GB2312"/>
          <w:sz w:val="23"/>
          <w:szCs w:val="23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>七</w:t>
      </w:r>
      <w:r>
        <w:rPr>
          <w:rFonts w:hint="eastAsia" w:ascii="仿宋_GB2312" w:eastAsia="仿宋_GB2312" w:cs="仿宋_GB2312"/>
          <w:sz w:val="28"/>
          <w:szCs w:val="28"/>
        </w:rPr>
        <w:t>、互联网药品服务机构审批和监管情况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5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第</w:t>
      </w:r>
      <w:r>
        <w:rPr>
          <w:rFonts w:eastAsia="黑体"/>
          <w:sz w:val="28"/>
          <w:szCs w:val="28"/>
        </w:rPr>
        <w:t>二</w:t>
      </w:r>
      <w:r>
        <w:rPr>
          <w:rFonts w:hint="eastAsia" w:eastAsia="黑体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医疗器械监督管理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一、医疗器械注册审批情况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6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二、医疗器械生产企业许可情况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</w:t>
      </w:r>
      <w:r>
        <w:rPr>
          <w:rFonts w:ascii="仿宋_GB2312" w:eastAsia="仿宋_GB2312" w:cs="仿宋_GB2312"/>
          <w:sz w:val="28"/>
          <w:szCs w:val="28"/>
        </w:rPr>
        <w:t>6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三、医疗器械经营企业许可（备案）情况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</w:t>
      </w:r>
      <w:r>
        <w:rPr>
          <w:rFonts w:ascii="仿宋_GB2312" w:eastAsia="仿宋_GB2312" w:cs="仿宋_GB2312"/>
          <w:sz w:val="28"/>
          <w:szCs w:val="28"/>
        </w:rPr>
        <w:t>6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四、医疗器械日常监管情况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</w:t>
      </w:r>
      <w:r>
        <w:rPr>
          <w:rFonts w:ascii="仿宋_GB2312" w:eastAsia="仿宋_GB2312" w:cs="仿宋_GB2312"/>
          <w:sz w:val="28"/>
          <w:szCs w:val="28"/>
        </w:rPr>
        <w:t>6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五、地方医疗器械抽验情况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六</w:t>
      </w:r>
      <w:r>
        <w:rPr>
          <w:rFonts w:hint="eastAsia" w:ascii="仿宋_GB2312" w:eastAsia="仿宋_GB2312" w:cs="仿宋_GB2312"/>
          <w:sz w:val="28"/>
          <w:szCs w:val="28"/>
        </w:rPr>
        <w:t>、医疗器械案件查处情况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</w:p>
    <w:p>
      <w:pPr>
        <w:spacing w:line="5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第</w:t>
      </w:r>
      <w:r>
        <w:rPr>
          <w:rFonts w:eastAsia="黑体"/>
          <w:sz w:val="28"/>
          <w:szCs w:val="28"/>
        </w:rPr>
        <w:t>三</w:t>
      </w:r>
      <w:r>
        <w:rPr>
          <w:rFonts w:hint="eastAsia" w:eastAsia="黑体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化妆品监督管理</w:t>
      </w:r>
    </w:p>
    <w:p>
      <w:pPr>
        <w:numPr>
          <w:ilvl w:val="0"/>
          <w:numId w:val="1"/>
        </w:numPr>
        <w:bidi w:val="0"/>
        <w:spacing w:line="520" w:lineRule="exact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化妆品</w:t>
      </w:r>
      <w:r>
        <w:rPr>
          <w:rFonts w:ascii="仿宋_GB2312" w:eastAsia="仿宋_GB2312" w:cs="仿宋_GB2312"/>
          <w:sz w:val="28"/>
          <w:szCs w:val="28"/>
        </w:rPr>
        <w:t>生产企业许可</w:t>
      </w:r>
      <w:r>
        <w:rPr>
          <w:rFonts w:hint="eastAsia" w:ascii="仿宋_GB2312" w:eastAsia="仿宋_GB2312" w:cs="仿宋_GB2312"/>
          <w:sz w:val="28"/>
          <w:szCs w:val="28"/>
        </w:rPr>
        <w:t>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</w:p>
    <w:p>
      <w:pPr>
        <w:bidi w:val="0"/>
        <w:spacing w:line="520" w:lineRule="exact"/>
        <w:ind w:firstLine="0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>二</w:t>
      </w:r>
      <w:r>
        <w:rPr>
          <w:rFonts w:hint="eastAsia" w:ascii="仿宋_GB2312" w:eastAsia="仿宋_GB2312" w:cs="仿宋_GB2312"/>
          <w:sz w:val="28"/>
          <w:szCs w:val="28"/>
        </w:rPr>
        <w:t>、化妆品日常监管情况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三</w:t>
      </w:r>
      <w:r>
        <w:rPr>
          <w:rFonts w:hint="eastAsia" w:ascii="仿宋_GB2312" w:eastAsia="仿宋_GB2312" w:cs="仿宋_GB2312"/>
          <w:sz w:val="28"/>
          <w:szCs w:val="28"/>
        </w:rPr>
        <w:t>、化妆品案件查处情况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第</w:t>
      </w:r>
      <w:r>
        <w:rPr>
          <w:rFonts w:eastAsia="黑体"/>
          <w:sz w:val="28"/>
          <w:szCs w:val="28"/>
        </w:rPr>
        <w:t>四</w:t>
      </w:r>
      <w:r>
        <w:rPr>
          <w:rFonts w:hint="eastAsia" w:eastAsia="黑体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其他</w:t>
      </w:r>
    </w:p>
    <w:p>
      <w:pPr>
        <w:spacing w:line="520" w:lineRule="exact"/>
        <w:ind w:firstLine="0"/>
        <w:rPr>
          <w:rFonts w:hint="eastAsia"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一、</w:t>
      </w:r>
      <w:r>
        <w:rPr>
          <w:rFonts w:hint="eastAsia" w:ascii="仿宋_GB2312" w:eastAsia="仿宋_GB2312" w:cs="仿宋_GB2312"/>
          <w:sz w:val="28"/>
          <w:szCs w:val="28"/>
        </w:rPr>
        <w:t>科研情况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9</w:t>
      </w:r>
    </w:p>
    <w:p>
      <w:pPr>
        <w:bidi w:val="0"/>
        <w:spacing w:line="520" w:lineRule="exact"/>
        <w:rPr>
          <w:rFonts w:hint="eastAsia" w:eastAsia="仿宋_GB2312"/>
          <w:sz w:val="23"/>
          <w:szCs w:val="23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>二</w:t>
      </w:r>
      <w:r>
        <w:rPr>
          <w:rFonts w:hint="eastAsia" w:ascii="仿宋_GB2312" w:eastAsia="仿宋_GB2312" w:cs="仿宋_GB2312"/>
          <w:sz w:val="28"/>
          <w:szCs w:val="28"/>
        </w:rPr>
        <w:t>、行政复议案件和行政诉讼案件情况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9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第</w:t>
      </w:r>
      <w:r>
        <w:rPr>
          <w:rFonts w:eastAsia="黑体"/>
          <w:sz w:val="28"/>
          <w:szCs w:val="28"/>
        </w:rPr>
        <w:t>五</w:t>
      </w:r>
      <w:r>
        <w:rPr>
          <w:rFonts w:hint="eastAsia" w:eastAsia="黑体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附表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附表1  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省</w:t>
      </w:r>
      <w:r>
        <w:rPr>
          <w:rFonts w:hint="eastAsia" w:ascii="仿宋_GB2312" w:eastAsia="仿宋_GB2312" w:cs="仿宋_GB2312"/>
          <w:sz w:val="28"/>
          <w:szCs w:val="28"/>
        </w:rPr>
        <w:t>局行政受理事项情况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</w:t>
      </w:r>
      <w:r>
        <w:rPr>
          <w:rFonts w:ascii="仿宋_GB2312" w:eastAsia="仿宋_GB2312" w:cs="仿宋_GB2312"/>
          <w:sz w:val="28"/>
          <w:szCs w:val="28"/>
        </w:rPr>
        <w:t>10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药品经营批发企业</w:t>
      </w:r>
      <w:r>
        <w:rPr>
          <w:rFonts w:hint="eastAsia" w:ascii="仿宋_GB2312" w:eastAsia="仿宋_GB2312" w:cs="仿宋_GB2312"/>
          <w:sz w:val="28"/>
          <w:szCs w:val="28"/>
        </w:rPr>
        <w:t>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</w:t>
      </w:r>
      <w:r>
        <w:rPr>
          <w:rFonts w:ascii="仿宋_GB2312" w:eastAsia="仿宋_GB2312" w:cs="仿宋_GB2312"/>
          <w:sz w:val="28"/>
          <w:szCs w:val="28"/>
        </w:rPr>
        <w:t>10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药品经营</w:t>
      </w:r>
      <w:r>
        <w:rPr>
          <w:rFonts w:ascii="仿宋_GB2312" w:eastAsia="仿宋_GB2312" w:cs="仿宋_GB2312"/>
          <w:sz w:val="28"/>
          <w:szCs w:val="28"/>
        </w:rPr>
        <w:t>零售</w:t>
      </w:r>
      <w:r>
        <w:rPr>
          <w:rFonts w:hint="eastAsia" w:ascii="仿宋_GB2312" w:eastAsia="仿宋_GB2312" w:cs="仿宋_GB2312"/>
          <w:sz w:val="28"/>
          <w:szCs w:val="28"/>
        </w:rPr>
        <w:t>企业情况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.................................11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麻醉药品、精神药品和药品类易制毒化学品经营定点情况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12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5  </w:t>
      </w:r>
      <w:r>
        <w:rPr>
          <w:rFonts w:hint="eastAsia" w:ascii="仿宋_GB2312" w:eastAsia="仿宋_GB2312" w:cs="仿宋_GB2312"/>
          <w:sz w:val="28"/>
          <w:szCs w:val="28"/>
        </w:rPr>
        <w:t>药品生产企业日常监管情况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.............................12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 xml:space="preserve">  药品经营企业日常监管情况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 xml:space="preserve">  地方药品抽验情况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.....................................13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 xml:space="preserve">  违法药品案件查处情况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.................................14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各地查处违法药品案件</w:t>
      </w:r>
      <w:r>
        <w:rPr>
          <w:rFonts w:hint="eastAsia" w:ascii="仿宋_GB2312" w:eastAsia="仿宋_GB2312" w:cs="仿宋_GB2312"/>
          <w:sz w:val="28"/>
          <w:szCs w:val="28"/>
        </w:rPr>
        <w:t>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..16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 xml:space="preserve">  医疗器械审批情况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....................................17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hint="eastAsia" w:ascii="仿宋_GB2312" w:eastAsia="仿宋_GB2312" w:cs="仿宋_GB2312"/>
          <w:sz w:val="28"/>
          <w:szCs w:val="28"/>
        </w:rPr>
        <w:t xml:space="preserve">  医疗器械生产企业许可及备案情况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..................17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 xml:space="preserve">  医疗器械经营企业许可、备案情况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......................18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 w:cs="仿宋_GB2312"/>
          <w:sz w:val="28"/>
          <w:szCs w:val="28"/>
        </w:rPr>
        <w:t xml:space="preserve">  医疗器械生产日常监管情况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............................19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14</w:t>
      </w:r>
      <w:r>
        <w:rPr>
          <w:rFonts w:hint="eastAsia" w:ascii="仿宋_GB2312" w:eastAsia="仿宋_GB2312" w:cs="仿宋_GB2312"/>
          <w:sz w:val="28"/>
          <w:szCs w:val="28"/>
        </w:rPr>
        <w:t xml:space="preserve">  医疗器械经营、使用日常监管情况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......................20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15</w:t>
      </w:r>
      <w:r>
        <w:rPr>
          <w:rFonts w:hint="eastAsia" w:ascii="仿宋_GB2312" w:eastAsia="仿宋_GB2312" w:cs="仿宋_GB2312"/>
          <w:sz w:val="28"/>
          <w:szCs w:val="28"/>
        </w:rPr>
        <w:t xml:space="preserve">  地方医疗器械抽验情况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................................21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16</w:t>
      </w:r>
      <w:r>
        <w:rPr>
          <w:rFonts w:hint="eastAsia" w:ascii="仿宋_GB2312" w:eastAsia="仿宋_GB2312" w:cs="仿宋_GB2312"/>
          <w:sz w:val="28"/>
          <w:szCs w:val="28"/>
        </w:rPr>
        <w:t xml:space="preserve">  查处违法医疗器械案件情况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............................22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17</w:t>
      </w:r>
      <w:r>
        <w:rPr>
          <w:rFonts w:hint="eastAsia"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各地查处违法医疗器械案件情况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........................24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18</w:t>
      </w:r>
      <w:r>
        <w:rPr>
          <w:rFonts w:hint="eastAsia" w:ascii="仿宋_GB2312" w:eastAsia="仿宋_GB2312" w:cs="仿宋_GB2312"/>
          <w:sz w:val="28"/>
          <w:szCs w:val="28"/>
        </w:rPr>
        <w:t xml:space="preserve">  化妆品生产企业日常监管情况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..........................25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 xml:space="preserve">附表19  </w:t>
      </w:r>
      <w:r>
        <w:rPr>
          <w:rFonts w:hint="eastAsia" w:ascii="仿宋_GB2312" w:eastAsia="仿宋_GB2312" w:cs="仿宋_GB2312"/>
          <w:sz w:val="28"/>
          <w:szCs w:val="28"/>
        </w:rPr>
        <w:t>违法化妆品案件查处情况</w:t>
      </w:r>
      <w:r>
        <w:rPr>
          <w:rFonts w:ascii="仿宋_GB2312" w:eastAsia="仿宋_GB2312" w:cs="仿宋_GB2312"/>
          <w:sz w:val="28"/>
          <w:szCs w:val="28"/>
        </w:rPr>
        <w:t>..........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</w:t>
      </w:r>
      <w:r>
        <w:rPr>
          <w:rFonts w:ascii="仿宋_GB2312" w:eastAsia="仿宋_GB2312" w:cs="仿宋_GB2312"/>
          <w:sz w:val="28"/>
          <w:szCs w:val="28"/>
        </w:rPr>
        <w:t>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26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各地查处违法化妆品案件情况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..........................27</w:t>
      </w:r>
    </w:p>
    <w:p>
      <w:pPr>
        <w:bidi w:val="0"/>
        <w:spacing w:line="520" w:lineRule="exact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21</w:t>
      </w:r>
      <w:r>
        <w:rPr>
          <w:rFonts w:hint="eastAsia" w:ascii="仿宋_GB2312" w:eastAsia="仿宋_GB2312" w:cs="仿宋_GB2312"/>
          <w:sz w:val="28"/>
          <w:szCs w:val="28"/>
        </w:rPr>
        <w:t xml:space="preserve">  科研情况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</w:p>
    <w:p>
      <w:pPr>
        <w:bidi w:val="0"/>
        <w:spacing w:line="520" w:lineRule="exac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/>
          <w:sz w:val="28"/>
          <w:szCs w:val="28"/>
          <w:lang w:val="en-US" w:eastAsia="zh-CN"/>
        </w:rPr>
        <w:t xml:space="preserve">附表22  </w:t>
      </w:r>
      <w:r>
        <w:rPr>
          <w:rFonts w:hint="eastAsia" w:ascii="仿宋_GB2312" w:eastAsia="仿宋_GB2312" w:cs="仿宋_GB2312"/>
          <w:sz w:val="28"/>
          <w:szCs w:val="28"/>
        </w:rPr>
        <w:t>药品监督管理行政复议案件情况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.................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...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29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hint="eastAsia" w:ascii="仿宋_GB2312" w:eastAsia="仿宋_GB2312" w:cs="仿宋_GB2312"/>
          <w:sz w:val="28"/>
          <w:szCs w:val="28"/>
        </w:rPr>
        <w:t xml:space="preserve">  药品监督管理行政诉讼案件情况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........................30</w:t>
      </w: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>
      <w:pPr>
        <w:bidi w:val="0"/>
        <w:spacing w:line="52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一</w:t>
      </w:r>
      <w:r>
        <w:rPr>
          <w:rFonts w:hint="eastAsia"/>
          <w:sz w:val="36"/>
          <w:szCs w:val="36"/>
        </w:rPr>
        <w:t>部分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药品监督管理</w:t>
      </w:r>
    </w:p>
    <w:p>
      <w:pPr>
        <w:bidi w:val="0"/>
        <w:spacing w:line="640" w:lineRule="exact"/>
        <w:jc w:val="center"/>
        <w:rPr>
          <w:rFonts w:ascii="黑体" w:eastAsia="黑体"/>
          <w:sz w:val="32"/>
          <w:szCs w:val="3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一、药品行政受理和注册审批情况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sz w:val="28"/>
          <w:szCs w:val="28"/>
        </w:rPr>
        <w:t>年共受理国产药品再注册申请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99</w:t>
      </w:r>
      <w:r>
        <w:rPr>
          <w:rFonts w:hint="eastAsia" w:ascii="仿宋_GB2312" w:eastAsia="仿宋_GB2312" w:cs="仿宋_GB2312"/>
          <w:sz w:val="28"/>
          <w:szCs w:val="28"/>
        </w:rPr>
        <w:t>件，其中中药天然药物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 w:cs="仿宋_GB2312"/>
          <w:sz w:val="28"/>
          <w:szCs w:val="28"/>
        </w:rPr>
        <w:t>件，化学药品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77</w:t>
      </w:r>
      <w:r>
        <w:rPr>
          <w:rFonts w:hint="eastAsia" w:ascii="仿宋_GB2312" w:eastAsia="仿宋_GB2312" w:cs="仿宋_GB2312"/>
          <w:sz w:val="28"/>
          <w:szCs w:val="28"/>
        </w:rPr>
        <w:t>件。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进口药材首次进口审批申请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42件，补充申请7件。</w:t>
      </w:r>
      <w:r>
        <w:rPr>
          <w:rFonts w:hint="eastAsia" w:ascii="仿宋_GB2312" w:eastAsia="仿宋_GB2312" w:cs="仿宋_GB2312"/>
          <w:sz w:val="28"/>
          <w:szCs w:val="28"/>
        </w:rPr>
        <w:t>（详见附表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药品生产许可证核发情况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截至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12月底，</w:t>
      </w:r>
      <w:r>
        <w:rPr>
          <w:rFonts w:hint="eastAsia" w:ascii="仿宋_GB2312" w:eastAsia="仿宋_GB2312" w:cs="仿宋_GB2312"/>
          <w:sz w:val="28"/>
          <w:szCs w:val="28"/>
        </w:rPr>
        <w:t>全区核发药品生产企业许可证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226</w:t>
      </w:r>
      <w:r>
        <w:rPr>
          <w:rFonts w:hint="eastAsia" w:ascii="仿宋_GB2312" w:eastAsia="仿宋_GB2312" w:cs="仿宋_GB2312"/>
          <w:sz w:val="28"/>
          <w:szCs w:val="28"/>
        </w:rPr>
        <w:t>个,</w:t>
      </w:r>
      <w:r>
        <w:rPr>
          <w:rFonts w:ascii="仿宋_GB2312" w:eastAsia="仿宋_GB2312" w:cs="仿宋_GB2312"/>
          <w:spacing w:val="-4"/>
          <w:sz w:val="28"/>
          <w:szCs w:val="28"/>
        </w:rPr>
        <w:t>其中，</w:t>
      </w:r>
      <w:r>
        <w:rPr>
          <w:rFonts w:hint="eastAsia" w:ascii="仿宋_GB2312" w:eastAsia="仿宋_GB2312"/>
          <w:sz w:val="28"/>
          <w:szCs w:val="28"/>
        </w:rPr>
        <w:t>生产制剂企业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125</w:t>
      </w:r>
      <w:r>
        <w:rPr>
          <w:rFonts w:hint="eastAsia" w:ascii="仿宋_GB2312" w:eastAsia="仿宋_GB2312"/>
          <w:sz w:val="28"/>
          <w:szCs w:val="28"/>
        </w:rPr>
        <w:t>家，生产原料药企业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家，生产中药（含饮片）企业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168</w:t>
      </w:r>
      <w:r>
        <w:rPr>
          <w:rFonts w:hint="eastAsia" w:ascii="仿宋_GB2312" w:eastAsia="仿宋_GB2312"/>
          <w:sz w:val="28"/>
          <w:szCs w:val="28"/>
        </w:rPr>
        <w:t>家。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</w:rPr>
        <w:t>全区共有44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59</w:t>
      </w:r>
      <w:r>
        <w:rPr>
          <w:rFonts w:hint="eastAsia" w:ascii="仿宋_GB2312" w:eastAsia="仿宋_GB2312"/>
          <w:sz w:val="28"/>
          <w:szCs w:val="28"/>
        </w:rPr>
        <w:t>个药品批准文号，传统中药民族药制剂首次备案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个</w:t>
      </w:r>
      <w:r>
        <w:rPr>
          <w:rFonts w:ascii="仿宋_GB2312" w:eastAsia="仿宋_GB2312"/>
          <w:sz w:val="28"/>
          <w:szCs w:val="28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spacing w:line="480" w:lineRule="exact"/>
        <w:ind w:firstLine="560" w:firstLineChars="200"/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sz w:val="28"/>
          <w:szCs w:val="28"/>
        </w:rPr>
        <w:t>年全区麻醉药品、精神药品定点生产企业3家，其中麻醉药品生产企业1家；二类精神药品定点生产企业2家。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rFonts w:hint="eastAsia"/>
          <w:sz w:val="28"/>
          <w:szCs w:val="28"/>
        </w:rPr>
        <w:t>药品经营企业情况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截至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>12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月底，全区共有</w:t>
      </w:r>
      <w:r>
        <w:rPr>
          <w:rFonts w:ascii="仿宋_GB2312" w:eastAsia="仿宋_GB2312" w:cs="仿宋_GB2312"/>
          <w:color w:val="000000"/>
          <w:sz w:val="28"/>
          <w:szCs w:val="28"/>
        </w:rPr>
        <w:t>药品经营批发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590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</w:t>
      </w:r>
      <w:r>
        <w:rPr>
          <w:rFonts w:ascii="仿宋_GB2312" w:eastAsia="仿宋_GB2312" w:cs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其中，法人、非法人批发企业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356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家，零售连锁</w:t>
      </w:r>
      <w:r>
        <w:rPr>
          <w:rFonts w:ascii="仿宋_GB2312" w:eastAsia="仿宋_GB2312" w:cs="仿宋_GB2312"/>
          <w:color w:val="000000"/>
          <w:sz w:val="28"/>
          <w:szCs w:val="28"/>
        </w:rPr>
        <w:t>总部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234</w:t>
      </w:r>
      <w:r>
        <w:rPr>
          <w:rFonts w:ascii="仿宋_GB2312" w:eastAsia="仿宋_GB2312" w:cs="仿宋_GB2312"/>
          <w:color w:val="000000"/>
          <w:sz w:val="28"/>
          <w:szCs w:val="28"/>
        </w:rPr>
        <w:t>家。全区共有药品经营零售企业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23041</w:t>
      </w:r>
      <w:r>
        <w:rPr>
          <w:rFonts w:ascii="仿宋_GB2312" w:eastAsia="仿宋_GB2312" w:cs="仿宋_GB2312"/>
          <w:color w:val="000000"/>
          <w:sz w:val="28"/>
          <w:szCs w:val="28"/>
        </w:rPr>
        <w:t>家，其中，零售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连锁门店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16099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家，占经营企业总量的</w:t>
      </w:r>
      <w:r>
        <w:rPr>
          <w:rFonts w:ascii="仿宋_GB2312" w:eastAsia="仿宋_GB2312" w:cs="仿宋_GB2312"/>
          <w:color w:val="000000"/>
          <w:sz w:val="28"/>
          <w:szCs w:val="28"/>
        </w:rPr>
        <w:t>69.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87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%；其次是零售企业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6942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家。（详见附表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2-3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全区共有麻醉药品和第一类精神药品定点区域性批发企业</w:t>
      </w:r>
      <w:r>
        <w:rPr>
          <w:rFonts w:ascii="仿宋_GB2312" w:eastAsia="仿宋_GB2312" w:cs="仿宋_GB2312"/>
          <w:color w:val="000000"/>
          <w:sz w:val="28"/>
          <w:szCs w:val="28"/>
        </w:rPr>
        <w:t>22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家。专门从事第二类精神药品批发企业</w:t>
      </w:r>
      <w:r>
        <w:rPr>
          <w:rFonts w:ascii="仿宋_GB2312" w:eastAsia="仿宋_GB2312" w:cs="仿宋_GB2312"/>
          <w:color w:val="000000"/>
          <w:sz w:val="28"/>
          <w:szCs w:val="28"/>
        </w:rPr>
        <w:t>11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家。药品类易制毒化学品原料药定点经营企业1家。（详见附表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、药品日常监管情况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（一）药品生产企业日常监管情况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年各级监管机构共检查药品生产企业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740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家次，</w:t>
      </w:r>
      <w:r>
        <w:rPr>
          <w:rFonts w:ascii="仿宋_GB2312" w:eastAsia="仿宋_GB2312" w:cs="仿宋_GB2312"/>
          <w:color w:val="000000"/>
          <w:sz w:val="28"/>
          <w:szCs w:val="28"/>
        </w:rPr>
        <w:t>出动检查人员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1866</w:t>
      </w:r>
      <w:r>
        <w:rPr>
          <w:rFonts w:ascii="仿宋_GB2312" w:eastAsia="仿宋_GB2312" w:cs="仿宋_GB2312"/>
          <w:color w:val="000000"/>
          <w:sz w:val="28"/>
          <w:szCs w:val="28"/>
        </w:rPr>
        <w:t>人次，发现违法违规生产企业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147</w:t>
      </w:r>
      <w:r>
        <w:rPr>
          <w:rFonts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</w:t>
      </w:r>
      <w:r>
        <w:rPr>
          <w:rFonts w:ascii="仿宋_GB2312" w:eastAsia="仿宋_GB2312" w:cs="仿宋_GB2312"/>
          <w:color w:val="000000"/>
          <w:sz w:val="28"/>
          <w:szCs w:val="28"/>
        </w:rPr>
        <w:t>完成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整改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270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家次，立案查处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50</w:t>
      </w:r>
      <w:r>
        <w:rPr>
          <w:rFonts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。（详见附表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（二）药品经营企业日常监管情况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年各级监管机构共检查药品经营</w:t>
      </w:r>
      <w:r>
        <w:rPr>
          <w:rFonts w:ascii="仿宋_GB2312" w:eastAsia="仿宋_GB2312" w:cs="仿宋_GB2312"/>
          <w:color w:val="000000"/>
          <w:sz w:val="28"/>
          <w:szCs w:val="28"/>
        </w:rPr>
        <w:t>批发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827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家次，发现</w:t>
      </w:r>
      <w:r>
        <w:rPr>
          <w:rFonts w:ascii="仿宋_GB2312" w:eastAsia="仿宋_GB2312" w:cs="仿宋_GB2312"/>
          <w:color w:val="000000"/>
          <w:sz w:val="28"/>
          <w:szCs w:val="28"/>
        </w:rPr>
        <w:t>违法违规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的企业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124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家次，</w:t>
      </w:r>
      <w:r>
        <w:rPr>
          <w:rFonts w:ascii="仿宋_GB2312" w:eastAsia="仿宋_GB2312" w:cs="仿宋_GB2312"/>
          <w:color w:val="000000"/>
          <w:sz w:val="28"/>
          <w:szCs w:val="28"/>
        </w:rPr>
        <w:t>完成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整改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141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</w:t>
      </w:r>
      <w:r>
        <w:rPr>
          <w:rFonts w:ascii="仿宋_GB2312" w:eastAsia="仿宋_GB2312" w:cs="仿宋_GB2312"/>
          <w:color w:val="000000"/>
          <w:sz w:val="28"/>
          <w:szCs w:val="28"/>
        </w:rPr>
        <w:t>，立案查处企业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14</w:t>
      </w:r>
      <w:r>
        <w:rPr>
          <w:rFonts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。各级监管机构共检查</w:t>
      </w:r>
      <w:r>
        <w:rPr>
          <w:rFonts w:ascii="仿宋_GB2312" w:eastAsia="仿宋_GB2312" w:cs="仿宋_GB2312"/>
          <w:color w:val="000000"/>
          <w:sz w:val="28"/>
          <w:szCs w:val="28"/>
        </w:rPr>
        <w:t>药品经营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零售企业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39592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、使用单位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11665家次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，发现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违法违规零售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和使用单位分别为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2382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401家次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</w:t>
      </w:r>
      <w:r>
        <w:rPr>
          <w:rFonts w:ascii="仿宋_GB2312" w:eastAsia="仿宋_GB2312" w:cs="仿宋_GB2312"/>
          <w:color w:val="000000"/>
          <w:sz w:val="28"/>
          <w:szCs w:val="28"/>
        </w:rPr>
        <w:t>完成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整改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分别为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2006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368家次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。（详见附表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、地方药品抽验情况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年，共检验药品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4224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批次，不合格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62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批次，不合格率为</w:t>
      </w:r>
      <w:r>
        <w:rPr>
          <w:rFonts w:asci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47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%。按药品类别分，中药材、中药饮片不合格率为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9.30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%，位居第一，后面依次为中成药和化学药品，不合格率分别为</w:t>
      </w:r>
      <w:r>
        <w:rPr>
          <w:rFonts w:ascii="仿宋_GB2312" w:eastAsia="仿宋_GB2312" w:cs="仿宋_GB2312"/>
          <w:color w:val="000000"/>
          <w:sz w:val="28"/>
          <w:szCs w:val="28"/>
        </w:rPr>
        <w:t>0.4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%和</w:t>
      </w:r>
      <w:r>
        <w:rPr>
          <w:rFonts w:ascii="仿宋_GB2312" w:eastAsia="仿宋_GB2312" w:cs="仿宋_GB2312"/>
          <w:color w:val="000000"/>
          <w:sz w:val="28"/>
          <w:szCs w:val="28"/>
        </w:rPr>
        <w:t>0.2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%；按抽验</w:t>
      </w:r>
      <w:r>
        <w:rPr>
          <w:rFonts w:ascii="仿宋_GB2312" w:eastAsia="仿宋_GB2312" w:cs="仿宋_GB2312"/>
          <w:color w:val="000000"/>
          <w:sz w:val="28"/>
          <w:szCs w:val="28"/>
        </w:rPr>
        <w:t>环节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分，不合格率最高的是</w:t>
      </w:r>
      <w:r>
        <w:rPr>
          <w:rFonts w:ascii="仿宋_GB2312" w:eastAsia="仿宋_GB2312" w:cs="仿宋_GB2312"/>
          <w:color w:val="000000"/>
          <w:sz w:val="28"/>
          <w:szCs w:val="28"/>
        </w:rPr>
        <w:t>使用环节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，其次是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经营</w:t>
      </w:r>
      <w:r>
        <w:rPr>
          <w:rFonts w:ascii="仿宋_GB2312" w:eastAsia="仿宋_GB2312" w:cs="仿宋_GB2312"/>
          <w:color w:val="000000"/>
          <w:sz w:val="28"/>
          <w:szCs w:val="28"/>
        </w:rPr>
        <w:t>环节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和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生产</w:t>
      </w:r>
      <w:r>
        <w:rPr>
          <w:rFonts w:ascii="仿宋_GB2312" w:eastAsia="仿宋_GB2312" w:cs="仿宋_GB2312"/>
          <w:color w:val="000000"/>
          <w:sz w:val="28"/>
          <w:szCs w:val="28"/>
        </w:rPr>
        <w:t>环节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，不合格率依次为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3.15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1.70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0.43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%。（详见附表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、药品案件查处情况</w:t>
      </w:r>
      <w:r>
        <w:rPr>
          <w:rFonts w:hint="eastAsia" w:ascii="黑体" w:cs="仿宋_GB2312"/>
          <w:color w:val="000000"/>
          <w:sz w:val="28"/>
          <w:szCs w:val="28"/>
        </w:rPr>
        <w:t>（详见附表</w:t>
      </w:r>
      <w:r>
        <w:rPr>
          <w:rFonts w:hint="eastAsia" w:ascii="黑体" w:cs="仿宋_GB2312"/>
          <w:color w:val="000000"/>
          <w:sz w:val="28"/>
          <w:szCs w:val="28"/>
          <w:lang w:val="en-US" w:eastAsia="zh-CN"/>
        </w:rPr>
        <w:t>8</w:t>
      </w:r>
      <w:r>
        <w:rPr>
          <w:rFonts w:ascii="黑体" w:cs="仿宋_GB2312"/>
          <w:color w:val="000000"/>
          <w:sz w:val="28"/>
          <w:szCs w:val="28"/>
          <w:lang w:val="en-US" w:eastAsia="zh-CN"/>
        </w:rPr>
        <w:t>-</w:t>
      </w:r>
      <w:r>
        <w:rPr>
          <w:rFonts w:hint="eastAsia" w:ascii="黑体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cs="仿宋_GB2312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年共查处药品案件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2704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件，其中一般程序案件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2316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件，简易程序案件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388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件。</w:t>
      </w:r>
      <w:r>
        <w:rPr>
          <w:rFonts w:ascii="仿宋_GB2312" w:eastAsia="仿宋_GB2312" w:cs="仿宋_GB2312"/>
          <w:color w:val="000000"/>
          <w:sz w:val="28"/>
          <w:szCs w:val="28"/>
        </w:rPr>
        <w:t>案件总数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同比增长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3.13%</w:t>
      </w:r>
      <w:r>
        <w:rPr>
          <w:rFonts w:ascii="仿宋_GB2312" w:eastAsia="仿宋_GB2312" w:cs="仿宋_GB2312"/>
          <w:color w:val="000000"/>
          <w:sz w:val="28"/>
          <w:szCs w:val="28"/>
        </w:rPr>
        <w:t>。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查处案件货值金额为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2675.16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万元</w:t>
      </w:r>
      <w:r>
        <w:rPr>
          <w:rFonts w:ascii="仿宋_GB2312" w:eastAsia="仿宋_GB2312" w:cs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罚款金额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3997.48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万元，没收违法所得金额为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282.03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从货值划分来看，仍以货值</w:t>
      </w:r>
      <w:r>
        <w:rPr>
          <w:rFonts w:ascii="仿宋_GB2312" w:eastAsia="仿宋_GB2312" w:cs="仿宋_GB2312"/>
          <w:color w:val="000000"/>
          <w:sz w:val="28"/>
          <w:szCs w:val="28"/>
        </w:rPr>
        <w:t>10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万元以下的案件为主，共计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2689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件，占药品案件总数的</w:t>
      </w:r>
      <w:r>
        <w:rPr>
          <w:rFonts w:ascii="仿宋_GB2312" w:eastAsia="仿宋_GB2312" w:cs="仿宋_GB2312"/>
          <w:color w:val="000000"/>
          <w:sz w:val="28"/>
          <w:szCs w:val="28"/>
        </w:rPr>
        <w:t>99.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45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%。货值50万元以上的有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</w:rPr>
        <w:t>从案件分类来看，案件数占比重较大的是</w:t>
      </w:r>
      <w:r>
        <w:rPr>
          <w:rFonts w:ascii="仿宋_GB2312" w:eastAsia="仿宋_GB2312" w:cs="仿宋_GB2312"/>
          <w:color w:val="000000"/>
          <w:sz w:val="28"/>
          <w:szCs w:val="28"/>
          <w:highlight w:val="none"/>
        </w:rPr>
        <w:t>使用劣药</w:t>
      </w: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</w:rPr>
        <w:t>，</w:t>
      </w: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占比10.45</w:t>
      </w: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hint="eastAsia" w:eastAsia="仿宋_GB2312"/>
          <w:color w:val="000000"/>
          <w:spacing w:val="-4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年，日常监管和专项检查成为查处药品案件的主要渠道，占案件总数的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  <w:lang w:val="en-US" w:eastAsia="zh-CN"/>
        </w:rPr>
        <w:t>72.82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%，以经营企业为违法主体的案件为主，占药品案件总数的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  <w:lang w:val="en-US" w:eastAsia="zh-CN"/>
        </w:rPr>
        <w:t>79.40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%。责令停产停业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户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。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移交司法机关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 w:cs="仿宋_GB2312"/>
          <w:color w:val="000000"/>
          <w:spacing w:val="-4"/>
          <w:sz w:val="28"/>
          <w:szCs w:val="28"/>
        </w:rPr>
        <w:t>件。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sz w:val="28"/>
          <w:szCs w:val="28"/>
        </w:rPr>
        <w:t>七</w:t>
      </w:r>
      <w:r>
        <w:rPr>
          <w:rFonts w:hint="eastAsia"/>
          <w:sz w:val="28"/>
          <w:szCs w:val="28"/>
        </w:rPr>
        <w:t>、互联网药品服务机构审批和监管情况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color w:val="000000"/>
          <w:spacing w:val="0"/>
          <w:sz w:val="28"/>
          <w:szCs w:val="28"/>
        </w:rPr>
        <w:t>年，互联网信息服务</w:t>
      </w:r>
      <w:r>
        <w:rPr>
          <w:rFonts w:ascii="仿宋_GB2312" w:eastAsia="仿宋_GB2312" w:cs="仿宋_GB2312"/>
          <w:color w:val="000000"/>
          <w:spacing w:val="0"/>
          <w:sz w:val="28"/>
          <w:szCs w:val="28"/>
        </w:rPr>
        <w:t>审批</w:t>
      </w:r>
      <w:r>
        <w:rPr>
          <w:rFonts w:hint="eastAsia" w:asci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1175</w:t>
      </w:r>
      <w:r>
        <w:rPr>
          <w:rFonts w:hint="eastAsia" w:ascii="仿宋_GB2312" w:eastAsia="仿宋_GB2312" w:cs="仿宋_GB2312"/>
          <w:color w:val="000000"/>
          <w:spacing w:val="0"/>
          <w:sz w:val="28"/>
          <w:szCs w:val="28"/>
        </w:rPr>
        <w:t>项</w:t>
      </w:r>
      <w:r>
        <w:rPr>
          <w:rFonts w:ascii="仿宋_GB2312" w:eastAsia="仿宋_GB2312" w:cs="仿宋_GB2312"/>
          <w:color w:val="000000"/>
          <w:spacing w:val="0"/>
          <w:sz w:val="28"/>
          <w:szCs w:val="28"/>
        </w:rPr>
        <w:t>。</w:t>
      </w:r>
    </w:p>
    <w:p>
      <w:pPr>
        <w:pStyle w:val="2"/>
        <w:bidi w:val="0"/>
        <w:rPr>
          <w:sz w:val="36"/>
          <w:szCs w:val="36"/>
        </w:rPr>
      </w:pPr>
    </w:p>
    <w:p>
      <w:pPr>
        <w:pStyle w:val="2"/>
        <w:bidi w:val="0"/>
        <w:rPr>
          <w:sz w:val="36"/>
          <w:szCs w:val="36"/>
        </w:rPr>
      </w:pPr>
    </w:p>
    <w:p>
      <w:pPr>
        <w:pStyle w:val="2"/>
        <w:bidi w:val="0"/>
        <w:rPr>
          <w:sz w:val="36"/>
          <w:szCs w:val="36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rPr>
          <w:rFonts w:hint="eastAsia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二</w:t>
      </w:r>
      <w:r>
        <w:rPr>
          <w:rFonts w:hint="eastAsia"/>
          <w:sz w:val="36"/>
          <w:szCs w:val="36"/>
        </w:rPr>
        <w:t>部分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医疗器械监督管理</w:t>
      </w:r>
    </w:p>
    <w:p>
      <w:pPr>
        <w:pStyle w:val="7"/>
        <w:shd w:val="clear" w:color="auto" w:fill="FFFFFF"/>
        <w:bidi w:val="0"/>
        <w:spacing w:before="0" w:beforeAutospacing="0" w:after="0" w:afterAutospacing="0" w:line="640" w:lineRule="exact"/>
        <w:jc w:val="center"/>
        <w:rPr>
          <w:rFonts w:ascii="楷体" w:eastAsia="楷体" w:cs="Tahoma"/>
          <w:color w:val="4B4B4B"/>
          <w:sz w:val="32"/>
          <w:szCs w:val="3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一、医疗器械注册审批情况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截至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月底，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全区实有Ⅰ类医疗器械注册证备案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1494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件，Ⅱ类医疗器械注册证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1230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件。</w:t>
      </w:r>
      <w:r>
        <w:rPr>
          <w:rFonts w:hint="eastAsia" w:ascii="仿宋_GB2312" w:eastAsia="仿宋_GB2312" w:cs="仿宋_GB2312"/>
          <w:sz w:val="28"/>
          <w:szCs w:val="28"/>
        </w:rPr>
        <w:t>（详见附表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二、医疗器械生产企业许可情况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hint="eastAsia" w:ascii="仿宋_GB2312" w:eastAsia="仿宋_GB2312" w:cs="Tahoma"/>
          <w:color w:val="4B4B4B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截至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月底，全区有医疗器械生产企业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350</w:t>
      </w:r>
      <w:r>
        <w:rPr>
          <w:rFonts w:hint="eastAsia" w:ascii="仿宋_GB2312" w:eastAsia="仿宋_GB2312" w:cs="仿宋_GB2312"/>
          <w:sz w:val="28"/>
          <w:szCs w:val="28"/>
        </w:rPr>
        <w:t>家。其中，</w:t>
      </w:r>
      <w:r>
        <w:rPr>
          <w:rFonts w:ascii="仿宋_GB2312" w:eastAsia="仿宋_GB2312" w:cs="仿宋_GB2312"/>
          <w:sz w:val="28"/>
          <w:szCs w:val="28"/>
        </w:rPr>
        <w:t>只</w:t>
      </w:r>
      <w:r>
        <w:rPr>
          <w:rFonts w:hint="eastAsia" w:ascii="仿宋_GB2312" w:eastAsia="仿宋_GB2312" w:cs="仿宋_GB2312"/>
          <w:sz w:val="28"/>
          <w:szCs w:val="28"/>
        </w:rPr>
        <w:t>生产Ⅰ类医疗器械的企业有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215</w:t>
      </w:r>
      <w:r>
        <w:rPr>
          <w:rFonts w:hint="eastAsia" w:ascii="仿宋_GB2312" w:eastAsia="仿宋_GB2312" w:cs="仿宋_GB2312"/>
          <w:sz w:val="28"/>
          <w:szCs w:val="28"/>
        </w:rPr>
        <w:t>家，Ⅱ类（含Ⅰ类）生产企业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207</w:t>
      </w:r>
      <w:r>
        <w:rPr>
          <w:rFonts w:hint="eastAsia" w:ascii="仿宋_GB2312" w:eastAsia="仿宋_GB2312" w:cs="仿宋_GB2312"/>
          <w:sz w:val="28"/>
          <w:szCs w:val="28"/>
        </w:rPr>
        <w:t>家，Ⅲ类（含Ⅰ、Ⅱ类）生产企业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家。</w:t>
      </w:r>
      <w:r>
        <w:rPr>
          <w:rFonts w:ascii="仿宋_GB2312" w:eastAsia="仿宋_GB2312" w:cs="仿宋_GB2312"/>
          <w:sz w:val="28"/>
          <w:szCs w:val="28"/>
        </w:rPr>
        <w:t>重点监管企业总数37家</w:t>
      </w:r>
      <w:r>
        <w:rPr>
          <w:rFonts w:hint="eastAsia" w:ascii="仿宋_GB2312" w:eastAsia="仿宋_GB2312" w:cs="仿宋_GB2312"/>
          <w:sz w:val="28"/>
          <w:szCs w:val="28"/>
        </w:rPr>
        <w:t>。（详见附表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三、医疗器械经营企业许可（备案）情况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截至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月底，全区仅从事第二类医疗器械经营的企业有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32218家，仅从事第三类医疗器械经营的企业有1131家，同时从事第二类、三类医疗器械经营的企业有6324家</w:t>
      </w:r>
      <w:r>
        <w:rPr>
          <w:rFonts w:hint="eastAsia" w:ascii="仿宋_GB2312" w:eastAsia="仿宋_GB2312" w:cs="仿宋_GB2312"/>
          <w:sz w:val="28"/>
          <w:szCs w:val="28"/>
        </w:rPr>
        <w:t>。仅从事无菌医疗器械经营的企业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11621家，</w:t>
      </w:r>
      <w:r>
        <w:rPr>
          <w:rFonts w:ascii="仿宋_GB2312" w:eastAsia="仿宋_GB2312" w:cs="仿宋_GB2312"/>
          <w:sz w:val="28"/>
          <w:szCs w:val="28"/>
        </w:rPr>
        <w:t>仅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从事</w:t>
      </w:r>
      <w:r>
        <w:rPr>
          <w:rFonts w:ascii="仿宋_GB2312" w:eastAsia="仿宋_GB2312" w:cs="仿宋_GB2312"/>
          <w:sz w:val="28"/>
          <w:szCs w:val="28"/>
        </w:rPr>
        <w:t>植入性医疗器械经营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的</w:t>
      </w:r>
      <w:r>
        <w:rPr>
          <w:rFonts w:ascii="仿宋_GB2312" w:eastAsia="仿宋_GB2312" w:cs="仿宋_GB2312"/>
          <w:sz w:val="28"/>
          <w:szCs w:val="28"/>
        </w:rPr>
        <w:t>企业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2459</w:t>
      </w:r>
      <w:r>
        <w:rPr>
          <w:rFonts w:ascii="仿宋_GB2312" w:eastAsia="仿宋_GB2312" w:cs="仿宋_GB2312"/>
          <w:sz w:val="28"/>
          <w:szCs w:val="28"/>
        </w:rPr>
        <w:t>家，同时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从事</w:t>
      </w:r>
      <w:r>
        <w:rPr>
          <w:rFonts w:ascii="仿宋_GB2312" w:eastAsia="仿宋_GB2312" w:cs="仿宋_GB2312"/>
          <w:sz w:val="28"/>
          <w:szCs w:val="28"/>
        </w:rPr>
        <w:t>无菌、植入性医疗器械经营企业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5779</w:t>
      </w:r>
      <w:r>
        <w:rPr>
          <w:rFonts w:ascii="仿宋_GB2312" w:eastAsia="仿宋_GB2312" w:cs="仿宋_GB2312"/>
          <w:sz w:val="28"/>
          <w:szCs w:val="28"/>
        </w:rPr>
        <w:t>家。</w:t>
      </w:r>
      <w:r>
        <w:rPr>
          <w:rFonts w:hint="eastAsia" w:ascii="仿宋_GB2312" w:eastAsia="仿宋_GB2312" w:cs="仿宋_GB2312"/>
          <w:sz w:val="28"/>
          <w:szCs w:val="28"/>
        </w:rPr>
        <w:t>（详见附表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四、医疗器械日常监管情况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/>
        <w:jc w:val="both"/>
        <w:textAlignment w:val="auto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hint="eastAsia" w:ascii="楷体_GB2312" w:eastAsia="楷体_GB2312" w:cs="Times New Roman"/>
          <w:b/>
          <w:bCs/>
          <w:sz w:val="28"/>
          <w:szCs w:val="28"/>
        </w:rPr>
        <w:t>（一）医疗器械生产日常监管情况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sz w:val="28"/>
          <w:szCs w:val="28"/>
        </w:rPr>
        <w:t>年各级监管机构共检查医疗器械生产企业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670</w:t>
      </w:r>
      <w:r>
        <w:rPr>
          <w:rFonts w:hint="eastAsia" w:ascii="仿宋_GB2312" w:eastAsia="仿宋_GB2312" w:cs="仿宋_GB2312"/>
          <w:sz w:val="28"/>
          <w:szCs w:val="28"/>
        </w:rPr>
        <w:t>家次，检查国家重点监管企业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89</w:t>
      </w:r>
      <w:r>
        <w:rPr>
          <w:rFonts w:hint="eastAsia" w:ascii="仿宋_GB2312" w:eastAsia="仿宋_GB2312" w:cs="仿宋_GB2312"/>
          <w:sz w:val="28"/>
          <w:szCs w:val="28"/>
        </w:rPr>
        <w:t>家次，省重点监管企业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158</w:t>
      </w:r>
      <w:r>
        <w:rPr>
          <w:rFonts w:hint="eastAsia" w:ascii="仿宋_GB2312" w:eastAsia="仿宋_GB2312" w:cs="仿宋_GB2312"/>
          <w:sz w:val="28"/>
          <w:szCs w:val="28"/>
        </w:rPr>
        <w:t>家次。全面检查高风险企业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共285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家次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，其中含</w:t>
      </w:r>
      <w:r>
        <w:rPr>
          <w:rFonts w:hint="eastAsia" w:ascii="仿宋_GB2312" w:eastAsia="仿宋_GB2312" w:cs="仿宋_GB2312"/>
          <w:sz w:val="28"/>
          <w:szCs w:val="28"/>
        </w:rPr>
        <w:t>无菌医疗器械生产企业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266</w:t>
      </w:r>
      <w:r>
        <w:rPr>
          <w:rFonts w:ascii="仿宋_GB2312" w:eastAsia="仿宋_GB2312" w:cs="仿宋_GB2312"/>
          <w:sz w:val="28"/>
          <w:szCs w:val="28"/>
        </w:rPr>
        <w:t>家次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未</w:t>
      </w:r>
      <w:r>
        <w:rPr>
          <w:rFonts w:hint="eastAsia" w:ascii="仿宋_GB2312" w:eastAsia="仿宋_GB2312" w:cs="仿宋_GB2312"/>
          <w:sz w:val="28"/>
          <w:szCs w:val="28"/>
        </w:rPr>
        <w:t>通过检查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ascii="仿宋_GB2312" w:eastAsia="仿宋_GB2312" w:cs="仿宋_GB2312"/>
          <w:sz w:val="28"/>
          <w:szCs w:val="28"/>
        </w:rPr>
        <w:t>家次</w:t>
      </w:r>
      <w:r>
        <w:rPr>
          <w:rFonts w:hint="eastAsia" w:ascii="仿宋_GB2312" w:eastAsia="仿宋_GB2312" w:cs="仿宋_GB2312"/>
          <w:sz w:val="28"/>
          <w:szCs w:val="28"/>
        </w:rPr>
        <w:t>，通过率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92.11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%</w:t>
      </w:r>
      <w:r>
        <w:rPr>
          <w:rFonts w:hint="eastAsia" w:ascii="仿宋_GB2312" w:eastAsia="仿宋_GB2312" w:cs="仿宋_GB2312"/>
          <w:sz w:val="28"/>
          <w:szCs w:val="28"/>
        </w:rPr>
        <w:t>；检查第三类医疗器械的生产企业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19</w:t>
      </w:r>
      <w:r>
        <w:rPr>
          <w:rFonts w:ascii="仿宋_GB2312" w:eastAsia="仿宋_GB2312" w:cs="仿宋_GB2312"/>
          <w:sz w:val="28"/>
          <w:szCs w:val="28"/>
        </w:rPr>
        <w:t>家次</w:t>
      </w:r>
      <w:r>
        <w:rPr>
          <w:rFonts w:hint="eastAsia" w:ascii="仿宋_GB2312" w:eastAsia="仿宋_GB2312" w:cs="仿宋_GB2312"/>
          <w:sz w:val="28"/>
          <w:szCs w:val="28"/>
        </w:rPr>
        <w:t>，未通过检查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 w:cs="仿宋_GB2312"/>
          <w:sz w:val="28"/>
          <w:szCs w:val="28"/>
        </w:rPr>
        <w:t>家次</w:t>
      </w:r>
      <w:r>
        <w:rPr>
          <w:rFonts w:hint="eastAsia" w:ascii="仿宋_GB2312" w:eastAsia="仿宋_GB2312" w:cs="仿宋_GB2312"/>
          <w:sz w:val="28"/>
          <w:szCs w:val="28"/>
        </w:rPr>
        <w:t>，通过率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73.68</w:t>
      </w:r>
      <w:r>
        <w:rPr>
          <w:rFonts w:hint="eastAsia" w:ascii="仿宋_GB2312" w:eastAsia="仿宋_GB2312" w:cs="仿宋_GB2312"/>
          <w:sz w:val="28"/>
          <w:szCs w:val="28"/>
        </w:rPr>
        <w:t>%。发现存在</w:t>
      </w:r>
      <w:r>
        <w:rPr>
          <w:rFonts w:ascii="仿宋_GB2312" w:eastAsia="仿宋_GB2312" w:cs="仿宋_GB2312"/>
          <w:sz w:val="28"/>
          <w:szCs w:val="28"/>
        </w:rPr>
        <w:t>违法</w:t>
      </w:r>
      <w:r>
        <w:rPr>
          <w:rFonts w:hint="eastAsia" w:ascii="仿宋_GB2312" w:eastAsia="仿宋_GB2312" w:cs="仿宋_GB2312"/>
          <w:sz w:val="28"/>
          <w:szCs w:val="28"/>
        </w:rPr>
        <w:t>违规行为的企业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163</w:t>
      </w:r>
      <w:r>
        <w:rPr>
          <w:rFonts w:hint="eastAsia" w:ascii="仿宋_GB2312" w:eastAsia="仿宋_GB2312" w:cs="仿宋_GB2312"/>
          <w:sz w:val="28"/>
          <w:szCs w:val="28"/>
        </w:rPr>
        <w:t>家次，</w:t>
      </w:r>
      <w:r>
        <w:rPr>
          <w:rFonts w:ascii="仿宋_GB2312" w:eastAsia="仿宋_GB2312" w:cs="仿宋_GB2312"/>
          <w:sz w:val="28"/>
          <w:szCs w:val="28"/>
        </w:rPr>
        <w:t>完成</w:t>
      </w:r>
      <w:r>
        <w:rPr>
          <w:rFonts w:hint="eastAsia" w:ascii="仿宋_GB2312" w:eastAsia="仿宋_GB2312" w:cs="仿宋_GB2312"/>
          <w:sz w:val="28"/>
          <w:szCs w:val="28"/>
        </w:rPr>
        <w:t>整改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156</w:t>
      </w:r>
      <w:r>
        <w:rPr>
          <w:rFonts w:hint="eastAsia" w:ascii="仿宋_GB2312" w:eastAsia="仿宋_GB2312" w:cs="仿宋_GB2312"/>
          <w:sz w:val="28"/>
          <w:szCs w:val="28"/>
        </w:rPr>
        <w:t>家次，立案查处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 w:cs="仿宋_GB2312"/>
          <w:sz w:val="28"/>
          <w:szCs w:val="28"/>
        </w:rPr>
        <w:t>家次</w:t>
      </w:r>
      <w:r>
        <w:rPr>
          <w:rFonts w:hint="eastAsia" w:ascii="仿宋_GB2312" w:eastAsia="仿宋_GB2312" w:cs="仿宋_GB2312"/>
          <w:sz w:val="28"/>
          <w:szCs w:val="28"/>
        </w:rPr>
        <w:t>。（详见附表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/>
        <w:jc w:val="both"/>
        <w:textAlignment w:val="auto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hint="eastAsia" w:ascii="楷体_GB2312" w:eastAsia="楷体_GB2312" w:cs="Times New Roman"/>
          <w:b/>
          <w:bCs/>
          <w:sz w:val="28"/>
          <w:szCs w:val="28"/>
        </w:rPr>
        <w:t>（二）医疗器械经营、使用日常监管情况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24"/>
        <w:jc w:val="both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hint="eastAsia" w:ascii="仿宋_GB2312" w:eastAsia="仿宋_GB2312" w:cs="仿宋_GB2312"/>
          <w:spacing w:val="-4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年各级监管机构检查医疗器械经营</w:t>
      </w:r>
      <w:r>
        <w:rPr>
          <w:rFonts w:ascii="仿宋_GB2312" w:eastAsia="仿宋_GB2312" w:cs="仿宋_GB2312"/>
          <w:spacing w:val="-4"/>
          <w:sz w:val="28"/>
          <w:szCs w:val="28"/>
        </w:rPr>
        <w:t>企业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、使用单位</w:t>
      </w:r>
      <w:r>
        <w:rPr>
          <w:rFonts w:hint="eastAsia" w:ascii="仿宋_GB2312" w:eastAsia="仿宋_GB2312" w:cs="仿宋_GB2312"/>
          <w:spacing w:val="-4"/>
          <w:sz w:val="28"/>
          <w:szCs w:val="28"/>
          <w:lang w:val="en-US" w:eastAsia="zh-CN"/>
        </w:rPr>
        <w:t>37818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家</w:t>
      </w:r>
      <w:r>
        <w:rPr>
          <w:rFonts w:hint="eastAsia" w:ascii="仿宋_GB2312" w:eastAsia="仿宋_GB2312" w:cs="仿宋_GB2312"/>
          <w:spacing w:val="-8"/>
          <w:sz w:val="28"/>
          <w:szCs w:val="28"/>
        </w:rPr>
        <w:t>次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，发现存在违规行为的企业或单位</w:t>
      </w:r>
      <w:r>
        <w:rPr>
          <w:rFonts w:hint="eastAsia" w:ascii="仿宋_GB2312" w:eastAsia="仿宋_GB2312" w:cs="仿宋_GB2312"/>
          <w:spacing w:val="-4"/>
          <w:sz w:val="28"/>
          <w:szCs w:val="28"/>
          <w:lang w:val="en-US" w:eastAsia="zh-CN"/>
        </w:rPr>
        <w:t>1256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家次，</w:t>
      </w:r>
      <w:r>
        <w:rPr>
          <w:rFonts w:ascii="仿宋_GB2312" w:eastAsia="仿宋_GB2312" w:cs="仿宋_GB2312"/>
          <w:spacing w:val="-4"/>
          <w:sz w:val="28"/>
          <w:szCs w:val="28"/>
        </w:rPr>
        <w:t>完成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整改的</w:t>
      </w:r>
      <w:r>
        <w:rPr>
          <w:rFonts w:ascii="仿宋_GB2312" w:eastAsia="仿宋_GB2312" w:cs="仿宋_GB2312"/>
          <w:spacing w:val="-4"/>
          <w:sz w:val="28"/>
          <w:szCs w:val="28"/>
        </w:rPr>
        <w:t>企业或单位</w:t>
      </w:r>
      <w:r>
        <w:rPr>
          <w:rFonts w:hint="eastAsia" w:ascii="仿宋_GB2312" w:eastAsia="仿宋_GB2312" w:cs="仿宋_GB2312"/>
          <w:spacing w:val="-4"/>
          <w:sz w:val="28"/>
          <w:szCs w:val="28"/>
          <w:lang w:val="en-US" w:eastAsia="zh-CN"/>
        </w:rPr>
        <w:t>1150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家次，</w:t>
      </w:r>
      <w:r>
        <w:rPr>
          <w:rFonts w:ascii="仿宋_GB2312" w:eastAsia="仿宋_GB2312" w:cs="仿宋_GB2312"/>
          <w:spacing w:val="-4"/>
          <w:sz w:val="28"/>
          <w:szCs w:val="28"/>
        </w:rPr>
        <w:t>立案查处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的</w:t>
      </w:r>
      <w:r>
        <w:rPr>
          <w:rFonts w:ascii="仿宋_GB2312" w:eastAsia="仿宋_GB2312" w:cs="仿宋_GB2312"/>
          <w:spacing w:val="-4"/>
          <w:sz w:val="28"/>
          <w:szCs w:val="28"/>
        </w:rPr>
        <w:t>企业或单位</w:t>
      </w:r>
      <w:r>
        <w:rPr>
          <w:rFonts w:hint="eastAsia" w:ascii="仿宋_GB2312" w:eastAsia="仿宋_GB2312" w:cs="仿宋_GB2312"/>
          <w:spacing w:val="-4"/>
          <w:sz w:val="28"/>
          <w:szCs w:val="28"/>
          <w:lang w:val="en-US" w:eastAsia="zh-CN"/>
        </w:rPr>
        <w:t>430</w:t>
      </w:r>
      <w:r>
        <w:rPr>
          <w:rFonts w:ascii="仿宋_GB2312" w:eastAsia="仿宋_GB2312" w:cs="仿宋_GB2312"/>
          <w:spacing w:val="-4"/>
          <w:sz w:val="28"/>
          <w:szCs w:val="28"/>
        </w:rPr>
        <w:t>家次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。（详见附表</w:t>
      </w:r>
      <w:r>
        <w:rPr>
          <w:rFonts w:ascii="仿宋_GB2312" w:eastAsia="仿宋_GB2312" w:cs="仿宋_GB2312"/>
          <w:spacing w:val="-4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pacing w:val="-4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五、地方医疗器械抽验情况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sz w:val="28"/>
          <w:szCs w:val="28"/>
        </w:rPr>
        <w:t>年全区抽验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183</w:t>
      </w:r>
      <w:r>
        <w:rPr>
          <w:rFonts w:hint="eastAsia" w:ascii="仿宋_GB2312" w:eastAsia="仿宋_GB2312" w:cs="仿宋_GB2312"/>
          <w:sz w:val="28"/>
          <w:szCs w:val="28"/>
        </w:rPr>
        <w:t>批次，合格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165</w:t>
      </w:r>
      <w:r>
        <w:rPr>
          <w:rFonts w:hint="eastAsia" w:ascii="仿宋_GB2312" w:eastAsia="仿宋_GB2312" w:cs="仿宋_GB2312"/>
          <w:sz w:val="28"/>
          <w:szCs w:val="28"/>
        </w:rPr>
        <w:t>批次，合格率为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90.16</w:t>
      </w:r>
      <w:r>
        <w:rPr>
          <w:rFonts w:hint="eastAsia" w:ascii="仿宋_GB2312" w:eastAsia="仿宋_GB2312" w:cs="仿宋_GB2312"/>
          <w:sz w:val="28"/>
          <w:szCs w:val="28"/>
        </w:rPr>
        <w:t>%。不合格医疗器械主要集中在</w:t>
      </w:r>
      <w:r>
        <w:rPr>
          <w:rFonts w:ascii="仿宋_GB2312" w:eastAsia="仿宋_GB2312" w:cs="仿宋_GB2312"/>
          <w:sz w:val="28"/>
          <w:szCs w:val="28"/>
        </w:rPr>
        <w:t>二类产品</w:t>
      </w:r>
      <w:r>
        <w:rPr>
          <w:rFonts w:hint="eastAsia" w:ascii="仿宋_GB2312" w:eastAsia="仿宋_GB2312" w:cs="仿宋_GB2312"/>
          <w:sz w:val="28"/>
          <w:szCs w:val="28"/>
        </w:rPr>
        <w:t>，不合格率为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9.84</w:t>
      </w:r>
      <w:r>
        <w:rPr>
          <w:rFonts w:hint="eastAsia" w:ascii="仿宋_GB2312" w:eastAsia="仿宋_GB2312" w:cs="仿宋_GB2312"/>
          <w:sz w:val="28"/>
          <w:szCs w:val="28"/>
        </w:rPr>
        <w:t>%。（详见附表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、医疗器械案件查处情况</w:t>
      </w:r>
      <w:r>
        <w:rPr>
          <w:rFonts w:hint="eastAsia" w:ascii="黑体" w:cs="仿宋_GB2312"/>
          <w:sz w:val="28"/>
          <w:szCs w:val="28"/>
        </w:rPr>
        <w:t>（详见附表</w:t>
      </w:r>
      <w:r>
        <w:rPr>
          <w:rFonts w:hint="eastAsia" w:ascii="黑体" w:cs="仿宋_GB2312"/>
          <w:sz w:val="28"/>
          <w:szCs w:val="28"/>
          <w:lang w:val="en-US" w:eastAsia="zh-CN"/>
        </w:rPr>
        <w:t>16</w:t>
      </w:r>
      <w:r>
        <w:rPr>
          <w:rFonts w:ascii="黑体" w:cs="仿宋_GB2312"/>
          <w:sz w:val="28"/>
          <w:szCs w:val="28"/>
          <w:lang w:val="en-US" w:eastAsia="zh-CN"/>
        </w:rPr>
        <w:t>-1</w:t>
      </w:r>
      <w:r>
        <w:rPr>
          <w:rFonts w:hint="eastAsia" w:ascii="黑体" w:cs="仿宋_GB2312"/>
          <w:sz w:val="28"/>
          <w:szCs w:val="28"/>
          <w:lang w:val="en-US" w:eastAsia="zh-CN"/>
        </w:rPr>
        <w:t>7</w:t>
      </w:r>
      <w:r>
        <w:rPr>
          <w:rFonts w:hint="eastAsia" w:ascii="黑体" w:cs="仿宋_GB2312"/>
          <w:sz w:val="28"/>
          <w:szCs w:val="28"/>
        </w:rPr>
        <w:t>）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sz w:val="28"/>
          <w:szCs w:val="28"/>
        </w:rPr>
        <w:t>年全区共查处医疗器械案件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700</w:t>
      </w:r>
      <w:r>
        <w:rPr>
          <w:rFonts w:hint="eastAsia" w:ascii="仿宋_GB2312" w:eastAsia="仿宋_GB2312" w:cs="仿宋_GB2312"/>
          <w:sz w:val="28"/>
          <w:szCs w:val="28"/>
        </w:rPr>
        <w:t>件，其中一般程序案件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634</w:t>
      </w:r>
      <w:r>
        <w:rPr>
          <w:rFonts w:hint="eastAsia" w:ascii="仿宋_GB2312" w:eastAsia="仿宋_GB2312" w:cs="仿宋_GB2312"/>
          <w:sz w:val="28"/>
          <w:szCs w:val="28"/>
        </w:rPr>
        <w:t>件，简易程序案件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66</w:t>
      </w:r>
      <w:r>
        <w:rPr>
          <w:rFonts w:hint="eastAsia" w:ascii="仿宋_GB2312" w:eastAsia="仿宋_GB2312" w:cs="仿宋_GB2312"/>
          <w:sz w:val="28"/>
          <w:szCs w:val="28"/>
        </w:rPr>
        <w:t>件。案件涉及物品总值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1869.52</w:t>
      </w:r>
      <w:r>
        <w:rPr>
          <w:rFonts w:hint="eastAsia" w:ascii="仿宋_GB2312" w:eastAsia="仿宋_GB2312" w:cs="仿宋_GB2312"/>
          <w:sz w:val="28"/>
          <w:szCs w:val="28"/>
        </w:rPr>
        <w:t>万元，罚没金额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788.17</w:t>
      </w:r>
      <w:r>
        <w:rPr>
          <w:rFonts w:hint="eastAsia" w:ascii="仿宋_GB2312" w:eastAsia="仿宋_GB2312" w:cs="仿宋_GB2312"/>
          <w:sz w:val="28"/>
          <w:szCs w:val="28"/>
        </w:rPr>
        <w:t>万元。从案值划分来看，案值5万元以下的案件居多，案值5—20万元的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件，20—50万元的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件，50—1000万元的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件。</w:t>
      </w:r>
    </w:p>
    <w:p>
      <w:pPr>
        <w:pStyle w:val="7"/>
        <w:pageBreakBefore w:val="0"/>
        <w:widowControl/>
        <w:shd w:val="clear" w:color="auto" w:fill="FFFFFF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案件主要来源是日常监管和专项检查，占医疗器械案件总数的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79.43</w:t>
      </w:r>
      <w:r>
        <w:rPr>
          <w:rFonts w:hint="eastAsia" w:ascii="仿宋_GB2312" w:eastAsia="仿宋_GB2312" w:cs="仿宋_GB2312"/>
          <w:sz w:val="28"/>
          <w:szCs w:val="28"/>
        </w:rPr>
        <w:t>%。从违法主体来看，违法主体以医疗器械经营企业和医疗机构为主，分别占医疗器械案件总数的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48.71</w:t>
      </w:r>
      <w:r>
        <w:rPr>
          <w:rFonts w:hint="eastAsia" w:ascii="仿宋_GB2312" w:eastAsia="仿宋_GB2312" w:cs="仿宋_GB2312"/>
          <w:sz w:val="28"/>
          <w:szCs w:val="28"/>
        </w:rPr>
        <w:t>%、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38.43</w:t>
      </w:r>
      <w:r>
        <w:rPr>
          <w:rFonts w:hint="eastAsia" w:ascii="仿宋_GB2312" w:eastAsia="仿宋_GB2312" w:cs="仿宋_GB2312"/>
          <w:sz w:val="28"/>
          <w:szCs w:val="28"/>
        </w:rPr>
        <w:t>%。取缔无证经营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户，停业整顿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户，移送司法机关案件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件。</w:t>
      </w:r>
    </w:p>
    <w:p>
      <w:pPr>
        <w:pStyle w:val="2"/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第</w:t>
      </w:r>
      <w:r>
        <w:rPr>
          <w:rFonts w:ascii="方正小标宋简体" w:eastAsia="方正小标宋简体" w:cs="方正小标宋简体"/>
          <w:sz w:val="36"/>
          <w:szCs w:val="36"/>
        </w:rPr>
        <w:t>三</w:t>
      </w:r>
      <w:r>
        <w:rPr>
          <w:rFonts w:hint="eastAsia" w:ascii="方正小标宋简体" w:eastAsia="方正小标宋简体" w:cs="方正小标宋简体"/>
          <w:sz w:val="36"/>
          <w:szCs w:val="36"/>
        </w:rPr>
        <w:t>部分  化妆品监督管理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、化妆品生产企业许可情况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截至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月底，全区化妆品生产企业有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51</w:t>
      </w:r>
      <w:r>
        <w:rPr>
          <w:rFonts w:hint="eastAsia" w:ascii="仿宋_GB2312" w:eastAsia="仿宋_GB2312" w:cs="仿宋_GB2312"/>
          <w:sz w:val="28"/>
          <w:szCs w:val="28"/>
        </w:rPr>
        <w:t>家。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>二、</w:t>
      </w:r>
      <w:r>
        <w:rPr>
          <w:rFonts w:hint="eastAsia"/>
          <w:sz w:val="28"/>
          <w:szCs w:val="28"/>
        </w:rPr>
        <w:t>化妆品日常监管情况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年，全区共检查化妆品生产企业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284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家次，抽验化妆品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1468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批次，检出不合格化妆品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105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批次</w:t>
      </w:r>
      <w:r>
        <w:rPr>
          <w:rFonts w:ascii="仿宋_GB2312" w:eastAsia="仿宋_GB2312" w:cs="仿宋_GB2312"/>
          <w:color w:val="000000"/>
          <w:sz w:val="28"/>
          <w:szCs w:val="28"/>
        </w:rPr>
        <w:t>，完成整改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100</w:t>
      </w:r>
      <w:r>
        <w:rPr>
          <w:rFonts w:ascii="仿宋_GB2312" w:eastAsia="仿宋_GB2312" w:cs="仿宋_GB2312"/>
          <w:color w:val="000000"/>
          <w:sz w:val="28"/>
          <w:szCs w:val="28"/>
        </w:rPr>
        <w:t>家次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。（详见附表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、化妆品案件查处情况</w:t>
      </w:r>
      <w:r>
        <w:rPr>
          <w:rFonts w:hint="eastAsia" w:ascii="黑体" w:cs="仿宋_GB2312"/>
          <w:sz w:val="28"/>
          <w:szCs w:val="28"/>
        </w:rPr>
        <w:t>（详见附表</w:t>
      </w:r>
      <w:r>
        <w:rPr>
          <w:rFonts w:hint="eastAsia" w:ascii="黑体" w:cs="仿宋_GB2312"/>
          <w:sz w:val="28"/>
          <w:szCs w:val="28"/>
          <w:lang w:val="en-US" w:eastAsia="zh-CN"/>
        </w:rPr>
        <w:t>19</w:t>
      </w:r>
      <w:r>
        <w:rPr>
          <w:rFonts w:ascii="黑体" w:cs="仿宋_GB2312"/>
          <w:sz w:val="28"/>
          <w:szCs w:val="28"/>
        </w:rPr>
        <w:t>-</w:t>
      </w:r>
      <w:r>
        <w:rPr>
          <w:rFonts w:hint="eastAsia" w:ascii="黑体" w:cs="仿宋_GB2312"/>
          <w:sz w:val="28"/>
          <w:szCs w:val="28"/>
          <w:lang w:val="en-US" w:eastAsia="zh-CN"/>
        </w:rPr>
        <w:t>20</w:t>
      </w:r>
      <w:r>
        <w:rPr>
          <w:rFonts w:hint="eastAsia" w:ascii="黑体" w:cs="仿宋_GB2312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left="0"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sz w:val="28"/>
          <w:szCs w:val="28"/>
        </w:rPr>
        <w:t>年共查处违法化妆品案件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1595</w:t>
      </w:r>
      <w:r>
        <w:rPr>
          <w:rFonts w:hint="eastAsia" w:ascii="仿宋_GB2312" w:eastAsia="仿宋_GB2312" w:cs="仿宋_GB2312"/>
          <w:sz w:val="28"/>
          <w:szCs w:val="28"/>
        </w:rPr>
        <w:t>件，涉及货值金额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254.87</w:t>
      </w:r>
      <w:r>
        <w:rPr>
          <w:rFonts w:hint="eastAsia" w:ascii="仿宋_GB2312" w:eastAsia="仿宋_GB2312" w:cs="仿宋_GB2312"/>
          <w:sz w:val="28"/>
          <w:szCs w:val="28"/>
        </w:rPr>
        <w:t>万元</w:t>
      </w:r>
      <w:r>
        <w:rPr>
          <w:rFonts w:ascii="仿宋_GB2312" w:eastAsia="仿宋_GB2312" w:cs="仿宋_GB2312"/>
          <w:sz w:val="28"/>
          <w:szCs w:val="28"/>
        </w:rPr>
        <w:t>，</w:t>
      </w:r>
      <w:r>
        <w:rPr>
          <w:rFonts w:hint="eastAsia" w:ascii="仿宋_GB2312" w:eastAsia="仿宋_GB2312" w:cs="仿宋_GB2312"/>
          <w:sz w:val="28"/>
          <w:szCs w:val="28"/>
        </w:rPr>
        <w:t>罚款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579.81</w:t>
      </w:r>
      <w:r>
        <w:rPr>
          <w:rFonts w:hint="eastAsia" w:ascii="仿宋_GB2312" w:eastAsia="仿宋_GB2312" w:cs="仿宋_GB2312"/>
          <w:sz w:val="28"/>
          <w:szCs w:val="28"/>
        </w:rPr>
        <w:t>万元，没收违法所得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32.65</w:t>
      </w:r>
      <w:r>
        <w:rPr>
          <w:rFonts w:hint="eastAsia" w:ascii="仿宋_GB2312" w:eastAsia="仿宋_GB2312" w:cs="仿宋_GB2312"/>
          <w:sz w:val="28"/>
          <w:szCs w:val="28"/>
        </w:rPr>
        <w:t>万元。从案件来源看，主要来源日常监管和专项检查，占案件总数的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85.64</w:t>
      </w:r>
      <w:r>
        <w:rPr>
          <w:rFonts w:hint="eastAsia" w:ascii="仿宋_GB2312" w:eastAsia="仿宋_GB2312" w:cs="仿宋_GB2312"/>
          <w:sz w:val="28"/>
          <w:szCs w:val="28"/>
        </w:rPr>
        <w:t>%；从案值划分看，案值2万元以下的案件占比</w:t>
      </w:r>
      <w:r>
        <w:rPr>
          <w:rFonts w:ascii="仿宋_GB2312" w:eastAsia="仿宋_GB2312" w:cs="仿宋_GB2312"/>
          <w:sz w:val="28"/>
          <w:szCs w:val="28"/>
        </w:rPr>
        <w:t>99.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06</w:t>
      </w:r>
      <w:r>
        <w:rPr>
          <w:rFonts w:hint="eastAsia" w:ascii="仿宋_GB2312" w:eastAsia="仿宋_GB2312" w:cs="仿宋_GB2312"/>
          <w:sz w:val="28"/>
          <w:szCs w:val="28"/>
        </w:rPr>
        <w:t>%；从违法主体来看，主要集中在经营企业，占案件总数的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60.19</w:t>
      </w:r>
      <w:r>
        <w:rPr>
          <w:rFonts w:hint="eastAsia" w:ascii="仿宋_GB2312" w:eastAsia="仿宋_GB2312" w:cs="仿宋_GB2312"/>
          <w:sz w:val="28"/>
          <w:szCs w:val="28"/>
        </w:rPr>
        <w:t>%。</w:t>
      </w:r>
    </w:p>
    <w:p>
      <w:pPr>
        <w:pStyle w:val="2"/>
        <w:bidi w:val="0"/>
        <w:rPr>
          <w:sz w:val="36"/>
          <w:szCs w:val="36"/>
        </w:rPr>
      </w:pPr>
    </w:p>
    <w:p>
      <w:pPr>
        <w:pStyle w:val="2"/>
        <w:bidi w:val="0"/>
        <w:rPr>
          <w:sz w:val="36"/>
          <w:szCs w:val="36"/>
        </w:rPr>
      </w:pPr>
    </w:p>
    <w:p>
      <w:pPr>
        <w:pStyle w:val="2"/>
        <w:bidi w:val="0"/>
        <w:rPr>
          <w:sz w:val="36"/>
          <w:szCs w:val="36"/>
        </w:rPr>
      </w:pPr>
    </w:p>
    <w:p>
      <w:pPr>
        <w:pStyle w:val="2"/>
        <w:bidi w:val="0"/>
        <w:rPr>
          <w:sz w:val="36"/>
          <w:szCs w:val="36"/>
        </w:rPr>
      </w:pPr>
    </w:p>
    <w:p>
      <w:pPr>
        <w:pStyle w:val="2"/>
        <w:bidi w:val="0"/>
        <w:jc w:val="both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四</w:t>
      </w:r>
      <w:r>
        <w:rPr>
          <w:rFonts w:hint="eastAsia"/>
          <w:sz w:val="36"/>
          <w:szCs w:val="36"/>
        </w:rPr>
        <w:t>部分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其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他</w:t>
      </w:r>
    </w:p>
    <w:p>
      <w:pPr>
        <w:pStyle w:val="7"/>
        <w:shd w:val="clear" w:color="auto" w:fill="FFFFFF"/>
        <w:bidi w:val="0"/>
        <w:spacing w:before="0" w:beforeAutospacing="0" w:after="0" w:afterAutospacing="0" w:line="540" w:lineRule="exact"/>
        <w:jc w:val="center"/>
        <w:rPr>
          <w:rFonts w:ascii="黑体" w:eastAsia="黑体" w:cs="Times New Roman"/>
          <w:sz w:val="3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一、科研情况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年，全区药品监管系统科技经费总计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160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万元。全区科技项目数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37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项，其中软课题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项。科技成果</w:t>
      </w:r>
      <w:r>
        <w:rPr>
          <w:rFonts w:ascii="仿宋_GB2312" w:eastAsia="仿宋_GB2312" w:cs="仿宋_GB2312"/>
          <w:kern w:val="0"/>
          <w:sz w:val="28"/>
          <w:szCs w:val="28"/>
        </w:rPr>
        <w:t>转让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项目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项。（详见附表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二、行政复议案件和行政诉讼案件情况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（一）药品监管行政复议案件情况</w:t>
      </w:r>
      <w:r>
        <w:rPr>
          <w:rFonts w:hint="eastAsia" w:ascii="楷体_GB2312" w:eastAsia="楷体_GB2312" w:cs="仿宋_GB2312"/>
          <w:b/>
          <w:bCs/>
          <w:sz w:val="28"/>
          <w:szCs w:val="28"/>
        </w:rPr>
        <w:t>（详见附表</w:t>
      </w:r>
      <w:r>
        <w:rPr>
          <w:rFonts w:hint="eastAsia" w:ascii="楷体_GB2312" w:eastAsia="楷体_GB2312" w:cs="仿宋_GB2312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楷体_GB2312" w:eastAsia="楷体_GB2312" w:cs="仿宋_GB2312"/>
          <w:b/>
          <w:bCs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年，全区共接到行政复议申请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46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件，受理行政复议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46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件。</w:t>
      </w:r>
      <w:r>
        <w:rPr>
          <w:rFonts w:hint="eastAsia" w:ascii="仿宋_GB2312" w:eastAsia="仿宋_GB2312" w:cs="仿宋_GB2312"/>
          <w:kern w:val="0"/>
          <w:sz w:val="28"/>
          <w:szCs w:val="28"/>
          <w:lang w:eastAsia="zh-CN"/>
        </w:rPr>
        <w:t>均为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被同级</w:t>
      </w:r>
      <w:r>
        <w:rPr>
          <w:rFonts w:hint="eastAsia" w:ascii="仿宋_GB2312" w:eastAsia="仿宋_GB2312" w:cs="仿宋_GB2312"/>
          <w:kern w:val="0"/>
          <w:sz w:val="28"/>
          <w:szCs w:val="28"/>
          <w:lang w:eastAsia="zh-CN"/>
        </w:rPr>
        <w:t>（或上级）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政府审理的复议。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outlineLvl w:val="9"/>
        <w:rPr>
          <w:rFonts w:hint="eastAsia" w:ascii="仿宋_GB2312" w:eastAsia="仿宋_GB2312" w:cs="Tahoma"/>
          <w:color w:val="4B4B4B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在复议案件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中，</w:t>
      </w:r>
      <w:r>
        <w:rPr>
          <w:rFonts w:hint="eastAsia" w:ascii="仿宋_GB2312" w:eastAsia="仿宋_GB2312" w:cs="仿宋_GB2312"/>
          <w:sz w:val="28"/>
          <w:szCs w:val="28"/>
        </w:rPr>
        <w:t>因各种原因</w:t>
      </w:r>
      <w:r>
        <w:rPr>
          <w:rFonts w:ascii="仿宋_GB2312" w:eastAsia="仿宋_GB2312" w:cs="仿宋_GB2312"/>
          <w:sz w:val="28"/>
          <w:szCs w:val="28"/>
        </w:rPr>
        <w:t>中止</w:t>
      </w:r>
      <w:r>
        <w:rPr>
          <w:rFonts w:hint="eastAsia" w:ascii="仿宋_GB2312" w:eastAsia="仿宋_GB2312" w:cs="仿宋_GB2312"/>
          <w:sz w:val="28"/>
          <w:szCs w:val="28"/>
        </w:rPr>
        <w:t>审理案件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 w:cs="仿宋_GB2312"/>
          <w:sz w:val="28"/>
          <w:szCs w:val="28"/>
        </w:rPr>
        <w:t>件</w:t>
      </w:r>
      <w:r>
        <w:rPr>
          <w:rFonts w:hint="eastAsia" w:ascii="仿宋_GB2312" w:eastAsia="仿宋_GB2312" w:cs="仿宋_GB2312"/>
          <w:sz w:val="28"/>
          <w:szCs w:val="28"/>
        </w:rPr>
        <w:t>；作出复议决定的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40</w:t>
      </w:r>
      <w:r>
        <w:rPr>
          <w:rFonts w:hint="eastAsia" w:ascii="仿宋_GB2312" w:eastAsia="仿宋_GB2312" w:cs="仿宋_GB2312"/>
          <w:sz w:val="28"/>
          <w:szCs w:val="28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outlineLvl w:val="9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（二）药品监管行政诉讼案件情况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</w:rPr>
        <w:t>（详见附表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  <w:lang w:val="en-US" w:eastAsia="zh-CN"/>
        </w:rPr>
        <w:t>23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</w:rPr>
        <w:t>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80" w:lineRule="exact"/>
        <w:ind w:firstLine="640"/>
        <w:jc w:val="both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年，法院共受理对各级食品药品监督管理部门行政诉讼案件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件。受理的诉讼案件中，药品类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28"/>
          <w:szCs w:val="28"/>
        </w:rPr>
        <w:t>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件，医疗器械类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化妆品类</w:t>
      </w:r>
      <w:r>
        <w:rPr>
          <w:rFonts w:asci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both"/>
        <w:textAlignment w:val="auto"/>
        <w:outlineLvl w:val="9"/>
        <w:rPr>
          <w:rFonts w:hint="eastAsia" w:ascii="黑体" w:eastAsia="黑体"/>
          <w:b/>
          <w:szCs w:val="32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从判决结果看，法院一审判决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其中：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驳回诉讼请求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13件，撤销、部分撤销3件，变更1件，责令履行职责2件，其他1件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；二审判决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件，</w:t>
      </w:r>
      <w:r>
        <w:rPr>
          <w:rFonts w:ascii="仿宋_GB2312" w:eastAsia="仿宋_GB2312" w:cs="仿宋_GB2312"/>
          <w:color w:val="000000"/>
          <w:sz w:val="28"/>
          <w:szCs w:val="28"/>
        </w:rPr>
        <w:t>其中：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维持原判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ascii="仿宋_GB2312" w:eastAsia="仿宋_GB2312" w:cs="仿宋_GB2312"/>
          <w:color w:val="000000"/>
          <w:sz w:val="28"/>
          <w:szCs w:val="28"/>
        </w:rPr>
        <w:t>件，改判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28"/>
          <w:szCs w:val="28"/>
        </w:rPr>
        <w:t>件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</w:t>
      </w:r>
    </w:p>
    <w:p>
      <w:pPr>
        <w:pStyle w:val="2"/>
        <w:bidi w:val="0"/>
        <w:spacing w:after="10" w:line="400" w:lineRule="exact"/>
        <w:jc w:val="left"/>
        <w:rPr>
          <w:rFonts w:hint="eastAsia" w:ascii="黑体" w:eastAsia="黑体"/>
          <w:b/>
          <w:szCs w:val="32"/>
        </w:rPr>
      </w:pPr>
    </w:p>
    <w:p>
      <w:pPr>
        <w:pStyle w:val="2"/>
        <w:bidi w:val="0"/>
        <w:spacing w:after="10" w:line="400" w:lineRule="exact"/>
        <w:jc w:val="left"/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1</w:t>
      </w:r>
    </w:p>
    <w:p>
      <w:pPr>
        <w:bidi w:val="0"/>
        <w:jc w:val="both"/>
      </w:pPr>
    </w:p>
    <w:p>
      <w:pPr>
        <w:bidi w:val="0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省</w:t>
      </w:r>
      <w:r>
        <w:rPr>
          <w:rFonts w:hint="eastAsia" w:ascii="方正小标宋简体" w:eastAsia="方正小标宋简体"/>
          <w:kern w:val="0"/>
          <w:sz w:val="36"/>
          <w:szCs w:val="36"/>
        </w:rPr>
        <w:t>局行政受理事项情况</w:t>
      </w:r>
    </w:p>
    <w:p>
      <w:pPr>
        <w:bidi w:val="0"/>
        <w:jc w:val="both"/>
      </w:pPr>
    </w:p>
    <w:tbl>
      <w:tblPr>
        <w:tblStyle w:val="8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1925"/>
        <w:gridCol w:w="1925"/>
        <w:gridCol w:w="1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  <w:t>中药天然药物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  <w:t>化学药品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  <w:t>生物制品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再注册申请受理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药品上市后变更备案接收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药品上市后变更报告接收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jc w:val="both"/>
      </w:pPr>
    </w:p>
    <w:tbl>
      <w:tblPr>
        <w:tblStyle w:val="8"/>
        <w:tblW w:w="90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0"/>
        <w:gridCol w:w="5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537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进口（含港澳台）药材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1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首次进口审批申请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1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1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补充申请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bidi w:val="0"/>
        <w:jc w:val="both"/>
      </w:pPr>
    </w:p>
    <w:p>
      <w:pPr>
        <w:widowControl/>
        <w:bidi w:val="0"/>
        <w:jc w:val="left"/>
        <w:rPr>
          <w:rFonts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sz w:val="30"/>
          <w:szCs w:val="30"/>
        </w:rPr>
      </w:pPr>
    </w:p>
    <w:p>
      <w:pPr>
        <w:pStyle w:val="2"/>
        <w:bidi w:val="0"/>
        <w:spacing w:line="600" w:lineRule="exact"/>
        <w:jc w:val="both"/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2</w:t>
      </w:r>
    </w:p>
    <w:p>
      <w:pPr>
        <w:pStyle w:val="2"/>
        <w:bidi w:val="0"/>
        <w:spacing w:line="600" w:lineRule="exact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6"/>
          <w:szCs w:val="36"/>
        </w:rPr>
        <w:t>药品经营批发企业</w:t>
      </w:r>
      <w:r>
        <w:rPr>
          <w:rFonts w:hint="eastAsia" w:ascii="方正小标宋简体" w:eastAsia="方正小标宋简体"/>
          <w:kern w:val="0"/>
          <w:sz w:val="36"/>
          <w:szCs w:val="36"/>
        </w:rPr>
        <w:t>情况</w:t>
      </w:r>
    </w:p>
    <w:p/>
    <w:tbl>
      <w:tblPr>
        <w:tblStyle w:val="8"/>
        <w:tblW w:w="905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260"/>
        <w:gridCol w:w="1470"/>
        <w:gridCol w:w="1470"/>
        <w:gridCol w:w="21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>法人批发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>非法人批发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>零售连锁总部数量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 xml:space="preserve"> 本期末实有企业数量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 xml:space="preserve"> 其中：生物制品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 xml:space="preserve"> 其中：专营药品类体外诊断试剂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  <w:szCs w:val="18"/>
              </w:rPr>
              <w:t xml:space="preserve"> 其中：专营中药材、中药饮片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sz w:val="30"/>
          <w:szCs w:val="30"/>
        </w:rPr>
        <w:sectPr>
          <w:footerReference r:id="rId6" w:type="default"/>
          <w:pgSz w:w="11906" w:h="16838"/>
          <w:pgMar w:top="1531" w:right="1531" w:bottom="1531" w:left="1531" w:header="850" w:footer="992" w:gutter="0"/>
          <w:cols w:space="720" w:num="1"/>
          <w:docGrid w:linePitch="285" w:charSpace="0"/>
        </w:sectPr>
      </w:pPr>
    </w:p>
    <w:p>
      <w:pPr>
        <w:pStyle w:val="2"/>
        <w:bidi w:val="0"/>
        <w:spacing w:line="600" w:lineRule="exact"/>
        <w:jc w:val="both"/>
        <w:rPr>
          <w:rFonts w:hint="eastAsia" w:ascii="黑体" w:eastAsia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3</w:t>
      </w:r>
    </w:p>
    <w:p>
      <w:pPr>
        <w:pStyle w:val="2"/>
        <w:spacing w:line="600" w:lineRule="exact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6"/>
          <w:szCs w:val="36"/>
        </w:rPr>
        <w:t>药品经营零售企业</w:t>
      </w:r>
      <w:r>
        <w:rPr>
          <w:rFonts w:hint="eastAsia" w:ascii="方正小标宋简体" w:eastAsia="方正小标宋简体"/>
          <w:kern w:val="0"/>
          <w:sz w:val="36"/>
          <w:szCs w:val="36"/>
        </w:rPr>
        <w:t>情况</w:t>
      </w:r>
    </w:p>
    <w:p/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325"/>
        <w:gridCol w:w="2220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机构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微软雅黑" w:hAnsi="微软雅黑" w:eastAsia="宋体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  <w:t>零售连锁门店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微软雅黑" w:hAnsi="微软雅黑" w:eastAsia="宋体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  <w:t>零售企业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hAnsi="微软雅黑" w:eastAsia="宋体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微软雅黑" w:hAnsi="微软雅黑" w:eastAsia="宋体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18"/>
                <w:u w:val="none"/>
                <w:vertAlign w:val="baseline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南宁市市场局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3838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柳州市市场监督管理局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桂林市市场监督管理局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梧州市市场监督管理局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北海市市场局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防城港市市场监督管理局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钦州市市场监督管理局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贵港市市场监督管理局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玉林市市场监督管理局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2353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百色市市场监督管理局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贺州市市场监督管理局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河池市市场监督管理局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来宾市市场监督管理局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ascii="微软雅黑" w:hAnsi="微软雅黑" w:eastAsia="宋体" w:cs="宋体"/>
                <w:color w:val="000000"/>
                <w:sz w:val="18"/>
              </w:rPr>
              <w:t>崇左市市场监督管理局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宋体" w:cs="宋体"/>
                <w:color w:val="000000"/>
                <w:sz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lang w:eastAsia="zh-CN"/>
              </w:rPr>
              <w:t>合计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16099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6942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宋体" w:cs="宋体"/>
                <w:color w:val="000000"/>
                <w:sz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</w:t>
            </w:r>
          </w:p>
        </w:tc>
      </w:tr>
    </w:tbl>
    <w:p>
      <w:pPr>
        <w:widowControl/>
        <w:bidi w:val="0"/>
        <w:jc w:val="left"/>
        <w:rPr>
          <w:rFonts w:ascii="宋体"/>
          <w:szCs w:val="21"/>
        </w:rPr>
      </w:pPr>
    </w:p>
    <w:p>
      <w:pPr>
        <w:widowControl/>
        <w:bidi w:val="0"/>
        <w:jc w:val="left"/>
        <w:rPr>
          <w:rFonts w:ascii="宋体"/>
          <w:szCs w:val="21"/>
        </w:rPr>
      </w:pPr>
    </w:p>
    <w:p>
      <w:pPr>
        <w:widowControl/>
        <w:bidi w:val="0"/>
        <w:jc w:val="left"/>
        <w:rPr>
          <w:rFonts w:ascii="宋体"/>
          <w:szCs w:val="21"/>
        </w:rPr>
        <w:sectPr>
          <w:pgSz w:w="11906" w:h="16838"/>
          <w:pgMar w:top="1531" w:right="1531" w:bottom="1531" w:left="1531" w:header="850" w:footer="992" w:gutter="0"/>
          <w:cols w:space="720" w:num="1"/>
          <w:docGrid w:linePitch="285" w:charSpace="0"/>
        </w:sect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4</w:t>
      </w:r>
    </w:p>
    <w:p>
      <w:pPr>
        <w:pStyle w:val="2"/>
        <w:bidi w:val="0"/>
        <w:spacing w:line="600" w:lineRule="exact"/>
        <w:rPr>
          <w:rFonts w:hint="eastAsia" w:ascii="方正小标宋简体"/>
          <w:kern w:val="0"/>
          <w:sz w:val="36"/>
          <w:szCs w:val="36"/>
        </w:rPr>
      </w:pPr>
      <w:r>
        <w:rPr>
          <w:rFonts w:hint="eastAsia" w:ascii="方正小标宋简体"/>
          <w:kern w:val="0"/>
          <w:sz w:val="36"/>
          <w:szCs w:val="36"/>
        </w:rPr>
        <w:t>麻醉药品、精神药品和药品类易制毒化学品经营定点情况</w:t>
      </w:r>
    </w:p>
    <w:p>
      <w:pPr>
        <w:rPr>
          <w:rFonts w:hint="eastAsia"/>
        </w:rPr>
      </w:pPr>
    </w:p>
    <w:tbl>
      <w:tblPr>
        <w:tblStyle w:val="8"/>
        <w:tblW w:w="927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410"/>
        <w:gridCol w:w="965"/>
        <w:gridCol w:w="1240"/>
        <w:gridCol w:w="1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上期末实有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本期末实有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麻醉药品和第一类精神药品定点经营企业数量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22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9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全国性批发企业数量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区域性批发企业数量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22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第二类精神药品定点经营企业数量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110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Cs w:val="21"/>
                <w:lang w:eastAsia="zh-CN"/>
              </w:rPr>
            </w:pPr>
            <w:r>
              <w:rPr>
                <w:rFonts w:ascii="宋体" w:cs="Arial"/>
                <w:color w:val="000000"/>
                <w:szCs w:val="21"/>
              </w:rPr>
              <w:t>11</w:t>
            </w: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9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专门从事第二类精神药品批发企业数量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110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Cs w:val="21"/>
                <w:lang w:eastAsia="zh-CN"/>
              </w:rPr>
            </w:pPr>
            <w:r>
              <w:rPr>
                <w:rFonts w:ascii="宋体" w:cs="Arial"/>
                <w:color w:val="000000"/>
                <w:szCs w:val="21"/>
              </w:rPr>
              <w:t>11</w:t>
            </w: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药品零售连锁企业数量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药品类易制毒化学品原料药定点经营企业数量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9"/>
                <w:rFonts w:hint="eastAsia" w:ascii="宋体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szCs w:val="21"/>
              </w:rPr>
            </w:pPr>
            <w:r>
              <w:rPr>
                <w:rFonts w:ascii="宋体" w:cs="Arial"/>
                <w:color w:val="000000"/>
                <w:szCs w:val="21"/>
              </w:rPr>
              <w:t>1</w:t>
            </w:r>
          </w:p>
        </w:tc>
      </w:tr>
    </w:tbl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  <w:rPr>
          <w:rFonts w:hint="eastAsia" w:eastAsia="黑体"/>
          <w:lang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5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药品生产企业日常监管情况</w:t>
      </w:r>
    </w:p>
    <w:tbl>
      <w:tblPr>
        <w:tblStyle w:val="8"/>
        <w:tblW w:w="91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1515"/>
        <w:gridCol w:w="22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检查生产企业家次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其中：麻药、精神药品、易制毒化学品生产企业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含血液制品、注射剂等高风险品种的生产企业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出动检查人次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发现违法违规的生产企业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</w:tbl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6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药品经营企业日常监管情况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365"/>
        <w:gridCol w:w="1230"/>
        <w:gridCol w:w="1470"/>
        <w:gridCol w:w="14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批发企业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零售企业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eastAsia="zh-CN"/>
              </w:rPr>
              <w:t>使用单位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检查经营企业家次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827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39592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发现违法违规的经营企业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124</w:t>
            </w:r>
            <w:r>
              <w:rPr>
                <w:rFonts w:ascii="宋体" w:eastAsia="宋体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2382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严重违反GSP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涉及假药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涉及劣药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eastAsia="宋体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无照经营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非法渠道购进药品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完成整改的经营企业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1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cs="Arial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ascii="宋体" w:eastAsia="宋体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</w:tr>
    </w:tbl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/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7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地方药品抽验情况</w:t>
      </w:r>
    </w:p>
    <w:tbl>
      <w:tblPr>
        <w:tblStyle w:val="8"/>
        <w:tblW w:w="946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477"/>
        <w:gridCol w:w="1507"/>
        <w:gridCol w:w="1621"/>
        <w:gridCol w:w="20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0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类    别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抽验主体数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抽验批次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不合格批次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按药品类别分</w:t>
            </w:r>
          </w:p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化学药品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中成药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2669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中药材、中药饮片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生物制品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药品包装材料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药用辅料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按抽验环节分</w:t>
            </w:r>
          </w:p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生产环节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经营环节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使用环节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0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bidi w:val="0"/>
        <w:rPr>
          <w:rFonts w:ascii="黑体" w:eastAsia="黑体"/>
          <w:kern w:val="0"/>
          <w:sz w:val="30"/>
          <w:szCs w:val="30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  <w:lang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8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违法药品案件查处情况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310"/>
        <w:gridCol w:w="1155"/>
        <w:gridCol w:w="1178"/>
        <w:gridCol w:w="1168"/>
        <w:gridCol w:w="837"/>
        <w:gridCol w:w="10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Style w:val="9"/>
                <w:rFonts w:hint="eastAsia" w:eastAsia="宋体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项目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案件来源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投诉举报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监督抽验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执法检验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日常监管和专项检查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其他部门通报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10万元以下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10—20万元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20-50万元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50—1000万元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1000万元-1亿元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1亿元以上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主要违法主体</w:t>
            </w: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医疗机构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2674.68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3997.48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没收违法所得金额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282.03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责令关闭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捣毁制假售假窝点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责令停产停业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撤销批准文号或备案号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经营许可证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制剂许可证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刑事判决数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刑事处罚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行政处罚案件信息公开数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涉及药包材案件数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涉及药包材案件货值金额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8841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val="en-US" w:eastAsia="zh-CN"/>
              </w:rPr>
              <w:t>附    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案件数（件）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  <w:sz w:val="18"/>
                <w:szCs w:val="18"/>
              </w:rPr>
            </w:pPr>
            <w:r>
              <w:rPr>
                <w:rStyle w:val="9"/>
                <w:sz w:val="18"/>
                <w:szCs w:val="18"/>
              </w:rPr>
              <w:t>货值金额（万元）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罚款金额（万元）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吊销许可证（件）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移送司法机关案件数（件）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生产假劣药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758.31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2010.6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其中：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698.48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1630.82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59.83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379.78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销售假劣药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72.22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360.72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其中：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65.45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6.77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353.19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其中：互联网销售假劣药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5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left"/>
              <w:rPr>
                <w:rStyle w:val="9"/>
                <w:lang w:val="en-US" w:eastAsia="zh-CN"/>
              </w:rPr>
            </w:pPr>
            <w:r>
              <w:rPr>
                <w:rStyle w:val="9"/>
                <w:lang w:val="en-US" w:eastAsia="zh-CN"/>
              </w:rPr>
              <w:t>使用假劣药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21.68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666.22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9"/>
                <w:lang w:val="en-US" w:eastAsia="zh-CN"/>
              </w:rPr>
            </w:pPr>
            <w:r>
              <w:rPr>
                <w:rStyle w:val="9"/>
                <w:lang w:val="en-US" w:eastAsia="zh-CN"/>
              </w:rPr>
              <w:t>其中：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left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10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left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17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20.64</w:t>
            </w:r>
          </w:p>
        </w:tc>
        <w:tc>
          <w:tcPr>
            <w:tcW w:w="1168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426.22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jc w:val="both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9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</w:t>
      </w:r>
      <w:r>
        <w:rPr>
          <w:rFonts w:ascii="方正小标宋简体" w:eastAsia="方正小标宋简体"/>
          <w:b w:val="0"/>
        </w:rPr>
        <w:t>药品</w:t>
      </w:r>
      <w:r>
        <w:rPr>
          <w:rFonts w:hint="eastAsia" w:ascii="方正小标宋简体" w:eastAsia="方正小标宋简体"/>
          <w:b w:val="0"/>
        </w:rPr>
        <w:t>案件情况</w:t>
      </w:r>
    </w:p>
    <w:p>
      <w:pPr>
        <w:rPr>
          <w:rFonts w:hint="eastAsia"/>
        </w:rPr>
      </w:pPr>
    </w:p>
    <w:tbl>
      <w:tblPr>
        <w:tblStyle w:val="8"/>
        <w:tblW w:w="86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205"/>
        <w:gridCol w:w="2135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line="600" w:lineRule="exact"/>
        <w:jc w:val="left"/>
        <w:rPr>
          <w:rFonts w:hint="default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10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医疗器械审批情况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600"/>
        <w:gridCol w:w="560"/>
        <w:gridCol w:w="560"/>
        <w:gridCol w:w="560"/>
        <w:gridCol w:w="560"/>
        <w:gridCol w:w="560"/>
        <w:gridCol w:w="560"/>
        <w:gridCol w:w="1160"/>
        <w:gridCol w:w="560"/>
        <w:gridCol w:w="8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442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16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56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8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442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16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56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8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65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1494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111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1230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65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111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2724</w:t>
            </w:r>
          </w:p>
        </w:tc>
      </w:tr>
    </w:tbl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pStyle w:val="2"/>
        <w:bidi w:val="0"/>
        <w:spacing w:line="600" w:lineRule="exact"/>
        <w:jc w:val="left"/>
        <w:rPr>
          <w:rFonts w:hint="default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11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医疗器械生产企业许可及备案情况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840"/>
        <w:gridCol w:w="1283"/>
        <w:gridCol w:w="18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583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生产企业情况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生产企业总数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其中：仅无菌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仅植入性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无菌/入性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仅体外诊断试剂（IVD）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定制式义齿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监管企业情况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重点监管企业总数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其中：国家重点监管企业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省重点监管企业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</w:tbl>
    <w:p>
      <w:pPr>
        <w:rPr>
          <w:rFonts w:hint="eastAsia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医疗器械经营企业许可、备案情况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8"/>
        <w:tblW w:w="913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862"/>
        <w:gridCol w:w="1198"/>
        <w:gridCol w:w="18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09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经营企业情况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仅从事第二类医疗器械经营的企业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仅从事第三类医疗器械经营的企业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同时从事第二、三类医疗器械经营的企业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医疗器械批发企业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医疗器械零售企业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仅从事无菌医疗器械经营的企业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仅从事植入性医疗器械经营的企业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同时从事无菌和植入性医疗器械经营的企业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从事体外诊断试剂(IVD) 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为其他医疗器械生产经营企业提供贮存、配送服务的医疗器械经营企业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从事医疗器械网络销售的企业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7178</w:t>
            </w:r>
          </w:p>
        </w:tc>
      </w:tr>
    </w:tbl>
    <w:p>
      <w:pPr>
        <w:rPr>
          <w:rFonts w:hint="eastAsia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3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医疗器械生产日常监管情况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3237"/>
        <w:gridCol w:w="1660"/>
        <w:gridCol w:w="21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检查生产企业家次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其中：含一类医疗器械产品的生产企业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其中：含二类医疗器械产品的生产企业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其中：含三类医疗器械产品的生产企业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重点企业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国家重点监管企业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省重点监管企业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全面检查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高风险企业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含无菌医疗器械的生产企业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第三类医疗器械的生产企业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生产企业飞行检查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省级及以下组织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19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停产整改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存在违法违规的生产企业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bidi w:val="0"/>
        <w:jc w:val="left"/>
        <w:rPr>
          <w:rFonts w:hint="eastAsia" w:ascii="方正小标宋简体" w:hAnsi="方正小标宋简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b w:val="0"/>
          <w:bCs/>
          <w:sz w:val="30"/>
          <w:szCs w:val="30"/>
        </w:rPr>
        <w:t>附表</w:t>
      </w:r>
      <w:r>
        <w:rPr>
          <w:rFonts w:ascii="黑体" w:eastAsia="黑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b w:val="0"/>
          <w:bCs/>
          <w:sz w:val="30"/>
          <w:szCs w:val="30"/>
          <w:lang w:val="en-US" w:eastAsia="zh-CN"/>
        </w:rPr>
        <w:t>4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医疗器械经营、使用日常监管情况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300"/>
        <w:gridCol w:w="2100"/>
        <w:gridCol w:w="22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检查经营企业、使用单位家次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存在违法违规的企业或单位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完成整改的企业或单位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立案查处的企业或单位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移交卫生部门处理的单位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5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地方医疗器械抽验情况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935"/>
        <w:gridCol w:w="1609"/>
        <w:gridCol w:w="1545"/>
        <w:gridCol w:w="1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抽验主体数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抽验批次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不合格批次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1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按类别分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一类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1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二类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1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三类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1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按环节分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生产环节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1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经营环节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1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使用环节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</w:tbl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bidi w:val="0"/>
        <w:jc w:val="left"/>
        <w:rPr>
          <w:rFonts w:hint="default" w:ascii="方正小标宋简体" w:hAnsi="方正小标宋简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/>
          <w:sz w:val="30"/>
          <w:szCs w:val="30"/>
        </w:rPr>
        <w:t>附表</w:t>
      </w:r>
      <w:r>
        <w:rPr>
          <w:rFonts w:hint="eastAsia" w:ascii="黑体" w:eastAsia="黑体"/>
          <w:b w:val="0"/>
          <w:bCs/>
          <w:sz w:val="30"/>
          <w:szCs w:val="30"/>
          <w:lang w:val="en-US" w:eastAsia="zh-CN"/>
        </w:rPr>
        <w:t>16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查处违法医疗器械案件情况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014"/>
        <w:gridCol w:w="752"/>
        <w:gridCol w:w="2100"/>
        <w:gridCol w:w="22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分类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案件来源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投诉举报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监督抽验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执法检验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微软雅黑"/>
                <w:lang w:val="en-US" w:eastAsia="zh-CN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日常监管和专项</w:t>
            </w:r>
            <w:r>
              <w:rPr>
                <w:rFonts w:hint="eastAsia" w:eastAsia="微软雅黑"/>
                <w:b w:val="0"/>
                <w:i w:val="0"/>
                <w:strike w:val="0"/>
                <w:dstrike w:val="0"/>
                <w:color w:val="000000"/>
                <w:sz w:val="18"/>
                <w:lang w:val="en-US" w:eastAsia="zh-CN"/>
              </w:rPr>
              <w:t>检查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其他部门通报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5万元以下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5—20万元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20-50万元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50—1000万元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1000万元-1亿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1亿元以上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主要违法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主体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医疗机构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1869.52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776.9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没收违法所得金额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取缔无证经营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捣毁制假售假窝点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责令停产停业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撤销批准文号或备案号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其中：生产许可证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经营许可证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刑事判决数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刑事处罚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行政处罚案件信息公开数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符合公开条件的行政处罚案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12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一般程序案件（件）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简易程序案件（件）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货值金额合计（万元）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涉及医疗器械质量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违反流通秩序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其他案件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1317.82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小计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其中：涉及互联网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</w:tbl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rPr>
          <w:rFonts w:hint="eastAsia" w:ascii="黑体" w:eastAsia="黑体"/>
          <w:b/>
          <w:szCs w:val="32"/>
        </w:rPr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/>
          <w:szCs w:val="32"/>
        </w:rPr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pStyle w:val="2"/>
        <w:bidi w:val="0"/>
        <w:spacing w:before="0" w:after="0" w:line="600" w:lineRule="exact"/>
        <w:jc w:val="both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17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</w:t>
      </w:r>
      <w:r>
        <w:rPr>
          <w:rFonts w:ascii="方正小标宋简体" w:eastAsia="方正小标宋简体"/>
          <w:b w:val="0"/>
        </w:rPr>
        <w:t>医疗器械</w:t>
      </w:r>
      <w:r>
        <w:rPr>
          <w:rFonts w:hint="eastAsia" w:ascii="方正小标宋简体" w:eastAsia="方正小标宋简体"/>
          <w:b w:val="0"/>
        </w:rPr>
        <w:t>案件情况</w:t>
      </w:r>
    </w:p>
    <w:tbl>
      <w:tblPr>
        <w:tblStyle w:val="8"/>
        <w:tblW w:w="86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205"/>
        <w:gridCol w:w="2135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合计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line="600" w:lineRule="exact"/>
        <w:jc w:val="left"/>
        <w:rPr>
          <w:rFonts w:hint="default" w:asci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18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化妆品生产企业日常监管情况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2157"/>
        <w:gridCol w:w="30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检查化妆品生产企业次数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出动检查人次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抽验化妆品批次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检出不合格化妆品批次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完成整改的企业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飞行检查化妆品生产企业次数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责令暂停生产企业家次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完成整改后恢复生产企业家次 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rPr>
          <w:rFonts w:ascii="黑体" w:eastAsia="黑体"/>
          <w:b w:val="0"/>
          <w:bCs w:val="0"/>
          <w:sz w:val="30"/>
          <w:szCs w:val="30"/>
        </w:rPr>
      </w:pPr>
    </w:p>
    <w:p>
      <w:pPr>
        <w:rPr>
          <w:rFonts w:ascii="黑体" w:eastAsia="黑体"/>
          <w:b w:val="0"/>
          <w:bCs w:val="0"/>
          <w:sz w:val="30"/>
          <w:szCs w:val="30"/>
        </w:rPr>
      </w:pPr>
    </w:p>
    <w:p>
      <w:pPr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2"/>
        <w:bidi w:val="0"/>
        <w:spacing w:line="600" w:lineRule="exact"/>
        <w:jc w:val="left"/>
        <w:rPr>
          <w:rFonts w:hint="eastAsia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19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违法化妆品案件查处情况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85"/>
        <w:gridCol w:w="1365"/>
        <w:gridCol w:w="1635"/>
        <w:gridCol w:w="18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分类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其中：涉及互联网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案件来源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投诉举报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监督抽验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执法检验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日常监管和专项检查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其他部门通报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2万元以下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2—20万元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20-50万元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50—1000万元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1000万元-1亿元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450" w:firstLineChars="250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1亿元以上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主要违法主体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美容美发机构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7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254.87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其中：涉及互联网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579.81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没收违法所得金额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捣毁制假售假窝点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责令停产停业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美容美发机构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撤销批准文号或备案号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刑事判决数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刑事处罚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行政处罚案件信息公开数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2"/>
        <w:bidi w:val="0"/>
        <w:spacing w:before="0" w:after="0" w:line="600" w:lineRule="exact"/>
        <w:jc w:val="both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20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</w:t>
      </w:r>
      <w:r>
        <w:rPr>
          <w:rFonts w:ascii="方正小标宋简体" w:eastAsia="方正小标宋简体"/>
          <w:b w:val="0"/>
        </w:rPr>
        <w:t>化妆品</w:t>
      </w:r>
      <w:r>
        <w:rPr>
          <w:rFonts w:hint="eastAsia" w:ascii="方正小标宋简体" w:eastAsia="方正小标宋简体"/>
          <w:b w:val="0"/>
        </w:rPr>
        <w:t>案件情况</w:t>
      </w:r>
    </w:p>
    <w:tbl>
      <w:tblPr>
        <w:tblStyle w:val="8"/>
        <w:tblW w:w="86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205"/>
        <w:gridCol w:w="2135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296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3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合计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</w:tr>
    </w:tbl>
    <w:p>
      <w:pPr>
        <w:pStyle w:val="2"/>
        <w:bidi w:val="0"/>
        <w:spacing w:line="600" w:lineRule="exact"/>
        <w:jc w:val="left"/>
        <w:rPr>
          <w:rFonts w:hint="default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21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科研情况</w:t>
      </w:r>
    </w:p>
    <w:tbl>
      <w:tblPr>
        <w:tblStyle w:val="8"/>
        <w:tblW w:w="827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218"/>
        <w:gridCol w:w="1890"/>
        <w:gridCol w:w="23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科技经费总计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科技项目经费合计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  其中：软课题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科技项目数合计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  其中：软课题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279" w:type="dxa"/>
            <w:gridSpan w:val="4"/>
            <w:tcBorders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科技成果情况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成果评价项数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成果转让项数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成果转让费合同金额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成果推广项数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279" w:type="dxa"/>
            <w:gridSpan w:val="4"/>
            <w:tcBorders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科技成果获奖情况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获奖数量合计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  其中:软课题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86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国家级奖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一等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二等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小计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86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省部级奖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一等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二等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三等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小计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社会力量奖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08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地方级奖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宋体"/>
                <w:color w:val="000000"/>
                <w:sz w:val="20"/>
                <w:lang w:val="en-US" w:eastAsia="zh-CN"/>
              </w:rPr>
              <w:t>0</w:t>
            </w:r>
          </w:p>
        </w:tc>
      </w:tr>
    </w:tbl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rPr>
          <w:rFonts w:ascii="黑体" w:eastAsia="黑体"/>
          <w:b w:val="0"/>
          <w:bCs w:val="0"/>
          <w:sz w:val="30"/>
          <w:szCs w:val="30"/>
        </w:rPr>
      </w:pPr>
    </w:p>
    <w:p>
      <w:pPr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2"/>
        <w:spacing w:line="600" w:lineRule="exact"/>
        <w:jc w:val="left"/>
        <w:rPr>
          <w:rFonts w:hint="default" w:ascii="黑体" w:eastAsia="黑体"/>
          <w:b/>
          <w:szCs w:val="32"/>
          <w:lang w:val="en-US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22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药品监督管理行政复议案件情况</w:t>
      </w:r>
    </w:p>
    <w:tbl>
      <w:tblPr>
        <w:tblStyle w:val="8"/>
        <w:tblW w:w="91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284"/>
        <w:gridCol w:w="2261"/>
        <w:gridCol w:w="2134"/>
        <w:gridCol w:w="1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对下级机关进行的复议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被同级政府审理的复议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被本部门审理的复议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申请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受理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9"/>
              </w:rPr>
            </w:pP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化妆品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中止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终止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申请人撤回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达成和解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调解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复议决定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驳回复议申请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维持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确认违法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撤销、部分撤销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变更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责令限期履行职责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其中：给予赔偿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/>
                <w:color w:val="000000"/>
                <w:sz w:val="20"/>
              </w:rPr>
            </w:pPr>
          </w:p>
        </w:tc>
      </w:tr>
    </w:tbl>
    <w:p>
      <w:pPr>
        <w:pStyle w:val="2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/>
    <w:p>
      <w:pPr>
        <w:pStyle w:val="2"/>
        <w:bidi w:val="0"/>
        <w:spacing w:line="600" w:lineRule="exact"/>
        <w:jc w:val="left"/>
        <w:rPr>
          <w:rFonts w:hint="default" w:ascii="黑体" w:eastAsia="黑体"/>
          <w:b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附表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23</w:t>
      </w:r>
    </w:p>
    <w:p>
      <w:pPr>
        <w:bidi w:val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药品监督管理行政诉讼案件情况</w:t>
      </w:r>
    </w:p>
    <w:tbl>
      <w:tblPr>
        <w:tblStyle w:val="8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05"/>
        <w:gridCol w:w="2257"/>
        <w:gridCol w:w="1013"/>
        <w:gridCol w:w="1215"/>
        <w:gridCol w:w="907"/>
        <w:gridCol w:w="760"/>
        <w:gridCol w:w="10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5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化妆品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75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法院受理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一审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原告撤诉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驳回起诉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中止、终结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判决结果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驳回诉讼请求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确认违法、无效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撤销、部分撤销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变更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责令履行职责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其他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判决合计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其中：给予赔偿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二审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原告撤诉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驳回起诉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中止、终结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判决结果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维持原判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改判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发回重审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判决合计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其中：给予赔偿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Arial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/>
    <w:sectPr>
      <w:pgSz w:w="11907" w:h="16840"/>
      <w:pgMar w:top="1531" w:right="1531" w:bottom="1531" w:left="1531" w:header="850" w:footer="992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in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firstLine="4410" w:firstLineChars="2450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4590" w:firstLineChars="2550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5</w:t>
    </w:r>
    <w:r>
      <w:rPr>
        <w:rStyle w:val="1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F58F2"/>
    <w:multiLevelType w:val="multilevel"/>
    <w:tmpl w:val="3D0F58F2"/>
    <w:lvl w:ilvl="0" w:tentative="0">
      <w:start w:val="1"/>
      <w:numFmt w:val="chineseCountingThousand"/>
      <w:lvlText w:val="%1、"/>
      <w:lvlJc w:val="left"/>
      <w:pPr>
        <w:tabs>
          <w:tab w:val="left" w:pos="560"/>
        </w:tabs>
        <w:ind w:left="560" w:hanging="5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63EFE4AB"/>
    <w:rsid w:val="6BDDA7AB"/>
    <w:rsid w:val="77DF0AF8"/>
    <w:rsid w:val="77FE24A7"/>
    <w:rsid w:val="9ADF83C4"/>
    <w:rsid w:val="BEEBF694"/>
    <w:rsid w:val="CFFFD56F"/>
    <w:rsid w:val="DBF98AFF"/>
    <w:rsid w:val="FFACE7CD"/>
    <w:rsid w:val="FFFF4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640" w:lineRule="exact"/>
      <w:jc w:val="center"/>
      <w:outlineLvl w:val="0"/>
    </w:pPr>
    <w:rPr>
      <w:rFonts w:ascii="Times New Roman" w:hAnsi="Times New Roman" w:eastAsia="方正小标宋简体" w:cs="Times New Roman"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line="560" w:lineRule="exact"/>
      <w:ind w:firstLine="200"/>
      <w:jc w:val="both"/>
      <w:outlineLvl w:val="1"/>
    </w:pPr>
    <w:rPr>
      <w:rFonts w:ascii="Arial" w:hAnsi="Arial" w:eastAsia="黑体" w:cs="Times New Roman"/>
      <w:bCs/>
      <w:kern w:val="0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Organization</Company>
  <Pages>30</Pages>
  <Words>8612</Words>
  <Characters>11379</Characters>
  <Lines>2238</Lines>
  <Paragraphs>1938</Paragraphs>
  <TotalTime>2490</TotalTime>
  <ScaleCrop>false</ScaleCrop>
  <LinksUpToDate>false</LinksUpToDate>
  <CharactersWithSpaces>12278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2020-06-17T17:39:00Z</dcterms:created>
  <dc:creator>ad</dc:creator>
  <cp:lastModifiedBy>gxxc</cp:lastModifiedBy>
  <dcterms:modified xsi:type="dcterms:W3CDTF">2022-04-21T09:15:44Z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